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F9" w:rsidRDefault="00CD5117" w:rsidP="00CD5117">
      <w:pPr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37DBDDA3" wp14:editId="08D28D0F">
            <wp:simplePos x="0" y="0"/>
            <wp:positionH relativeFrom="column">
              <wp:posOffset>-760095</wp:posOffset>
            </wp:positionH>
            <wp:positionV relativeFrom="page">
              <wp:posOffset>285750</wp:posOffset>
            </wp:positionV>
            <wp:extent cx="1851660" cy="182943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08-24 at 12.49.22 P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0A8615C" wp14:editId="76ABCCC7">
            <wp:simplePos x="0" y="0"/>
            <wp:positionH relativeFrom="page">
              <wp:posOffset>5972175</wp:posOffset>
            </wp:positionH>
            <wp:positionV relativeFrom="page">
              <wp:posOffset>666750</wp:posOffset>
            </wp:positionV>
            <wp:extent cx="1533525" cy="1183640"/>
            <wp:effectExtent l="0" t="0" r="9525" b="0"/>
            <wp:wrapTight wrapText="bothSides">
              <wp:wrapPolygon edited="0">
                <wp:start x="0" y="0"/>
                <wp:lineTo x="0" y="21206"/>
                <wp:lineTo x="21466" y="21206"/>
                <wp:lineTo x="2146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8-24 at 12.49.22 PM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299A">
        <w:t>UNIVERSIDAD DEL SURESTE</w:t>
      </w:r>
    </w:p>
    <w:p w:rsidR="00BB299A" w:rsidRDefault="00BB299A" w:rsidP="00CD5117">
      <w:pPr>
        <w:jc w:val="center"/>
      </w:pPr>
      <w:r>
        <w:t>FACULTAD DE MEDICINA VETERINARIA Y ZOOTECNIA</w:t>
      </w:r>
    </w:p>
    <w:p w:rsidR="00CD5117" w:rsidRDefault="00CD5117" w:rsidP="00CD5117">
      <w:pPr>
        <w:tabs>
          <w:tab w:val="left" w:pos="2265"/>
          <w:tab w:val="center" w:pos="3529"/>
        </w:tabs>
        <w:jc w:val="center"/>
      </w:pPr>
    </w:p>
    <w:p w:rsidR="00BB299A" w:rsidRDefault="009E6175" w:rsidP="009E6175">
      <w:pPr>
        <w:tabs>
          <w:tab w:val="left" w:pos="2265"/>
          <w:tab w:val="center" w:pos="3529"/>
        </w:tabs>
      </w:pPr>
      <w:r>
        <w:t xml:space="preserve">                                  </w:t>
      </w:r>
      <w:r w:rsidR="00BB299A">
        <w:t>CAMPUS TUXTLA</w:t>
      </w:r>
    </w:p>
    <w:p w:rsidR="00BB299A" w:rsidRDefault="00BB299A" w:rsidP="00CD5117">
      <w:pPr>
        <w:jc w:val="center"/>
      </w:pPr>
    </w:p>
    <w:p w:rsidR="00BB299A" w:rsidRDefault="007427F3" w:rsidP="00CD5117">
      <w:pPr>
        <w:jc w:val="center"/>
      </w:pPr>
      <w:r>
        <w:t>ECOLOGIA Y PRODUCCION SUSTENTABLE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PRESENTA:</w:t>
      </w:r>
    </w:p>
    <w:p w:rsidR="00BB299A" w:rsidRDefault="00BB299A" w:rsidP="00CD5117">
      <w:pPr>
        <w:jc w:val="center"/>
      </w:pPr>
      <w:r>
        <w:t>AGUILAR DIAZ KARLA MARIANA</w:t>
      </w:r>
    </w:p>
    <w:p w:rsidR="00BB299A" w:rsidRDefault="00BB299A" w:rsidP="00CD5117">
      <w:pPr>
        <w:jc w:val="center"/>
      </w:pPr>
    </w:p>
    <w:p w:rsidR="00BB299A" w:rsidRDefault="00FD2C4B" w:rsidP="00CD5117">
      <w:pPr>
        <w:jc w:val="center"/>
      </w:pPr>
      <w:r>
        <w:t>4</w:t>
      </w:r>
      <w:r w:rsidR="00BB299A">
        <w:t>° CUATRIMESTRE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DOCENTE:</w:t>
      </w:r>
    </w:p>
    <w:p w:rsidR="00BB299A" w:rsidRDefault="00BB299A" w:rsidP="00CD5117">
      <w:pPr>
        <w:jc w:val="center"/>
      </w:pPr>
      <w:r>
        <w:t xml:space="preserve">MVZ </w:t>
      </w:r>
      <w:r w:rsidR="00D04FA5">
        <w:t>JOSE LUIS FLORES GUTIERREZ</w:t>
      </w: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</w:p>
    <w:p w:rsidR="00BB299A" w:rsidRDefault="00BB299A" w:rsidP="00CD5117">
      <w:pPr>
        <w:jc w:val="center"/>
      </w:pPr>
      <w:r>
        <w:t>TUXTLA GUTI</w:t>
      </w:r>
      <w:r w:rsidR="006F68E2">
        <w:t>É</w:t>
      </w:r>
      <w:r>
        <w:t>RR</w:t>
      </w:r>
      <w:r w:rsidR="006F68E2">
        <w:t>E</w:t>
      </w:r>
      <w:r>
        <w:t xml:space="preserve">Z, CHIAPAS. </w:t>
      </w:r>
      <w:r w:rsidR="00FD2C4B">
        <w:t>SEPTIEMBRE</w:t>
      </w:r>
      <w:r>
        <w:t>, 2025.</w:t>
      </w:r>
    </w:p>
    <w:p w:rsidR="00BB299A" w:rsidRDefault="00BB299A" w:rsidP="00CD5117">
      <w:pPr>
        <w:jc w:val="center"/>
      </w:pPr>
    </w:p>
    <w:p w:rsidR="00B323FB" w:rsidRDefault="00B323FB" w:rsidP="007427F3">
      <w:pPr>
        <w:pStyle w:val="Ttulo1"/>
      </w:pPr>
    </w:p>
    <w:p w:rsidR="007427F3" w:rsidRDefault="007427F3" w:rsidP="007427F3">
      <w:pPr>
        <w:rPr>
          <w:lang w:eastAsia="es-MX"/>
        </w:rPr>
      </w:pPr>
    </w:p>
    <w:p w:rsidR="007427F3" w:rsidRDefault="007427F3" w:rsidP="007427F3">
      <w:pPr>
        <w:rPr>
          <w:lang w:eastAsia="es-MX"/>
        </w:rPr>
      </w:pPr>
    </w:p>
    <w:p w:rsidR="007427F3" w:rsidRPr="00A15A16" w:rsidRDefault="00A15A16" w:rsidP="007427F3">
      <w:pPr>
        <w:rPr>
          <w:b/>
          <w:lang w:eastAsia="es-MX"/>
        </w:rPr>
      </w:pPr>
      <w:r w:rsidRPr="00A15A16"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lastRenderedPageBreak/>
        <w:t>QUE ES SILVOPASTORIL</w:t>
      </w:r>
    </w:p>
    <w:p w:rsidR="007427F3" w:rsidRDefault="007427F3" w:rsidP="007427F3">
      <w:pPr>
        <w:tabs>
          <w:tab w:val="left" w:pos="2190"/>
        </w:tabs>
        <w:rPr>
          <w:lang w:eastAsia="es-MX"/>
        </w:rPr>
      </w:pPr>
    </w:p>
    <w:p w:rsidR="007427F3" w:rsidRDefault="007427F3" w:rsidP="007427F3">
      <w:pPr>
        <w:tabs>
          <w:tab w:val="left" w:pos="2190"/>
        </w:tabs>
      </w:pPr>
      <w:r>
        <w:t xml:space="preserve">Un sistema </w:t>
      </w:r>
      <w:proofErr w:type="spellStart"/>
      <w:r>
        <w:t>silvopastoril</w:t>
      </w:r>
      <w:proofErr w:type="spellEnd"/>
      <w:r>
        <w:t xml:space="preserve"> es una forma de hacer ganadería en los potreros, combinando los pastos con enredaderas, hierbas, árboles y arbustos bajo un tipo de manejo un poco diferente</w:t>
      </w:r>
    </w:p>
    <w:p w:rsidR="0073521B" w:rsidRPr="00A15A16" w:rsidRDefault="00A15A16" w:rsidP="007427F3">
      <w:pPr>
        <w:tabs>
          <w:tab w:val="left" w:pos="2190"/>
        </w:tabs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</w:pPr>
      <w:r w:rsidRPr="00A15A16"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COMO SE APLICA LA GANADERÍA SUSTENTABLE</w:t>
      </w:r>
    </w:p>
    <w:p w:rsidR="0073521B" w:rsidRDefault="0073521B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A15A16" w:rsidRDefault="0073521B" w:rsidP="00A15A16">
      <w:pPr>
        <w:tabs>
          <w:tab w:val="left" w:pos="2190"/>
        </w:tabs>
      </w:pPr>
      <w:r>
        <w:rPr>
          <w:rFonts w:ascii="Arial" w:hAnsi="Arial" w:cs="Arial"/>
          <w:color w:val="545454"/>
          <w:shd w:val="clear" w:color="auto" w:fill="FFFFFF"/>
        </w:rPr>
        <w:t>La ganadería es un factor clave para el desarrollo sostenible en la agricultura. Ésta contribuye a la seguridad alimentaria, la nutrición, el alivio de la pobreza y el crecimiento económico.</w:t>
      </w:r>
      <w:r w:rsidR="00A15A16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A15A16">
        <w:t>M</w:t>
      </w:r>
      <w:r w:rsidR="00A15A16">
        <w:t xml:space="preserve">ediante prácticas que minimizan el impacto ambiental y contribuye el desarrollo socioeconómico de las comunidades locales. </w:t>
      </w:r>
    </w:p>
    <w:p w:rsidR="0073521B" w:rsidRDefault="0073521B" w:rsidP="007427F3">
      <w:pPr>
        <w:tabs>
          <w:tab w:val="left" w:pos="2190"/>
        </w:tabs>
        <w:rPr>
          <w:rFonts w:ascii="Arial" w:hAnsi="Arial" w:cs="Arial"/>
          <w:color w:val="545454"/>
          <w:shd w:val="clear" w:color="auto" w:fill="FFFFFF"/>
        </w:rPr>
      </w:pPr>
    </w:p>
    <w:p w:rsidR="0073521B" w:rsidRPr="00A15A16" w:rsidRDefault="0073521B" w:rsidP="007427F3">
      <w:pPr>
        <w:tabs>
          <w:tab w:val="left" w:pos="2190"/>
        </w:tabs>
        <w:rPr>
          <w:rFonts w:ascii="Arial" w:hAnsi="Arial" w:cs="Arial"/>
          <w:b/>
          <w:color w:val="545454"/>
          <w:shd w:val="clear" w:color="auto" w:fill="FFFFFF"/>
        </w:rPr>
      </w:pPr>
    </w:p>
    <w:p w:rsidR="0073521B" w:rsidRPr="00A15A16" w:rsidRDefault="00A15A16" w:rsidP="00A15A1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444444"/>
          <w:sz w:val="21"/>
          <w:szCs w:val="21"/>
          <w:lang w:eastAsia="es-MX"/>
        </w:rPr>
      </w:pPr>
      <w:r w:rsidRPr="00A15A16">
        <w:rPr>
          <w:rFonts w:ascii="Helvetica" w:eastAsia="Times New Roman" w:hAnsi="Helvetica" w:cs="Helvetica"/>
          <w:b/>
          <w:color w:val="444444"/>
          <w:sz w:val="21"/>
          <w:szCs w:val="21"/>
          <w:lang w:eastAsia="es-MX"/>
        </w:rPr>
        <w:t>COMO SE APLICA LA AGRICULTURA SUSTENTABLE O AGRO ECOLOGÍA</w:t>
      </w:r>
    </w:p>
    <w:p w:rsidR="0073521B" w:rsidRDefault="0073521B" w:rsidP="007427F3">
      <w:pPr>
        <w:tabs>
          <w:tab w:val="left" w:pos="2190"/>
        </w:tabs>
        <w:rPr>
          <w:rFonts w:ascii="Arial" w:hAnsi="Arial" w:cs="Arial"/>
          <w:color w:val="545454"/>
          <w:shd w:val="clear" w:color="auto" w:fill="FFFFFF"/>
        </w:rPr>
      </w:pPr>
    </w:p>
    <w:p w:rsidR="0073521B" w:rsidRPr="00A15A16" w:rsidRDefault="0073521B" w:rsidP="007427F3">
      <w:pPr>
        <w:tabs>
          <w:tab w:val="left" w:pos="2190"/>
        </w:tabs>
        <w:rPr>
          <w:b/>
        </w:rPr>
      </w:pPr>
      <w:r>
        <w:t>mediante prácticas que mejoran la fertilidad del suelo, la biodiversidad y la eficiencia de los recursos, como el compostaje, la </w:t>
      </w:r>
      <w:hyperlink r:id="rId11" w:tgtFrame="_blank" w:history="1">
        <w:r>
          <w:rPr>
            <w:rStyle w:val="Hipervnculo"/>
          </w:rPr>
          <w:t>rotación de cultivos</w:t>
        </w:r>
      </w:hyperlink>
      <w:r>
        <w:t> y la </w:t>
      </w:r>
      <w:hyperlink r:id="rId12" w:tgtFrame="_blank" w:history="1">
        <w:r>
          <w:rPr>
            <w:rStyle w:val="Hipervnculo"/>
          </w:rPr>
          <w:t>siembra directa</w:t>
        </w:r>
      </w:hyperlink>
      <w:r w:rsidR="00A15A16">
        <w:t xml:space="preserve">, Con técnicas que respetan los ciclos naturales, fomenta la biodiversidad y reducen la dependencia de insumos externos. </w:t>
      </w:r>
    </w:p>
    <w:p w:rsidR="0073521B" w:rsidRPr="0073521B" w:rsidRDefault="00A15A16" w:rsidP="0073521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444444"/>
          <w:sz w:val="21"/>
          <w:szCs w:val="21"/>
          <w:lang w:eastAsia="es-MX"/>
        </w:rPr>
      </w:pPr>
      <w:r w:rsidRPr="0073521B">
        <w:rPr>
          <w:rFonts w:ascii="Helvetica" w:eastAsia="Times New Roman" w:hAnsi="Helvetica" w:cs="Helvetica"/>
          <w:b/>
          <w:color w:val="444444"/>
          <w:sz w:val="21"/>
          <w:szCs w:val="21"/>
          <w:lang w:eastAsia="es-MX"/>
        </w:rPr>
        <w:t>DE QUE MANERA SE PUEDE ADAPTAR A UNA ESPECIA GANADERA O AGRÍCOLA CON EL MEDIOAMBIENTE U OTROS ENTES</w:t>
      </w:r>
      <w:r w:rsidR="0073521B" w:rsidRPr="0073521B">
        <w:rPr>
          <w:rFonts w:ascii="Helvetica" w:eastAsia="Times New Roman" w:hAnsi="Helvetica" w:cs="Helvetica"/>
          <w:color w:val="444444"/>
          <w:sz w:val="21"/>
          <w:szCs w:val="21"/>
          <w:lang w:eastAsia="es-MX"/>
        </w:rPr>
        <w:t>.</w:t>
      </w:r>
    </w:p>
    <w:p w:rsidR="0073521B" w:rsidRDefault="0073521B" w:rsidP="007427F3">
      <w:pPr>
        <w:tabs>
          <w:tab w:val="left" w:pos="2190"/>
        </w:tabs>
        <w:rPr>
          <w:i/>
          <w:lang w:eastAsia="es-MX"/>
        </w:rPr>
      </w:pPr>
    </w:p>
    <w:p w:rsidR="00A15A16" w:rsidRDefault="00A15A16" w:rsidP="007427F3">
      <w:pPr>
        <w:tabs>
          <w:tab w:val="left" w:pos="2190"/>
        </w:tabs>
        <w:rPr>
          <w:i/>
          <w:lang w:eastAsia="es-MX"/>
        </w:rPr>
      </w:pPr>
      <w:r>
        <w:rPr>
          <w:i/>
          <w:lang w:eastAsia="es-MX"/>
        </w:rPr>
        <w:t xml:space="preserve">Estas especies se pueden adaptar al medio ambiente mediante la selección y el mejoramiento genético </w:t>
      </w:r>
    </w:p>
    <w:p w:rsidR="00A15A16" w:rsidRDefault="00A15A16" w:rsidP="007427F3">
      <w:pPr>
        <w:tabs>
          <w:tab w:val="left" w:pos="2190"/>
        </w:tabs>
        <w:rPr>
          <w:b/>
          <w:i/>
          <w:lang w:eastAsia="es-MX"/>
        </w:rPr>
      </w:pPr>
      <w:r w:rsidRPr="00A15A16">
        <w:rPr>
          <w:b/>
          <w:i/>
          <w:lang w:eastAsia="es-MX"/>
        </w:rPr>
        <w:t xml:space="preserve"> TAREA</w:t>
      </w:r>
    </w:p>
    <w:p w:rsidR="00A15A16" w:rsidRDefault="00A15A16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1.- AQUÍ LA </w:t>
      </w:r>
      <w:proofErr w:type="gram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TAREA ....</w:t>
      </w:r>
      <w:proofErr w:type="gram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HAGA OTRO EJEMPLO DE LA RELACIÓN DE LA ECONOMÍA Y ECOLOGÍA</w:t>
      </w:r>
    </w:p>
    <w:p w:rsidR="00A15A16" w:rsidRDefault="00A15A16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Puede ser el turismo generar ingresos económicos a través de la conservación de los recursos naturales y culturales y en las comunidades promover la educación </w:t>
      </w:r>
      <w:r w:rsidR="00F82E2D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ambiental y el desarrollo sostenibles del desarrollo</w:t>
      </w: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2.- COSECHARÍAS AGUA</w:t>
      </w:r>
      <w:proofErr w:type="gramStart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??</w:t>
      </w:r>
      <w:proofErr w:type="gramEnd"/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QUE TÉCNICAS EXISTEN Y CUAL ES SU PRINCIPIO</w:t>
      </w: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Capitación y almacenamiento de agua de las lluvias y capacitación de agua de agua de techos y su principio  es aprovechar la mayor cantidad de agua dela lluvia </w:t>
      </w: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82E2D" w:rsidRDefault="00F82E2D" w:rsidP="007427F3">
      <w:pPr>
        <w:tabs>
          <w:tab w:val="left" w:pos="2190"/>
        </w:tabs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F82E2D" w:rsidRPr="00F82E2D" w:rsidRDefault="00F82E2D" w:rsidP="007427F3">
      <w:pPr>
        <w:tabs>
          <w:tab w:val="left" w:pos="2190"/>
        </w:tabs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</w:pPr>
      <w:r w:rsidRPr="00F82E2D">
        <w:rPr>
          <w:rFonts w:ascii="Helvetica" w:hAnsi="Helvetica" w:cs="Helvetica"/>
          <w:b/>
          <w:color w:val="444444"/>
          <w:sz w:val="21"/>
          <w:szCs w:val="21"/>
          <w:shd w:val="clear" w:color="auto" w:fill="FFFFFF"/>
        </w:rPr>
        <w:t>3-INVESTIGA LOS PRINCIPIOS DE LA AGRICULTURA ECOLÓGICA DESCRIBIENDO LOS HORIZONTES Y SUS CARACTERÍSTICAS DE SUSTRATOS</w:t>
      </w:r>
    </w:p>
    <w:p w:rsidR="00F82E2D" w:rsidRPr="00F82E2D" w:rsidRDefault="00F82E2D" w:rsidP="00F82E2D">
      <w:pPr>
        <w:pStyle w:val="Prrafodelista"/>
        <w:numPr>
          <w:ilvl w:val="0"/>
          <w:numId w:val="9"/>
        </w:numPr>
        <w:tabs>
          <w:tab w:val="left" w:pos="2190"/>
        </w:tabs>
        <w:rPr>
          <w:b/>
          <w:i/>
          <w:lang w:eastAsia="es-MX"/>
        </w:rPr>
      </w:pPr>
      <w:r>
        <w:t>El suelo es un medio vivo y dinámico.</w:t>
      </w:r>
    </w:p>
    <w:p w:rsidR="00F82E2D" w:rsidRPr="00F82E2D" w:rsidRDefault="00F82E2D" w:rsidP="00F82E2D">
      <w:pPr>
        <w:pStyle w:val="Prrafodelista"/>
        <w:numPr>
          <w:ilvl w:val="0"/>
          <w:numId w:val="9"/>
        </w:numPr>
        <w:tabs>
          <w:tab w:val="left" w:pos="2190"/>
        </w:tabs>
        <w:rPr>
          <w:b/>
          <w:i/>
          <w:lang w:eastAsia="es-MX"/>
        </w:rPr>
      </w:pPr>
      <w:r>
        <w:t>Sistemas de producción diversificados.</w:t>
      </w:r>
    </w:p>
    <w:p w:rsidR="00F82E2D" w:rsidRPr="00F82E2D" w:rsidRDefault="00F82E2D" w:rsidP="00F82E2D">
      <w:pPr>
        <w:pStyle w:val="Prrafodelista"/>
        <w:numPr>
          <w:ilvl w:val="0"/>
          <w:numId w:val="9"/>
        </w:numPr>
        <w:tabs>
          <w:tab w:val="left" w:pos="2190"/>
        </w:tabs>
        <w:rPr>
          <w:b/>
          <w:i/>
          <w:lang w:eastAsia="es-MX"/>
        </w:rPr>
      </w:pPr>
      <w:r>
        <w:t>Protección de las plantas cultivadas.</w:t>
      </w:r>
    </w:p>
    <w:p w:rsidR="00F82E2D" w:rsidRPr="00F82E2D" w:rsidRDefault="00F82E2D" w:rsidP="00F82E2D">
      <w:pPr>
        <w:pStyle w:val="Prrafodelista"/>
        <w:numPr>
          <w:ilvl w:val="0"/>
          <w:numId w:val="9"/>
        </w:numPr>
        <w:tabs>
          <w:tab w:val="left" w:pos="2190"/>
        </w:tabs>
        <w:rPr>
          <w:b/>
          <w:i/>
          <w:lang w:eastAsia="es-MX"/>
        </w:rPr>
      </w:pPr>
      <w:r>
        <w:t>Conservar la naturaleza y restablecer los equilibrios naturales</w:t>
      </w:r>
    </w:p>
    <w:p w:rsidR="00F82E2D" w:rsidRDefault="00F82E2D" w:rsidP="00F82E2D">
      <w:pPr>
        <w:tabs>
          <w:tab w:val="left" w:pos="2190"/>
        </w:tabs>
        <w:ind w:left="1080"/>
        <w:rPr>
          <w:b/>
          <w:i/>
          <w:lang w:eastAsia="es-MX"/>
        </w:rPr>
      </w:pPr>
    </w:p>
    <w:p w:rsidR="00F82E2D" w:rsidRDefault="00F82E2D" w:rsidP="00F82E2D">
      <w:pPr>
        <w:tabs>
          <w:tab w:val="left" w:pos="2190"/>
        </w:tabs>
        <w:ind w:left="1080"/>
        <w:rPr>
          <w:b/>
          <w:i/>
          <w:lang w:eastAsia="es-MX"/>
        </w:rPr>
      </w:pPr>
      <w:r>
        <w:rPr>
          <w:b/>
          <w:i/>
          <w:lang w:eastAsia="es-MX"/>
        </w:rPr>
        <w:t xml:space="preserve">HORIZONTE O (orgánico): capa superficial rica en materia orgánica en descomposición </w:t>
      </w:r>
    </w:p>
    <w:p w:rsidR="00F82E2D" w:rsidRDefault="00F82E2D" w:rsidP="00F82E2D">
      <w:pPr>
        <w:tabs>
          <w:tab w:val="left" w:pos="2190"/>
        </w:tabs>
        <w:rPr>
          <w:b/>
          <w:i/>
          <w:lang w:eastAsia="es-MX"/>
        </w:rPr>
      </w:pPr>
      <w:r>
        <w:rPr>
          <w:b/>
          <w:i/>
          <w:lang w:eastAsia="es-MX"/>
        </w:rPr>
        <w:t>HORIZONTE A (SUPERIO</w:t>
      </w:r>
      <w:r w:rsidR="00360C02">
        <w:rPr>
          <w:b/>
          <w:i/>
          <w:lang w:eastAsia="es-MX"/>
        </w:rPr>
        <w:t>R)</w:t>
      </w:r>
      <w:proofErr w:type="gramStart"/>
      <w:r w:rsidR="00360C02">
        <w:rPr>
          <w:b/>
          <w:i/>
          <w:lang w:eastAsia="es-MX"/>
        </w:rPr>
        <w:t>:capa</w:t>
      </w:r>
      <w:proofErr w:type="gramEnd"/>
      <w:r w:rsidR="00360C02">
        <w:rPr>
          <w:b/>
          <w:i/>
          <w:lang w:eastAsia="es-MX"/>
        </w:rPr>
        <w:t xml:space="preserve"> arable con alta </w:t>
      </w:r>
      <w:r>
        <w:rPr>
          <w:b/>
          <w:i/>
          <w:lang w:eastAsia="es-MX"/>
        </w:rPr>
        <w:t xml:space="preserve"> </w:t>
      </w:r>
      <w:r w:rsidR="00360C02">
        <w:rPr>
          <w:b/>
          <w:i/>
          <w:lang w:eastAsia="es-MX"/>
        </w:rPr>
        <w:t>actividad biológica y mezcla de materia orgánica y mineral</w:t>
      </w:r>
    </w:p>
    <w:p w:rsidR="00360C02" w:rsidRDefault="00360C02" w:rsidP="00F82E2D">
      <w:pPr>
        <w:tabs>
          <w:tab w:val="left" w:pos="2190"/>
        </w:tabs>
        <w:rPr>
          <w:b/>
          <w:i/>
          <w:lang w:eastAsia="es-MX"/>
        </w:rPr>
      </w:pPr>
      <w:r>
        <w:rPr>
          <w:b/>
          <w:i/>
          <w:lang w:eastAsia="es-MX"/>
        </w:rPr>
        <w:t xml:space="preserve">HORIZONTE B (SUBSUELO): capa  de acumulación de minerales y arcilla </w:t>
      </w:r>
    </w:p>
    <w:p w:rsidR="00360C02" w:rsidRDefault="00360C02" w:rsidP="00F82E2D">
      <w:pPr>
        <w:tabs>
          <w:tab w:val="left" w:pos="2190"/>
        </w:tabs>
        <w:rPr>
          <w:b/>
          <w:i/>
          <w:lang w:eastAsia="es-MX"/>
        </w:rPr>
      </w:pPr>
      <w:r>
        <w:rPr>
          <w:b/>
          <w:i/>
          <w:lang w:eastAsia="es-MX"/>
        </w:rPr>
        <w:t xml:space="preserve">HORIZONTE C (MATERIAL PARENTAL) capa de roca madre parcialmente meteorizada </w:t>
      </w:r>
    </w:p>
    <w:p w:rsidR="00360C02" w:rsidRDefault="00360C02" w:rsidP="00F82E2D">
      <w:pPr>
        <w:tabs>
          <w:tab w:val="left" w:pos="2190"/>
        </w:tabs>
        <w:rPr>
          <w:b/>
          <w:i/>
          <w:lang w:eastAsia="es-MX"/>
        </w:rPr>
      </w:pPr>
      <w:r>
        <w:rPr>
          <w:b/>
          <w:i/>
          <w:lang w:eastAsia="es-MX"/>
        </w:rPr>
        <w:t xml:space="preserve">HORIZONTE R (roca madre): roca madre solida </w:t>
      </w:r>
    </w:p>
    <w:p w:rsidR="00360C02" w:rsidRPr="00F82E2D" w:rsidRDefault="00360C02" w:rsidP="00F82E2D">
      <w:pPr>
        <w:tabs>
          <w:tab w:val="left" w:pos="2190"/>
        </w:tabs>
        <w:rPr>
          <w:b/>
          <w:i/>
          <w:lang w:eastAsia="es-MX"/>
        </w:rPr>
      </w:pPr>
      <w:r>
        <w:rPr>
          <w:b/>
          <w:i/>
          <w:lang w:eastAsia="es-MX"/>
        </w:rPr>
        <w:t>DESCRIBA BPP</w:t>
      </w:r>
      <w:proofErr w:type="gramStart"/>
      <w:r>
        <w:rPr>
          <w:b/>
          <w:i/>
          <w:lang w:eastAsia="es-MX"/>
        </w:rPr>
        <w:t xml:space="preserve">:  </w:t>
      </w:r>
      <w:r>
        <w:rPr>
          <w:rFonts w:ascii="Arial" w:hAnsi="Arial" w:cs="Arial"/>
          <w:color w:val="424242"/>
          <w:shd w:val="clear" w:color="auto" w:fill="FFFFFE"/>
        </w:rPr>
        <w:t>Este</w:t>
      </w:r>
      <w:proofErr w:type="gramEnd"/>
      <w:r>
        <w:rPr>
          <w:rFonts w:ascii="Arial" w:hAnsi="Arial" w:cs="Arial"/>
          <w:color w:val="424242"/>
          <w:shd w:val="clear" w:color="auto" w:fill="FFFFFE"/>
        </w:rPr>
        <w:t xml:space="preserve"> documento describe las buenas prácticas pecuarias (BPP), que son estándares para la producción animal que garantizan la salud de los animales y la seguridad alimentaria. Las BPP cubren 11 áreas clave: instalaciones, alimentación, sanidad animal, uso de medicamentos, saneamiento, registros, control de plagas, almacenamiento, trazabilidad, bienestar animal y personal. El objetivo general de las BPP es producir de manera responsable con los animales, las personas y el medio ambiente</w:t>
      </w:r>
      <w:bookmarkStart w:id="0" w:name="_GoBack"/>
      <w:bookmarkEnd w:id="0"/>
    </w:p>
    <w:sectPr w:rsidR="00360C02" w:rsidRPr="00F82E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7F" w:rsidRDefault="00FB037F" w:rsidP="007427F3">
      <w:pPr>
        <w:spacing w:after="0" w:line="240" w:lineRule="auto"/>
      </w:pPr>
      <w:r>
        <w:separator/>
      </w:r>
    </w:p>
  </w:endnote>
  <w:endnote w:type="continuationSeparator" w:id="0">
    <w:p w:rsidR="00FB037F" w:rsidRDefault="00FB037F" w:rsidP="0074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7F" w:rsidRDefault="00FB037F" w:rsidP="007427F3">
      <w:pPr>
        <w:spacing w:after="0" w:line="240" w:lineRule="auto"/>
      </w:pPr>
      <w:r>
        <w:separator/>
      </w:r>
    </w:p>
  </w:footnote>
  <w:footnote w:type="continuationSeparator" w:id="0">
    <w:p w:rsidR="00FB037F" w:rsidRDefault="00FB037F" w:rsidP="00742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5E47"/>
    <w:multiLevelType w:val="multilevel"/>
    <w:tmpl w:val="34C0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17A34"/>
    <w:multiLevelType w:val="multilevel"/>
    <w:tmpl w:val="BE98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497729"/>
    <w:multiLevelType w:val="multilevel"/>
    <w:tmpl w:val="4C0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0C9E"/>
    <w:multiLevelType w:val="hybridMultilevel"/>
    <w:tmpl w:val="72A81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F3336"/>
    <w:multiLevelType w:val="multilevel"/>
    <w:tmpl w:val="C048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C12AE8"/>
    <w:multiLevelType w:val="hybridMultilevel"/>
    <w:tmpl w:val="79008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CB5B26"/>
    <w:multiLevelType w:val="hybridMultilevel"/>
    <w:tmpl w:val="1660C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05FE6"/>
    <w:multiLevelType w:val="hybridMultilevel"/>
    <w:tmpl w:val="92D098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E43C3"/>
    <w:multiLevelType w:val="hybridMultilevel"/>
    <w:tmpl w:val="B3F2D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99A"/>
    <w:rsid w:val="003339F9"/>
    <w:rsid w:val="00360C02"/>
    <w:rsid w:val="0044342E"/>
    <w:rsid w:val="006F68E2"/>
    <w:rsid w:val="0073521B"/>
    <w:rsid w:val="007427F3"/>
    <w:rsid w:val="009E6175"/>
    <w:rsid w:val="00A15A16"/>
    <w:rsid w:val="00B323FB"/>
    <w:rsid w:val="00BB299A"/>
    <w:rsid w:val="00C84C23"/>
    <w:rsid w:val="00CD5117"/>
    <w:rsid w:val="00D04FA5"/>
    <w:rsid w:val="00E542DE"/>
    <w:rsid w:val="00F82E2D"/>
    <w:rsid w:val="00FB037F"/>
    <w:rsid w:val="00F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4FA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43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2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342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84C2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8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84C23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B323FB"/>
  </w:style>
  <w:style w:type="paragraph" w:styleId="Encabezado">
    <w:name w:val="header"/>
    <w:basedOn w:val="Normal"/>
    <w:link w:val="EncabezadoCar"/>
    <w:uiPriority w:val="99"/>
    <w:unhideWhenUsed/>
    <w:rsid w:val="00742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7F3"/>
  </w:style>
  <w:style w:type="paragraph" w:styleId="Piedepgina">
    <w:name w:val="footer"/>
    <w:basedOn w:val="Normal"/>
    <w:link w:val="PiedepginaCar"/>
    <w:uiPriority w:val="99"/>
    <w:unhideWhenUsed/>
    <w:rsid w:val="00742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3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C84C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04FA5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43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42E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4342E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C84C23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8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C84C23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B323FB"/>
  </w:style>
  <w:style w:type="paragraph" w:styleId="Encabezado">
    <w:name w:val="header"/>
    <w:basedOn w:val="Normal"/>
    <w:link w:val="EncabezadoCar"/>
    <w:uiPriority w:val="99"/>
    <w:unhideWhenUsed/>
    <w:rsid w:val="00742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7F3"/>
  </w:style>
  <w:style w:type="paragraph" w:styleId="Piedepgina">
    <w:name w:val="footer"/>
    <w:basedOn w:val="Normal"/>
    <w:link w:val="PiedepginaCar"/>
    <w:uiPriority w:val="99"/>
    <w:unhideWhenUsed/>
    <w:rsid w:val="007427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siembra+directa&amp;oq=como+se+aplica+la+agricultura+sustentable+o+agro+ecolog%C3%ADa&amp;gs_lcrp=EgZjaHJvbWUyBggAEEUYOTIJCAEQIRgKGKABMgkIAhAhGAoYoAEyBwgDECEYjwLSAQc0MjVqMGo3qAIAsAIA&amp;sourceid=chrome&amp;ie=UTF-8&amp;mstk=AUtExfBKCCBVXK3aufYOTmTor5Qr88iPzoktZ8ttDq2GBXvD6K3wLLXYDdoMbDmv-38nsWzoLzkp6UN5dftbeIo0sVnClYZl8CEUgVCVSva-Va7FGSo-7GkFo6rD23dQX6nErh3o_U06KqeLXsrGLthgyzG6pnq97I-5kDB9a1eHlEWCLZhDk-iGW44zAAA3BFwMLtrCzJgBdb531Sh-U-nxcqIohOu-eZwa9Z4Xfx5QUb5fLt3ND6O9QPsaM_Esg4CWTz8srXl3VgkTxPsYZMxJfOaXEHT3j6k9S9tDevV_NlZIWU9cCiBiNeRBsMzO3V3TiNxbECXC3x22KxGiBE-CuhaKPRCTm8pt8OomwGyUfkPy&amp;csui=3&amp;ved=2ahUKEwiOiuO_8u2PAxWR8MkDHZGqJSsQgK4QegQIAR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search?q=rotaci%C3%B3n+de+cultivos&amp;oq=como+se+aplica+la+agricultura+sustentable+o+agro+ecolog%C3%ADa&amp;gs_lcrp=EgZjaHJvbWUyBggAEEUYOTIJCAEQIRgKGKABMgkIAhAhGAoYoAEyBwgDECEYjwLSAQc0MjVqMGo3qAIAsAIA&amp;sourceid=chrome&amp;ie=UTF-8&amp;mstk=AUtExfBKCCBVXK3aufYOTmTor5Qr88iPzoktZ8ttDq2GBXvD6K3wLLXYDdoMbDmv-38nsWzoLzkp6UN5dftbeIo0sVnClYZl8CEUgVCVSva-Va7FGSo-7GkFo6rD23dQX6nErh3o_U06KqeLXsrGLthgyzG6pnq97I-5kDB9a1eHlEWCLZhDk-iGW44zAAA3BFwMLtrCzJgBdb531Sh-U-nxcqIohOu-eZwa9Z4Xfx5QUb5fLt3ND6O9QPsaM_Esg4CWTz8srXl3VgkTxPsYZMxJfOaXEHT3j6k9S9tDevV_NlZIWU9cCiBiNeRBsMzO3V3TiNxbECXC3x22KxGiBE-CuhaKPRCTm8pt8OomwGyUfkPy&amp;csui=3&amp;ved=2ahUKEwiOiuO_8u2PAxWR8MkDHZGqJSsQgK4QegQIARA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Jos25</b:Tag>
    <b:SourceType>InternetSite</b:SourceType>
    <b:Guid>{2A34C397-6811-40D2-A8FB-0DE5E6726C48}</b:Guid>
    <b:Author>
      <b:Author>
        <b:Corporate>José Manuel Zubeldia, Dra. M.ª Luisa Baeza, Dr. Tomás Chivato, Dr. Ignacio Jáuregui y Dr. Carlos J. Senent</b:Corporate>
      </b:Author>
    </b:Author>
    <b:Title>El libro de las enfermedades alérgicas</b:Title>
    <b:Year>2025</b:Year>
    <b:URL>https://www.fbbva.es/alergia/el-tratamiento-de-las-enfermedades-alergicas/los-antihistaminicos/</b:URL>
    <b:RefOrder>2</b:RefOrder>
  </b:Source>
  <b:Source>
    <b:Tag>Jos16</b:Tag>
    <b:SourceType>InternetSite</b:SourceType>
    <b:Guid>{F4D9E27F-8B2D-410F-87E4-6CC92FF308C5}</b:Guid>
    <b:Author>
      <b:Author>
        <b:NameList>
          <b:Person>
            <b:Last>Campmany</b:Last>
            <b:First>Josep</b:First>
          </b:Person>
        </b:NameList>
      </b:Author>
    </b:Author>
    <b:Title>VETS &amp; CLINICA</b:Title>
    <b:InternetSiteTitle>Antihistamínico para perros. ¿Cuál elegir y cuándo administrarlo?</b:InternetSiteTitle>
    <b:Year>2016</b:Year>
    <b:URL>https://vetsandclinics.com/es/antihistaminico-para-perros-cual-elegir-y-cuando-administrarlo#:~:text=Los%20antihistam%C3%ADnicos%20antagonistas%20de%20H,cierto%20efecto%20de%20estimulaci%C3%B3n%20cardiaca.</b:URL>
    <b:RefOrder>1</b:RefOrder>
  </b:Source>
</b:Sources>
</file>

<file path=customXml/itemProps1.xml><?xml version="1.0" encoding="utf-8"?>
<ds:datastoreItem xmlns:ds="http://schemas.openxmlformats.org/officeDocument/2006/customXml" ds:itemID="{BB9A584E-06A7-4DEB-B0AB-6BF3D3CE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3834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2025-09-23T03:30:00Z</dcterms:created>
  <dcterms:modified xsi:type="dcterms:W3CDTF">2025-09-23T03:30:00Z</dcterms:modified>
</cp:coreProperties>
</file>