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725A" w14:textId="77777777" w:rsidR="0030130E" w:rsidRDefault="0030130E" w:rsidP="00795783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6C8252" wp14:editId="1AD070D0">
            <wp:simplePos x="0" y="0"/>
            <wp:positionH relativeFrom="column">
              <wp:posOffset>-788200</wp:posOffset>
            </wp:positionH>
            <wp:positionV relativeFrom="paragraph">
              <wp:posOffset>-422468</wp:posOffset>
            </wp:positionV>
            <wp:extent cx="1868557" cy="1845779"/>
            <wp:effectExtent l="0" t="0" r="0" b="0"/>
            <wp:wrapNone/>
            <wp:docPr id="18265773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77317" name="Imagen 1826577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57" cy="184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849A0D" wp14:editId="7F16D14A">
            <wp:simplePos x="0" y="0"/>
            <wp:positionH relativeFrom="column">
              <wp:posOffset>4903360</wp:posOffset>
            </wp:positionH>
            <wp:positionV relativeFrom="paragraph">
              <wp:posOffset>-251929</wp:posOffset>
            </wp:positionV>
            <wp:extent cx="1232452" cy="1475484"/>
            <wp:effectExtent l="0" t="0" r="0" b="0"/>
            <wp:wrapNone/>
            <wp:docPr id="11147510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51045" name="Imagen 11147510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475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UNIVERSIDAD DEL SURESTE</w:t>
      </w:r>
    </w:p>
    <w:p w14:paraId="7EC2E65F" w14:textId="77777777" w:rsidR="0030130E" w:rsidRDefault="0030130E" w:rsidP="00795783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CAMPUS COMITÁN</w:t>
      </w:r>
    </w:p>
    <w:p w14:paraId="160CB822" w14:textId="77777777" w:rsidR="0030130E" w:rsidRDefault="0030130E" w:rsidP="00795783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LICENCIATURA MEDICINA HUMANA</w:t>
      </w:r>
    </w:p>
    <w:p w14:paraId="0100C04E" w14:textId="77777777" w:rsidR="0030130E" w:rsidRDefault="0030130E" w:rsidP="00795783">
      <w:pPr>
        <w:tabs>
          <w:tab w:val="left" w:pos="6804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DE1C8C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F9E0C8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31274B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BD4724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5F1EFA" w14:textId="72720650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RESUMEN SALUD Y SUS DETERMINANTES</w:t>
      </w:r>
      <w:r w:rsidR="00E64C02">
        <w:rPr>
          <w:rFonts w:ascii="Arial" w:hAnsi="Arial" w:cs="Arial"/>
          <w:b/>
          <w:bCs/>
          <w:sz w:val="28"/>
          <w:szCs w:val="28"/>
        </w:rPr>
        <w:t>,</w:t>
      </w:r>
    </w:p>
    <w:p w14:paraId="6F24C32A" w14:textId="3524E8B0" w:rsidR="00EE00A1" w:rsidRDefault="005E1F06" w:rsidP="00EE00A1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PROMOCIÓN DE LA SALUD</w:t>
      </w:r>
      <w:r w:rsidR="00EE00A1">
        <w:rPr>
          <w:rFonts w:ascii="Arial" w:hAnsi="Arial" w:cs="Arial"/>
          <w:b/>
          <w:bCs/>
          <w:sz w:val="28"/>
          <w:szCs w:val="28"/>
        </w:rPr>
        <w:t xml:space="preserve"> Y EDUCACIÓN SANITARIA.</w:t>
      </w:r>
    </w:p>
    <w:p w14:paraId="443409B4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6510AA" w14:textId="77777777" w:rsidR="0030130E" w:rsidRDefault="0030130E" w:rsidP="007957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3D0E2C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4555B3E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499A2846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A07DB99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A805213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7D98669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F062603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9ED1FF2" w14:textId="77777777" w:rsidR="0030130E" w:rsidRPr="00861E15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NOMBRE: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61E15">
        <w:rPr>
          <w:rFonts w:ascii="Arial" w:hAnsi="Arial" w:cs="Arial"/>
          <w:b/>
          <w:bCs/>
          <w:sz w:val="16"/>
          <w:szCs w:val="16"/>
        </w:rPr>
        <w:t>EMILIANO GABRIEL SOLÍS DÍAZ</w:t>
      </w:r>
    </w:p>
    <w:p w14:paraId="48EF8578" w14:textId="77777777" w:rsidR="0030130E" w:rsidRPr="00861E15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 xml:space="preserve">GRADO: PRIMER SEMESTRE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27E01E6B" w14:textId="77777777" w:rsidR="0030130E" w:rsidRPr="00861E15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>GRUPO:A</w:t>
      </w:r>
    </w:p>
    <w:p w14:paraId="582BCE9E" w14:textId="68421E9B" w:rsidR="00EE00A1" w:rsidRPr="00861E15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 xml:space="preserve">MATERIA: </w:t>
      </w:r>
      <w:proofErr w:type="spellStart"/>
      <w:r w:rsidR="00EE00A1">
        <w:rPr>
          <w:rFonts w:ascii="Arial" w:hAnsi="Arial" w:cs="Arial"/>
          <w:b/>
          <w:bCs/>
          <w:sz w:val="16"/>
          <w:szCs w:val="16"/>
        </w:rPr>
        <w:t>INTERCULTURALIDAD</w:t>
      </w:r>
      <w:proofErr w:type="spellEnd"/>
      <w:r w:rsidR="00EE00A1">
        <w:rPr>
          <w:rFonts w:ascii="Arial" w:hAnsi="Arial" w:cs="Arial"/>
          <w:b/>
          <w:bCs/>
          <w:sz w:val="16"/>
          <w:szCs w:val="16"/>
        </w:rPr>
        <w:t xml:space="preserve"> Y SALUD</w:t>
      </w:r>
    </w:p>
    <w:p w14:paraId="61956AB9" w14:textId="3C7B6C29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  <w:r w:rsidRPr="00861E15">
        <w:rPr>
          <w:rFonts w:ascii="Arial" w:hAnsi="Arial" w:cs="Arial"/>
          <w:b/>
          <w:bCs/>
          <w:sz w:val="16"/>
          <w:szCs w:val="16"/>
        </w:rPr>
        <w:t xml:space="preserve">DOCENTE: </w:t>
      </w:r>
      <w:r w:rsidR="00EE00A1">
        <w:rPr>
          <w:rFonts w:ascii="Arial" w:hAnsi="Arial" w:cs="Arial"/>
          <w:b/>
          <w:bCs/>
          <w:sz w:val="16"/>
          <w:szCs w:val="16"/>
        </w:rPr>
        <w:t>DR.</w:t>
      </w:r>
      <w:r w:rsidR="00980105">
        <w:rPr>
          <w:rFonts w:ascii="Arial" w:hAnsi="Arial" w:cs="Arial"/>
          <w:b/>
          <w:bCs/>
          <w:sz w:val="16"/>
          <w:szCs w:val="16"/>
        </w:rPr>
        <w:t xml:space="preserve"> JOSÉ ERICK</w:t>
      </w:r>
      <w:r w:rsidR="00C712C0">
        <w:rPr>
          <w:rFonts w:ascii="Arial" w:hAnsi="Arial" w:cs="Arial"/>
          <w:b/>
          <w:bCs/>
          <w:sz w:val="16"/>
          <w:szCs w:val="16"/>
        </w:rPr>
        <w:t xml:space="preserve"> VERDUGO VILLATORO</w:t>
      </w:r>
    </w:p>
    <w:p w14:paraId="3C2C2E13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05F053D7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FCD16C6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29EFA88F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6A224EBD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41338BDE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71898A01" w14:textId="77777777" w:rsidR="0030130E" w:rsidRDefault="0030130E" w:rsidP="00795783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3772DFF7" w14:textId="66A25096" w:rsidR="00FE260A" w:rsidRPr="0030130E" w:rsidRDefault="0030130E" w:rsidP="00C712C0">
      <w:pPr>
        <w:spacing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COMITAN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DE DOMÍNGUEZ, CHIAPAS</w:t>
      </w:r>
      <w:r w:rsidR="00C712C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 4 DE SEPTIEMBRE DEL AÑO 2025</w:t>
      </w:r>
    </w:p>
    <w:p w14:paraId="2FFFAC1B" w14:textId="33B2618D" w:rsidR="0098479C" w:rsidRPr="006167BD" w:rsidRDefault="006167BD" w:rsidP="00486C0B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167BD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Determinantes de la salud</w:t>
      </w:r>
    </w:p>
    <w:p w14:paraId="1A732F66" w14:textId="014061F6" w:rsidR="006167BD" w:rsidRPr="00BB2BDC" w:rsidRDefault="006167BD" w:rsidP="00486C0B">
      <w:pPr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14:ligatures w14:val="none"/>
        </w:rPr>
      </w:pPr>
      <w:r w:rsidRPr="006167BD">
        <w:rPr>
          <w:rFonts w:ascii="Arial" w:hAnsi="Arial" w:cs="Arial"/>
          <w:kern w:val="0"/>
          <w14:ligatures w14:val="none"/>
        </w:rPr>
        <w:t>La OMS define los determinantes de la salud como las circunstancias en que las personas nacen, crecen, trabajan, viven y envejecen, además del conjunto más amplio de fuerzas y sistemas que influyen en esas condiciones</w:t>
      </w:r>
      <w:r w:rsidR="00E64C02">
        <w:rPr>
          <w:rFonts w:ascii="Arial" w:hAnsi="Arial" w:cs="Arial"/>
          <w:kern w:val="0"/>
          <w14:ligatures w14:val="none"/>
        </w:rPr>
        <w:t>.</w:t>
      </w:r>
    </w:p>
    <w:p w14:paraId="323FF32F" w14:textId="69FECC93" w:rsidR="00D827FD" w:rsidRPr="0098479C" w:rsidRDefault="00D827FD" w:rsidP="00486C0B">
      <w:pPr>
        <w:pStyle w:val="p1"/>
        <w:spacing w:line="360" w:lineRule="auto"/>
        <w:jc w:val="both"/>
        <w:divId w:val="1516263943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t xml:space="preserve">La OMS también señala que los determinantes incluyen el entorno social y económico, el entorno físico y las características individuales y conductuales de las personas </w:t>
      </w:r>
      <w:r w:rsidRPr="00BB2BDC">
        <w:rPr>
          <w:rStyle w:val="apple-converted-space"/>
          <w:rFonts w:ascii="Arial" w:hAnsi="Arial" w:cs="Arial"/>
        </w:rPr>
        <w:t> </w:t>
      </w:r>
    </w:p>
    <w:p w14:paraId="4FEE0E55" w14:textId="4DC657DF" w:rsidR="006167BD" w:rsidRPr="006167BD" w:rsidRDefault="006167BD" w:rsidP="00486C0B">
      <w:pPr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14:ligatures w14:val="none"/>
        </w:rPr>
      </w:pPr>
      <w:r w:rsidRPr="006167BD">
        <w:rPr>
          <w:rFonts w:ascii="Arial" w:hAnsi="Arial" w:cs="Arial"/>
          <w:kern w:val="0"/>
          <w14:ligatures w14:val="none"/>
        </w:rPr>
        <w:t xml:space="preserve">Incluyen factores estructurales (como el contexto socioeconómico y político, distribución del poder y recursos) y factores intermedios (condiciones de vivienda, empleo, transporte, </w:t>
      </w:r>
      <w:proofErr w:type="spellStart"/>
      <w:r w:rsidRPr="006167BD">
        <w:rPr>
          <w:rFonts w:ascii="Arial" w:hAnsi="Arial" w:cs="Arial"/>
          <w:kern w:val="0"/>
          <w14:ligatures w14:val="none"/>
        </w:rPr>
        <w:t>psicosociales</w:t>
      </w:r>
      <w:proofErr w:type="spellEnd"/>
      <w:r w:rsidRPr="006167BD">
        <w:rPr>
          <w:rFonts w:ascii="Arial" w:hAnsi="Arial" w:cs="Arial"/>
          <w:kern w:val="0"/>
          <w14:ligatures w14:val="none"/>
        </w:rPr>
        <w:t>)</w:t>
      </w:r>
      <w:r w:rsidR="00486C0B">
        <w:rPr>
          <w:rFonts w:ascii="Arial" w:hAnsi="Arial" w:cs="Arial"/>
          <w:kern w:val="0"/>
          <w14:ligatures w14:val="none"/>
        </w:rPr>
        <w:t>.</w:t>
      </w:r>
    </w:p>
    <w:p w14:paraId="7AA8A825" w14:textId="77777777" w:rsidR="006167BD" w:rsidRPr="006167BD" w:rsidRDefault="006167BD" w:rsidP="00486C0B">
      <w:pPr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14:ligatures w14:val="none"/>
        </w:rPr>
      </w:pPr>
      <w:r w:rsidRPr="006167BD">
        <w:rPr>
          <w:rFonts w:ascii="Arial" w:hAnsi="Arial" w:cs="Arial"/>
          <w:kern w:val="0"/>
          <w14:ligatures w14:val="none"/>
        </w:rPr>
        <w:t>Estos determinantes son los principales responsables de las desigualdades en salud. Las diferencias injustas y evitables en estados de salud entre distintos grupos sociales se deben a condiciones de vida desiguales  .</w:t>
      </w:r>
    </w:p>
    <w:p w14:paraId="33478868" w14:textId="794B894B" w:rsidR="006167BD" w:rsidRPr="00BB2BDC" w:rsidRDefault="006167BD" w:rsidP="00486C0B">
      <w:pPr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14:ligatures w14:val="none"/>
        </w:rPr>
      </w:pPr>
      <w:r w:rsidRPr="006167BD">
        <w:rPr>
          <w:rFonts w:ascii="Arial" w:hAnsi="Arial" w:cs="Arial"/>
          <w:kern w:val="0"/>
          <w14:ligatures w14:val="none"/>
        </w:rPr>
        <w:t>La OMS y la OPS coinciden en que mejorar la salud requiere acciones coordinadas desde distintos sectores gubernamentales y sociales, con el objetivo de abordar estos determinantes y avanzar hacia la equidad en salud</w:t>
      </w:r>
      <w:r w:rsidR="00D629E7" w:rsidRPr="00BB2BDC">
        <w:rPr>
          <w:rFonts w:ascii="Arial" w:hAnsi="Arial" w:cs="Arial"/>
          <w:kern w:val="0"/>
          <w14:ligatures w14:val="none"/>
        </w:rPr>
        <w:t>.</w:t>
      </w:r>
    </w:p>
    <w:p w14:paraId="43C403A5" w14:textId="77777777" w:rsidR="00D629E7" w:rsidRPr="00BB2BDC" w:rsidRDefault="00D629E7" w:rsidP="005765D7">
      <w:pPr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14:ligatures w14:val="none"/>
        </w:rPr>
      </w:pPr>
    </w:p>
    <w:p w14:paraId="38DB6526" w14:textId="77777777" w:rsidR="0098479C" w:rsidRDefault="0098479C" w:rsidP="005765D7">
      <w:pPr>
        <w:spacing w:before="100" w:beforeAutospacing="1" w:after="100" w:afterAutospacing="1" w:line="360" w:lineRule="auto"/>
        <w:jc w:val="center"/>
        <w:outlineLvl w:val="1"/>
        <w:divId w:val="405954205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7FEBE33" w14:textId="7E7A6757" w:rsidR="009650DD" w:rsidRPr="009650DD" w:rsidRDefault="009650DD" w:rsidP="005765D7">
      <w:pPr>
        <w:spacing w:before="100" w:beforeAutospacing="1" w:after="100" w:afterAutospacing="1" w:line="360" w:lineRule="auto"/>
        <w:jc w:val="center"/>
        <w:outlineLvl w:val="1"/>
        <w:divId w:val="405954205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650DD">
        <w:rPr>
          <w:rFonts w:ascii="Arial" w:eastAsia="Times New Roman" w:hAnsi="Arial" w:cs="Arial"/>
          <w:b/>
          <w:bCs/>
          <w:kern w:val="0"/>
          <w14:ligatures w14:val="none"/>
        </w:rPr>
        <w:t>Promoción de la Salud</w:t>
      </w:r>
    </w:p>
    <w:p w14:paraId="08ECCB72" w14:textId="77777777" w:rsidR="00DE196A" w:rsidRDefault="009650DD" w:rsidP="00DE196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405954205"/>
        <w:rPr>
          <w:rFonts w:ascii="Arial" w:hAnsi="Arial" w:cs="Arial"/>
          <w:kern w:val="0"/>
          <w14:ligatures w14:val="none"/>
        </w:rPr>
      </w:pPr>
      <w:r w:rsidRPr="009650DD">
        <w:rPr>
          <w:rFonts w:ascii="Arial" w:hAnsi="Arial" w:cs="Arial"/>
          <w:kern w:val="0"/>
          <w14:ligatures w14:val="none"/>
        </w:rPr>
        <w:t>Definición según la OMS:</w:t>
      </w:r>
    </w:p>
    <w:p w14:paraId="1270D68A" w14:textId="7F4577B4" w:rsidR="009650DD" w:rsidRPr="00DE196A" w:rsidRDefault="009650DD" w:rsidP="00DE196A">
      <w:pPr>
        <w:spacing w:before="100" w:beforeAutospacing="1" w:after="100" w:afterAutospacing="1" w:line="360" w:lineRule="auto"/>
        <w:jc w:val="both"/>
        <w:divId w:val="405954205"/>
        <w:rPr>
          <w:rFonts w:ascii="Arial" w:hAnsi="Arial" w:cs="Arial"/>
          <w:kern w:val="0"/>
          <w14:ligatures w14:val="none"/>
        </w:rPr>
      </w:pPr>
      <w:r w:rsidRPr="00DE196A">
        <w:rPr>
          <w:rFonts w:ascii="Arial" w:hAnsi="Arial" w:cs="Arial"/>
          <w:kern w:val="0"/>
          <w14:ligatures w14:val="none"/>
        </w:rPr>
        <w:t>La promoción de la salud es el proceso que permite a las personas aumentar el control sobre su salud y mejorarla, transcendiendo el enfoque individual y abarcando una amplia serie de intervenciones sociales y ambientales  </w:t>
      </w:r>
    </w:p>
    <w:p w14:paraId="08304F85" w14:textId="77777777" w:rsidR="0065729F" w:rsidRDefault="0065729F" w:rsidP="005765D7">
      <w:pPr>
        <w:pStyle w:val="p1"/>
        <w:spacing w:line="360" w:lineRule="auto"/>
        <w:ind w:left="720"/>
        <w:jc w:val="both"/>
        <w:divId w:val="97215175"/>
        <w:rPr>
          <w:rStyle w:val="s1"/>
          <w:rFonts w:ascii="Arial" w:hAnsi="Arial" w:cs="Arial"/>
        </w:rPr>
      </w:pPr>
    </w:p>
    <w:p w14:paraId="47275A06" w14:textId="161A40B0" w:rsidR="00113C2D" w:rsidRPr="00BB2BDC" w:rsidRDefault="00113C2D" w:rsidP="005765D7">
      <w:pPr>
        <w:pStyle w:val="p1"/>
        <w:numPr>
          <w:ilvl w:val="0"/>
          <w:numId w:val="3"/>
        </w:numPr>
        <w:spacing w:line="360" w:lineRule="auto"/>
        <w:jc w:val="both"/>
        <w:divId w:val="97215175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lastRenderedPageBreak/>
        <w:t>Elementos clave según la OPS</w:t>
      </w:r>
      <w:r w:rsidRPr="00BB2BDC">
        <w:rPr>
          <w:rStyle w:val="s2"/>
          <w:rFonts w:ascii="Arial" w:hAnsi="Arial" w:cs="Arial"/>
        </w:rPr>
        <w:t>:</w:t>
      </w:r>
    </w:p>
    <w:p w14:paraId="4BB57C49" w14:textId="7E8A627C" w:rsidR="00113C2D" w:rsidRPr="00BB2BDC" w:rsidRDefault="00113C2D" w:rsidP="00DE196A">
      <w:pPr>
        <w:pStyle w:val="p1"/>
        <w:spacing w:line="360" w:lineRule="auto"/>
        <w:jc w:val="both"/>
        <w:divId w:val="97215175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t xml:space="preserve">Fomenta </w:t>
      </w:r>
      <w:r w:rsidRPr="00BB2BDC">
        <w:rPr>
          <w:rStyle w:val="s2"/>
          <w:rFonts w:ascii="Arial" w:hAnsi="Arial" w:cs="Arial"/>
        </w:rPr>
        <w:t>entornos saludables</w:t>
      </w:r>
      <w:r w:rsidRPr="00BB2BDC">
        <w:rPr>
          <w:rStyle w:val="s1"/>
          <w:rFonts w:ascii="Arial" w:hAnsi="Arial" w:cs="Arial"/>
        </w:rPr>
        <w:t xml:space="preserve">: escuelas, viviendas, trabajos, mercados, </w:t>
      </w:r>
      <w:r w:rsidR="005C46F5" w:rsidRPr="00BB2BDC">
        <w:rPr>
          <w:rStyle w:val="s1"/>
          <w:rFonts w:ascii="Arial" w:hAnsi="Arial" w:cs="Arial"/>
        </w:rPr>
        <w:t>etc.</w:t>
      </w:r>
    </w:p>
    <w:p w14:paraId="0C6DC9C6" w14:textId="153B58C4" w:rsidR="00113C2D" w:rsidRPr="00BB2BDC" w:rsidRDefault="00113C2D" w:rsidP="00DE196A">
      <w:pPr>
        <w:pStyle w:val="p1"/>
        <w:spacing w:line="360" w:lineRule="auto"/>
        <w:jc w:val="both"/>
        <w:divId w:val="97215175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t>Participación y empoderamiento comunitario</w:t>
      </w:r>
      <w:r w:rsidRPr="00BB2BDC">
        <w:rPr>
          <w:rStyle w:val="s2"/>
          <w:rFonts w:ascii="Arial" w:hAnsi="Arial" w:cs="Arial"/>
        </w:rPr>
        <w:t xml:space="preserve">: se generan espacios de participación, redes, y se potencia la capacidad de las comunidades para abogar por sus </w:t>
      </w:r>
      <w:r w:rsidR="005C46F5" w:rsidRPr="00BB2BDC">
        <w:rPr>
          <w:rStyle w:val="s2"/>
          <w:rFonts w:ascii="Arial" w:hAnsi="Arial" w:cs="Arial"/>
        </w:rPr>
        <w:t>necesidades</w:t>
      </w:r>
      <w:r w:rsidR="005C46F5" w:rsidRPr="00BB2BDC">
        <w:rPr>
          <w:rStyle w:val="apple-converted-space"/>
          <w:rFonts w:ascii="Arial" w:hAnsi="Arial" w:cs="Arial"/>
        </w:rPr>
        <w:t>.</w:t>
      </w:r>
    </w:p>
    <w:p w14:paraId="6AE26ED1" w14:textId="5D4D6A1E" w:rsidR="00113C2D" w:rsidRPr="00BB2BDC" w:rsidRDefault="00113C2D" w:rsidP="00DE196A">
      <w:pPr>
        <w:pStyle w:val="p1"/>
        <w:spacing w:line="360" w:lineRule="auto"/>
        <w:jc w:val="both"/>
        <w:divId w:val="97215175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t xml:space="preserve">Gobernanza </w:t>
      </w:r>
      <w:proofErr w:type="spellStart"/>
      <w:r w:rsidRPr="00BB2BDC">
        <w:rPr>
          <w:rStyle w:val="s1"/>
          <w:rFonts w:ascii="Arial" w:hAnsi="Arial" w:cs="Arial"/>
        </w:rPr>
        <w:t>intersectorial</w:t>
      </w:r>
      <w:proofErr w:type="spellEnd"/>
      <w:r w:rsidRPr="00BB2BDC">
        <w:rPr>
          <w:rStyle w:val="s2"/>
          <w:rFonts w:ascii="Arial" w:hAnsi="Arial" w:cs="Arial"/>
        </w:rPr>
        <w:t xml:space="preserve">: requiere acciones coordinadas entre sectores (educación, transporte, vivienda…), incorporando la salud en todas las políticas para abordar los determinantes </w:t>
      </w:r>
      <w:r w:rsidR="005C46F5">
        <w:rPr>
          <w:rStyle w:val="s2"/>
          <w:rFonts w:ascii="Arial" w:hAnsi="Arial" w:cs="Arial"/>
        </w:rPr>
        <w:t>sociales.</w:t>
      </w:r>
    </w:p>
    <w:p w14:paraId="0BC2497B" w14:textId="605F885B" w:rsidR="00113C2D" w:rsidRPr="00BB2BDC" w:rsidRDefault="00113C2D" w:rsidP="00DE196A">
      <w:pPr>
        <w:pStyle w:val="p1"/>
        <w:spacing w:line="360" w:lineRule="auto"/>
        <w:jc w:val="both"/>
        <w:divId w:val="97215175"/>
        <w:rPr>
          <w:rFonts w:ascii="Arial" w:hAnsi="Arial" w:cs="Arial"/>
        </w:rPr>
      </w:pPr>
      <w:r w:rsidRPr="00BB2BDC">
        <w:rPr>
          <w:rStyle w:val="s1"/>
          <w:rFonts w:ascii="Arial" w:hAnsi="Arial" w:cs="Arial"/>
        </w:rPr>
        <w:t>Fortalecimiento de sistemas de salud</w:t>
      </w:r>
      <w:r w:rsidRPr="00BB2BDC">
        <w:rPr>
          <w:rStyle w:val="s2"/>
          <w:rFonts w:ascii="Arial" w:hAnsi="Arial" w:cs="Arial"/>
        </w:rPr>
        <w:t xml:space="preserve">: reorientarlo hacia las necesidades de las personas, incorporando la promoción de la salud en cada contacto, no solo en atención </w:t>
      </w:r>
      <w:r w:rsidR="005C46F5">
        <w:rPr>
          <w:rStyle w:val="s2"/>
          <w:rFonts w:ascii="Arial" w:hAnsi="Arial" w:cs="Arial"/>
        </w:rPr>
        <w:t>clínica.</w:t>
      </w:r>
    </w:p>
    <w:p w14:paraId="1CEF37A5" w14:textId="77777777" w:rsidR="007D04E0" w:rsidRDefault="007D04E0" w:rsidP="005765D7">
      <w:pPr>
        <w:spacing w:before="100" w:beforeAutospacing="1" w:after="100" w:afterAutospacing="1" w:line="360" w:lineRule="auto"/>
        <w:jc w:val="both"/>
        <w:outlineLvl w:val="1"/>
        <w:divId w:val="1572426794"/>
        <w:rPr>
          <w:rFonts w:ascii="Arial" w:eastAsia="Times New Roman" w:hAnsi="Arial" w:cs="Arial"/>
          <w:kern w:val="0"/>
          <w14:ligatures w14:val="none"/>
        </w:rPr>
      </w:pPr>
    </w:p>
    <w:p w14:paraId="7AEC4F0C" w14:textId="77777777" w:rsidR="0065729F" w:rsidRDefault="0065729F" w:rsidP="00486C0B">
      <w:pPr>
        <w:spacing w:before="100" w:beforeAutospacing="1" w:after="100" w:afterAutospacing="1" w:line="360" w:lineRule="auto"/>
        <w:outlineLvl w:val="1"/>
        <w:divId w:val="1572426794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34738FC" w14:textId="4D276220" w:rsidR="005E13B1" w:rsidRPr="005E13B1" w:rsidRDefault="005E13B1" w:rsidP="005765D7">
      <w:pPr>
        <w:spacing w:before="100" w:beforeAutospacing="1" w:after="100" w:afterAutospacing="1" w:line="360" w:lineRule="auto"/>
        <w:jc w:val="center"/>
        <w:outlineLvl w:val="1"/>
        <w:divId w:val="1572426794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5E13B1">
        <w:rPr>
          <w:rFonts w:ascii="Arial" w:eastAsia="Times New Roman" w:hAnsi="Arial" w:cs="Arial"/>
          <w:b/>
          <w:bCs/>
          <w:kern w:val="0"/>
          <w14:ligatures w14:val="none"/>
        </w:rPr>
        <w:t>Educación Sanitaria</w:t>
      </w:r>
    </w:p>
    <w:p w14:paraId="3230B6BF" w14:textId="77777777" w:rsidR="00D27EF1" w:rsidRDefault="005E13B1" w:rsidP="00D27EF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572426794"/>
        <w:rPr>
          <w:rFonts w:ascii="Arial" w:hAnsi="Arial" w:cs="Arial"/>
          <w:kern w:val="0"/>
          <w14:ligatures w14:val="none"/>
        </w:rPr>
      </w:pPr>
      <w:r w:rsidRPr="005E13B1">
        <w:rPr>
          <w:rFonts w:ascii="Arial" w:hAnsi="Arial" w:cs="Arial"/>
          <w:kern w:val="0"/>
          <w14:ligatures w14:val="none"/>
        </w:rPr>
        <w:t>Capacidad de acción según la OPS/OMS:</w:t>
      </w:r>
    </w:p>
    <w:p w14:paraId="0E774F7F" w14:textId="456AEDC7" w:rsidR="005E13B1" w:rsidRPr="00D27EF1" w:rsidRDefault="005E13B1" w:rsidP="00D27EF1">
      <w:pPr>
        <w:spacing w:before="100" w:beforeAutospacing="1" w:after="100" w:afterAutospacing="1" w:line="360" w:lineRule="auto"/>
        <w:jc w:val="both"/>
        <w:divId w:val="1572426794"/>
        <w:rPr>
          <w:rFonts w:ascii="Arial" w:hAnsi="Arial" w:cs="Arial"/>
          <w:kern w:val="0"/>
          <w14:ligatures w14:val="none"/>
        </w:rPr>
      </w:pPr>
      <w:r w:rsidRPr="00D27EF1">
        <w:rPr>
          <w:rFonts w:ascii="Arial" w:hAnsi="Arial" w:cs="Arial"/>
          <w:kern w:val="0"/>
          <w14:ligatures w14:val="none"/>
        </w:rPr>
        <w:t xml:space="preserve">Se entiende como la habilidad de las personas para “acceder, comprender y utilizar la información de manera que promueva y mantenga una buena salud” para ellas, sus familias y </w:t>
      </w:r>
      <w:r w:rsidR="005C46F5" w:rsidRPr="00D27EF1">
        <w:rPr>
          <w:rFonts w:ascii="Arial" w:hAnsi="Arial" w:cs="Arial"/>
          <w:kern w:val="0"/>
          <w14:ligatures w14:val="none"/>
        </w:rPr>
        <w:t>comunidades.</w:t>
      </w:r>
    </w:p>
    <w:p w14:paraId="1231627A" w14:textId="77777777" w:rsidR="005E13B1" w:rsidRPr="005E13B1" w:rsidRDefault="005E13B1" w:rsidP="005765D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divId w:val="1572426794"/>
        <w:rPr>
          <w:rFonts w:ascii="Arial" w:hAnsi="Arial" w:cs="Arial"/>
          <w:kern w:val="0"/>
          <w14:ligatures w14:val="none"/>
        </w:rPr>
      </w:pPr>
      <w:r w:rsidRPr="005E13B1">
        <w:rPr>
          <w:rFonts w:ascii="Arial" w:hAnsi="Arial" w:cs="Arial"/>
          <w:kern w:val="0"/>
          <w14:ligatures w14:val="none"/>
        </w:rPr>
        <w:t>Enfoque integral (OPS):</w:t>
      </w:r>
    </w:p>
    <w:p w14:paraId="0B9BA3A9" w14:textId="77777777" w:rsidR="005E13B1" w:rsidRPr="005E13B1" w:rsidRDefault="005E13B1" w:rsidP="00DE196A">
      <w:pPr>
        <w:spacing w:before="100" w:beforeAutospacing="1" w:after="100" w:afterAutospacing="1" w:line="360" w:lineRule="auto"/>
        <w:jc w:val="both"/>
        <w:divId w:val="1572426794"/>
        <w:rPr>
          <w:rFonts w:ascii="Arial" w:hAnsi="Arial" w:cs="Arial"/>
          <w:kern w:val="0"/>
          <w14:ligatures w14:val="none"/>
        </w:rPr>
      </w:pPr>
      <w:r w:rsidRPr="005E13B1">
        <w:rPr>
          <w:rFonts w:ascii="Arial" w:hAnsi="Arial" w:cs="Arial"/>
          <w:kern w:val="0"/>
          <w14:ligatures w14:val="none"/>
        </w:rPr>
        <w:t xml:space="preserve">La educación para la salud es una estrategia de salud pública y promoción de la salud que utiliza métodos educativos, políticos y de acción social. Apunta a generar aprendizajes no solo para el </w:t>
      </w:r>
      <w:proofErr w:type="spellStart"/>
      <w:r w:rsidRPr="005E13B1">
        <w:rPr>
          <w:rFonts w:ascii="Arial" w:hAnsi="Arial" w:cs="Arial"/>
          <w:kern w:val="0"/>
          <w14:ligatures w14:val="none"/>
        </w:rPr>
        <w:t>autocuidado</w:t>
      </w:r>
      <w:proofErr w:type="spellEnd"/>
      <w:r w:rsidRPr="005E13B1">
        <w:rPr>
          <w:rFonts w:ascii="Arial" w:hAnsi="Arial" w:cs="Arial"/>
          <w:kern w:val="0"/>
          <w14:ligatures w14:val="none"/>
        </w:rPr>
        <w:t>, sino también para el ejercicio de ciudadanía, la movilización colectiva y la construcción colectiva de la salud  </w:t>
      </w:r>
    </w:p>
    <w:p w14:paraId="1E645C09" w14:textId="25D11C30" w:rsidR="00D629E7" w:rsidRDefault="00B3540D" w:rsidP="00B3540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  <w:b/>
          <w:bCs/>
          <w:kern w:val="0"/>
          <w14:ligatures w14:val="none"/>
        </w:rPr>
        <w:lastRenderedPageBreak/>
        <w:t>BIBLIOGRAFÍA</w:t>
      </w:r>
    </w:p>
    <w:p w14:paraId="61D99098" w14:textId="589339E5" w:rsidR="00B3540D" w:rsidRPr="00B3540D" w:rsidRDefault="00B3540D" w:rsidP="00B3540D">
      <w:pPr>
        <w:spacing w:before="100" w:beforeAutospacing="1" w:after="100" w:afterAutospacing="1" w:line="360" w:lineRule="auto"/>
        <w:rPr>
          <w:rFonts w:ascii="Arial" w:hAnsi="Arial" w:cs="Arial"/>
          <w:b/>
          <w:bCs/>
          <w:kern w:val="0"/>
          <w14:ligatures w14:val="none"/>
        </w:rPr>
      </w:pPr>
      <w:r>
        <w:rPr>
          <w:rFonts w:ascii="Arial" w:hAnsi="Arial" w:cs="Arial"/>
          <w:b/>
          <w:bCs/>
          <w:kern w:val="0"/>
          <w14:ligatures w14:val="none"/>
        </w:rPr>
        <w:t>-</w:t>
      </w:r>
      <w:r w:rsidR="00292E4E">
        <w:rPr>
          <w:rFonts w:ascii="Arial" w:hAnsi="Arial" w:cs="Arial"/>
          <w:b/>
          <w:bCs/>
          <w:kern w:val="0"/>
          <w14:ligatures w14:val="none"/>
        </w:rPr>
        <w:t>OMS/OPS</w:t>
      </w:r>
    </w:p>
    <w:p w14:paraId="20FE4E68" w14:textId="77777777" w:rsidR="006167BD" w:rsidRPr="00BB2BDC" w:rsidRDefault="006167BD" w:rsidP="005765D7">
      <w:pPr>
        <w:spacing w:line="360" w:lineRule="auto"/>
        <w:jc w:val="both"/>
        <w:rPr>
          <w:rFonts w:ascii="Arial" w:hAnsi="Arial" w:cs="Arial"/>
        </w:rPr>
      </w:pPr>
    </w:p>
    <w:sectPr w:rsidR="006167BD" w:rsidRPr="00BB2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7618" w14:textId="77777777" w:rsidR="00CE7F20" w:rsidRDefault="00CE7F20" w:rsidP="00D629E7">
      <w:pPr>
        <w:spacing w:after="0" w:line="240" w:lineRule="auto"/>
      </w:pPr>
      <w:r>
        <w:separator/>
      </w:r>
    </w:p>
  </w:endnote>
  <w:endnote w:type="continuationSeparator" w:id="0">
    <w:p w14:paraId="247EFFBC" w14:textId="77777777" w:rsidR="00CE7F20" w:rsidRDefault="00CE7F20" w:rsidP="00D6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C92E" w14:textId="77777777" w:rsidR="00CE7F20" w:rsidRDefault="00CE7F20" w:rsidP="00D629E7">
      <w:pPr>
        <w:spacing w:after="0" w:line="240" w:lineRule="auto"/>
      </w:pPr>
      <w:r>
        <w:separator/>
      </w:r>
    </w:p>
  </w:footnote>
  <w:footnote w:type="continuationSeparator" w:id="0">
    <w:p w14:paraId="4D17F23E" w14:textId="77777777" w:rsidR="00CE7F20" w:rsidRDefault="00CE7F20" w:rsidP="00D6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70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37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F2E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55B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910885">
    <w:abstractNumId w:val="0"/>
  </w:num>
  <w:num w:numId="2" w16cid:durableId="710423665">
    <w:abstractNumId w:val="3"/>
  </w:num>
  <w:num w:numId="3" w16cid:durableId="48307618">
    <w:abstractNumId w:val="1"/>
  </w:num>
  <w:num w:numId="4" w16cid:durableId="51315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BD"/>
    <w:rsid w:val="000D628C"/>
    <w:rsid w:val="00113C2D"/>
    <w:rsid w:val="0011566B"/>
    <w:rsid w:val="00292E4E"/>
    <w:rsid w:val="0030130E"/>
    <w:rsid w:val="003D06A8"/>
    <w:rsid w:val="00486C0B"/>
    <w:rsid w:val="004A018A"/>
    <w:rsid w:val="005765D7"/>
    <w:rsid w:val="005C46F5"/>
    <w:rsid w:val="005E13B1"/>
    <w:rsid w:val="005E1F06"/>
    <w:rsid w:val="005E3067"/>
    <w:rsid w:val="006167BD"/>
    <w:rsid w:val="0065729F"/>
    <w:rsid w:val="007D04E0"/>
    <w:rsid w:val="009650DD"/>
    <w:rsid w:val="00980105"/>
    <w:rsid w:val="0098479C"/>
    <w:rsid w:val="00A8071B"/>
    <w:rsid w:val="00B3540D"/>
    <w:rsid w:val="00BB2BDC"/>
    <w:rsid w:val="00BC7D0A"/>
    <w:rsid w:val="00C67988"/>
    <w:rsid w:val="00C712C0"/>
    <w:rsid w:val="00CE7F20"/>
    <w:rsid w:val="00D27EF1"/>
    <w:rsid w:val="00D629E7"/>
    <w:rsid w:val="00D827FD"/>
    <w:rsid w:val="00DE196A"/>
    <w:rsid w:val="00E64C02"/>
    <w:rsid w:val="00EE00A1"/>
    <w:rsid w:val="00F648CF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72F30"/>
  <w15:chartTrackingRefBased/>
  <w15:docId w15:val="{E02F2058-41B7-9D4E-A0FA-D601D40D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6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6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6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6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6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6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6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6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6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6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6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67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67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6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67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6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6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6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6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6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6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6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67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67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67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6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67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67B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167B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6167BD"/>
  </w:style>
  <w:style w:type="character" w:customStyle="1" w:styleId="s2">
    <w:name w:val="s2"/>
    <w:basedOn w:val="Fuentedeprrafopredeter"/>
    <w:rsid w:val="006167BD"/>
  </w:style>
  <w:style w:type="character" w:customStyle="1" w:styleId="s3">
    <w:name w:val="s3"/>
    <w:basedOn w:val="Fuentedeprrafopredeter"/>
    <w:rsid w:val="006167BD"/>
  </w:style>
  <w:style w:type="character" w:customStyle="1" w:styleId="apple-converted-space">
    <w:name w:val="apple-converted-space"/>
    <w:basedOn w:val="Fuentedeprrafopredeter"/>
    <w:rsid w:val="006167BD"/>
  </w:style>
  <w:style w:type="paragraph" w:styleId="Encabezado">
    <w:name w:val="header"/>
    <w:basedOn w:val="Normal"/>
    <w:link w:val="EncabezadoCar"/>
    <w:uiPriority w:val="99"/>
    <w:unhideWhenUsed/>
    <w:rsid w:val="00D6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E7"/>
  </w:style>
  <w:style w:type="paragraph" w:styleId="Piedepgina">
    <w:name w:val="footer"/>
    <w:basedOn w:val="Normal"/>
    <w:link w:val="PiedepginaCar"/>
    <w:uiPriority w:val="99"/>
    <w:unhideWhenUsed/>
    <w:rsid w:val="00D62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525618188586</dc:creator>
  <cp:keywords/>
  <dc:description/>
  <cp:lastModifiedBy>525618188586</cp:lastModifiedBy>
  <cp:revision>2</cp:revision>
  <dcterms:created xsi:type="dcterms:W3CDTF">2025-09-07T01:33:00Z</dcterms:created>
  <dcterms:modified xsi:type="dcterms:W3CDTF">2025-09-07T01:33:00Z</dcterms:modified>
</cp:coreProperties>
</file>