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7E72A" w14:textId="2DD5B08E" w:rsidR="0094582E" w:rsidRDefault="0094582E">
      <w:r>
        <w:rPr>
          <w:rFonts w:ascii="Aptos" w:eastAsia="Aptos" w:hAnsi="Aptos" w:cs="Times New Roman"/>
          <w:noProof/>
        </w:rPr>
        <w:drawing>
          <wp:anchor distT="0" distB="0" distL="114300" distR="114300" simplePos="0" relativeHeight="251658245" behindDoc="1" locked="0" layoutInCell="1" allowOverlap="1" wp14:anchorId="70132181" wp14:editId="6F3F6F0E">
            <wp:simplePos x="0" y="0"/>
            <wp:positionH relativeFrom="page">
              <wp:align>left</wp:align>
            </wp:positionH>
            <wp:positionV relativeFrom="paragraph">
              <wp:posOffset>-899160</wp:posOffset>
            </wp:positionV>
            <wp:extent cx="2255520" cy="2255520"/>
            <wp:effectExtent l="0" t="0" r="0" b="0"/>
            <wp:wrapNone/>
            <wp:docPr id="580812701" name="Imagen 1">
              <a:extLst xmlns:a="http://schemas.openxmlformats.org/drawingml/2006/main">
                <a:ext uri="{FF2B5EF4-FFF2-40B4-BE49-F238E27FC236}">
                  <a16:creationId xmlns:a16="http://schemas.microsoft.com/office/drawing/2014/main" id="{6A180BF4-0725-4C84-9E4A-89F4BBCF10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5520" cy="2255520"/>
                    </a:xfrm>
                    <a:prstGeom prst="rect">
                      <a:avLst/>
                    </a:prstGeom>
                    <a:noFill/>
                  </pic:spPr>
                </pic:pic>
              </a:graphicData>
            </a:graphic>
            <wp14:sizeRelH relativeFrom="page">
              <wp14:pctWidth>0</wp14:pctWidth>
            </wp14:sizeRelH>
            <wp14:sizeRelV relativeFrom="page">
              <wp14:pctHeight>0</wp14:pctHeight>
            </wp14:sizeRelV>
          </wp:anchor>
        </w:drawing>
      </w:r>
      <w:r w:rsidRPr="0094582E">
        <w:rPr>
          <w:rFonts w:ascii="Aptos" w:eastAsia="Aptos" w:hAnsi="Aptos" w:cs="Times New Roman"/>
          <w:noProof/>
        </w:rPr>
        <w:drawing>
          <wp:anchor distT="0" distB="0" distL="114300" distR="114300" simplePos="0" relativeHeight="251658246" behindDoc="1" locked="0" layoutInCell="1" allowOverlap="1" wp14:anchorId="2F340A9F" wp14:editId="10CEA6C3">
            <wp:simplePos x="0" y="0"/>
            <wp:positionH relativeFrom="page">
              <wp:align>right</wp:align>
            </wp:positionH>
            <wp:positionV relativeFrom="page">
              <wp:align>top</wp:align>
            </wp:positionV>
            <wp:extent cx="2040890" cy="2040890"/>
            <wp:effectExtent l="0" t="0" r="0" b="0"/>
            <wp:wrapNone/>
            <wp:docPr id="928934401" name="Imagen 2" descr="Imagen que contiene Diagrama&#10;&#10;El contenido generado por IA puede ser incorrecto.">
              <a:extLst xmlns:a="http://schemas.openxmlformats.org/drawingml/2006/main">
                <a:ext uri="{FF2B5EF4-FFF2-40B4-BE49-F238E27FC236}">
                  <a16:creationId xmlns:a16="http://schemas.microsoft.com/office/drawing/2014/main" id="{58C7EA15-2871-4408-A356-F0550FA8EE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34401" name="Imagen 2" descr="Imagen que contiene Diagrama&#10;&#10;El contenido generado por IA puede ser incorrec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0890" cy="2040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AAF5E2" w14:textId="77777777" w:rsidR="0094582E" w:rsidRPr="00522752" w:rsidRDefault="0094582E" w:rsidP="0094582E">
      <w:pPr>
        <w:tabs>
          <w:tab w:val="left" w:pos="1177"/>
          <w:tab w:val="center" w:pos="4419"/>
        </w:tabs>
        <w:spacing w:line="240" w:lineRule="auto"/>
        <w:jc w:val="center"/>
        <w:rPr>
          <w:rFonts w:asciiTheme="majorHAnsi" w:hAnsiTheme="majorHAnsi"/>
          <w:b/>
          <w:bCs/>
          <w:sz w:val="28"/>
          <w:szCs w:val="28"/>
        </w:rPr>
      </w:pPr>
      <w:r w:rsidRPr="00522752">
        <w:rPr>
          <w:rFonts w:asciiTheme="majorHAnsi" w:hAnsiTheme="majorHAnsi"/>
          <w:b/>
          <w:bCs/>
          <w:sz w:val="28"/>
          <w:szCs w:val="28"/>
        </w:rPr>
        <w:t xml:space="preserve">UNIVERSIDAD DEL SURESTE </w:t>
      </w:r>
    </w:p>
    <w:p w14:paraId="69A7D796" w14:textId="77777777" w:rsidR="0094582E" w:rsidRPr="00522752" w:rsidRDefault="0094582E" w:rsidP="0094582E">
      <w:pPr>
        <w:tabs>
          <w:tab w:val="left" w:pos="1177"/>
          <w:tab w:val="center" w:pos="4419"/>
        </w:tabs>
        <w:spacing w:line="240" w:lineRule="auto"/>
        <w:jc w:val="center"/>
        <w:rPr>
          <w:rFonts w:asciiTheme="majorHAnsi" w:hAnsiTheme="majorHAnsi"/>
          <w:b/>
          <w:bCs/>
          <w:sz w:val="28"/>
          <w:szCs w:val="28"/>
        </w:rPr>
      </w:pPr>
      <w:r w:rsidRPr="00522752">
        <w:rPr>
          <w:rFonts w:asciiTheme="majorHAnsi" w:hAnsiTheme="majorHAnsi"/>
          <w:b/>
          <w:bCs/>
          <w:sz w:val="28"/>
          <w:szCs w:val="28"/>
        </w:rPr>
        <w:t xml:space="preserve">Campus Comitán </w:t>
      </w:r>
    </w:p>
    <w:p w14:paraId="67067254" w14:textId="77777777" w:rsidR="0094582E" w:rsidRPr="00522752" w:rsidRDefault="0094582E" w:rsidP="0094582E">
      <w:pPr>
        <w:tabs>
          <w:tab w:val="left" w:pos="1177"/>
          <w:tab w:val="center" w:pos="4419"/>
        </w:tabs>
        <w:spacing w:line="240" w:lineRule="auto"/>
        <w:jc w:val="center"/>
        <w:rPr>
          <w:rFonts w:asciiTheme="majorHAnsi" w:hAnsiTheme="majorHAnsi"/>
          <w:b/>
          <w:bCs/>
          <w:sz w:val="28"/>
          <w:szCs w:val="28"/>
        </w:rPr>
      </w:pPr>
      <w:r w:rsidRPr="00522752">
        <w:rPr>
          <w:rFonts w:asciiTheme="majorHAnsi" w:hAnsiTheme="majorHAnsi"/>
          <w:b/>
          <w:bCs/>
          <w:sz w:val="28"/>
          <w:szCs w:val="28"/>
        </w:rPr>
        <w:t xml:space="preserve">Medicina Humana </w:t>
      </w:r>
    </w:p>
    <w:p w14:paraId="7D5CDC60" w14:textId="77777777" w:rsidR="0094582E" w:rsidRDefault="0094582E" w:rsidP="0094582E"/>
    <w:p w14:paraId="6DE257D8" w14:textId="77777777" w:rsidR="00CC4D56" w:rsidRDefault="00CC4D56" w:rsidP="0094582E">
      <w:pPr>
        <w:tabs>
          <w:tab w:val="left" w:pos="3749"/>
        </w:tabs>
        <w:jc w:val="center"/>
      </w:pPr>
    </w:p>
    <w:p w14:paraId="2C5EE7F8" w14:textId="77777777" w:rsidR="00CC4D56" w:rsidRDefault="00CC4D56" w:rsidP="0094582E">
      <w:pPr>
        <w:tabs>
          <w:tab w:val="left" w:pos="3749"/>
        </w:tabs>
        <w:jc w:val="center"/>
      </w:pPr>
    </w:p>
    <w:p w14:paraId="26891345" w14:textId="59DF4A43" w:rsidR="00CC4D56" w:rsidRDefault="00845EA7">
      <w:r>
        <w:rPr>
          <w:noProof/>
        </w:rPr>
        <mc:AlternateContent>
          <mc:Choice Requires="wps">
            <w:drawing>
              <wp:anchor distT="45720" distB="45720" distL="114300" distR="114300" simplePos="0" relativeHeight="251658244" behindDoc="0" locked="0" layoutInCell="1" allowOverlap="1" wp14:anchorId="0B2D4F53" wp14:editId="0DBDBD42">
                <wp:simplePos x="0" y="0"/>
                <wp:positionH relativeFrom="column">
                  <wp:posOffset>1847215</wp:posOffset>
                </wp:positionH>
                <wp:positionV relativeFrom="paragraph">
                  <wp:posOffset>5599430</wp:posOffset>
                </wp:positionV>
                <wp:extent cx="4619625" cy="1270000"/>
                <wp:effectExtent l="0" t="0" r="15875" b="17145"/>
                <wp:wrapSquare wrapText="bothSides"/>
                <wp:docPr id="412457096" name="Cuadro de texto 1"/>
                <wp:cNvGraphicFramePr/>
                <a:graphic xmlns:a="http://schemas.openxmlformats.org/drawingml/2006/main">
                  <a:graphicData uri="http://schemas.microsoft.com/office/word/2010/wordprocessingShape">
                    <wps:wsp>
                      <wps:cNvSpPr txBox="1"/>
                      <wps:spPr>
                        <a:xfrm>
                          <a:off x="0" y="0"/>
                          <a:ext cx="4619625" cy="1270000"/>
                        </a:xfrm>
                        <a:prstGeom prst="rect">
                          <a:avLst/>
                        </a:prstGeom>
                        <a:solidFill>
                          <a:prstClr val="white"/>
                        </a:solidFill>
                        <a:ln w="6350">
                          <a:solidFill>
                            <a:prstClr val="black"/>
                          </a:solidFill>
                        </a:ln>
                      </wps:spPr>
                      <wps:txbx>
                        <w:txbxContent>
                          <w:p w14:paraId="0CD95702" w14:textId="4DC87F9E" w:rsidR="00845EA7" w:rsidRDefault="00845EA7">
                            <w:r>
                              <w:t>Comitan de Dominguez, Chiapas a 01 de septiembre del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shapetype w14:anchorId="0B2D4F53" id="_x0000_t202" coordsize="21600,21600" o:spt="202" path="m,l,21600r21600,l21600,xe">
                <v:stroke joinstyle="miter"/>
                <v:path gradientshapeok="t" o:connecttype="rect"/>
              </v:shapetype>
              <v:shape id="Cuadro de texto 1" o:spid="_x0000_s1026" type="#_x0000_t202" style="position:absolute;margin-left:145.45pt;margin-top:440.9pt;width:363.75pt;height:100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" strokeweight=".5pt">
                <v:textbox style="mso-fit-shape-to-text:t">
                  <w:txbxContent>
                    <w:p w14:paraId="0CD95702" w14:textId="4DC87F9E" w:rsidR="00845EA7" w:rsidRDefault="00845EA7">
                      <w:r>
                        <w:t>Comitan de Dominguez, Chiapas a 01 de septiembre del 2025</w:t>
                      </w:r>
                    </w:p>
                  </w:txbxContent>
                </v:textbox>
                <w10:wrap type="square"/>
              </v:shape>
            </w:pict>
          </mc:Fallback>
        </mc:AlternateContent>
      </w:r>
      <w:r>
        <w:rPr>
          <w:noProof/>
          <w:sz w:val="40"/>
          <w:szCs w:val="40"/>
        </w:rPr>
        <mc:AlternateContent>
          <mc:Choice Requires="wps">
            <w:drawing>
              <wp:anchor distT="0" distB="0" distL="114300" distR="114300" simplePos="0" relativeHeight="251658242" behindDoc="0" locked="0" layoutInCell="1" allowOverlap="1" wp14:anchorId="3A8CF6EA" wp14:editId="6BE10875">
                <wp:simplePos x="0" y="0"/>
                <wp:positionH relativeFrom="column">
                  <wp:posOffset>-752475</wp:posOffset>
                </wp:positionH>
                <wp:positionV relativeFrom="paragraph">
                  <wp:posOffset>5304790</wp:posOffset>
                </wp:positionV>
                <wp:extent cx="3437793" cy="1503485"/>
                <wp:effectExtent l="0" t="0" r="0" b="1905"/>
                <wp:wrapNone/>
                <wp:docPr id="1648949734" name="Cuadro de texto 3"/>
                <wp:cNvGraphicFramePr/>
                <a:graphic xmlns:a="http://schemas.openxmlformats.org/drawingml/2006/main">
                  <a:graphicData uri="http://schemas.microsoft.com/office/word/2010/wordprocessingShape">
                    <wps:wsp>
                      <wps:cNvSpPr txBox="1"/>
                      <wps:spPr>
                        <a:xfrm>
                          <a:off x="0" y="0"/>
                          <a:ext cx="3437793" cy="1503485"/>
                        </a:xfrm>
                        <a:prstGeom prst="rect">
                          <a:avLst/>
                        </a:prstGeom>
                        <a:solidFill>
                          <a:schemeClr val="lt1"/>
                        </a:solidFill>
                        <a:ln w="6350">
                          <a:noFill/>
                        </a:ln>
                      </wps:spPr>
                      <wps:txbx>
                        <w:txbxContent>
                          <w:p w14:paraId="7D7B848B" w14:textId="56B85C8D" w:rsidR="00CC4D56" w:rsidRPr="00CC4D56" w:rsidRDefault="00CC4D56" w:rsidP="00CC4D56">
                            <w:pPr>
                              <w:pStyle w:val="cvgsua"/>
                              <w:rPr>
                                <w:rStyle w:val="agcmg"/>
                                <w:rFonts w:asciiTheme="majorHAnsi" w:eastAsiaTheme="majorEastAsia" w:hAnsiTheme="majorHAnsi"/>
                                <w:lang w:val="pt-PT"/>
                              </w:rPr>
                            </w:pPr>
                            <w:r w:rsidRPr="00CC4D56">
                              <w:rPr>
                                <w:rStyle w:val="agcmg"/>
                                <w:rFonts w:asciiTheme="majorHAnsi" w:eastAsiaTheme="majorEastAsia" w:hAnsiTheme="majorHAnsi"/>
                                <w:lang w:val="pt-PT"/>
                              </w:rPr>
                              <w:t>Daniel Arturo Velasco R</w:t>
                            </w:r>
                            <w:r>
                              <w:rPr>
                                <w:rStyle w:val="agcmg"/>
                                <w:rFonts w:asciiTheme="majorHAnsi" w:eastAsiaTheme="majorEastAsia" w:hAnsiTheme="majorHAnsi"/>
                                <w:lang w:val="pt-PT"/>
                              </w:rPr>
                              <w:t>izo</w:t>
                            </w:r>
                          </w:p>
                          <w:p w14:paraId="0698C508" w14:textId="5A46EC1C" w:rsidR="00CC4D56" w:rsidRPr="005B50E0" w:rsidRDefault="00CC4D56" w:rsidP="00CC4D56">
                            <w:pPr>
                              <w:pStyle w:val="cvgsua"/>
                              <w:rPr>
                                <w:rFonts w:asciiTheme="majorHAnsi" w:hAnsiTheme="majorHAnsi"/>
                              </w:rPr>
                            </w:pPr>
                            <w:r w:rsidRPr="00CC4D56">
                              <w:rPr>
                                <w:rStyle w:val="agcmg"/>
                                <w:rFonts w:asciiTheme="majorHAnsi" w:eastAsiaTheme="majorEastAsia" w:hAnsiTheme="majorHAnsi"/>
                                <w:lang w:val="pt-PT"/>
                              </w:rPr>
                              <w:t xml:space="preserve">GRADO: 1ro. </w:t>
                            </w:r>
                            <w:r w:rsidRPr="005B50E0">
                              <w:rPr>
                                <w:rStyle w:val="agcmg"/>
                                <w:rFonts w:asciiTheme="majorHAnsi" w:eastAsiaTheme="majorEastAsia" w:hAnsiTheme="majorHAnsi"/>
                              </w:rPr>
                              <w:t xml:space="preserve">GRUPO: </w:t>
                            </w:r>
                            <w:r>
                              <w:rPr>
                                <w:rStyle w:val="agcmg"/>
                                <w:rFonts w:asciiTheme="majorHAnsi" w:eastAsiaTheme="majorEastAsia" w:hAnsiTheme="majorHAnsi"/>
                              </w:rPr>
                              <w:t>A</w:t>
                            </w:r>
                          </w:p>
                          <w:p w14:paraId="2DCB7330" w14:textId="77777777" w:rsidR="00CC4D56" w:rsidRPr="005B50E0" w:rsidRDefault="00CC4D56" w:rsidP="00CC4D56">
                            <w:pPr>
                              <w:pStyle w:val="cvgsua"/>
                              <w:rPr>
                                <w:rFonts w:asciiTheme="majorHAnsi" w:hAnsiTheme="majorHAnsi"/>
                              </w:rPr>
                            </w:pPr>
                            <w:r w:rsidRPr="005B50E0">
                              <w:rPr>
                                <w:rStyle w:val="agcmg"/>
                                <w:rFonts w:asciiTheme="majorHAnsi" w:eastAsiaTheme="majorEastAsia" w:hAnsiTheme="majorHAnsi"/>
                              </w:rPr>
                              <w:t xml:space="preserve">MATERIA: Antropología Medica </w:t>
                            </w:r>
                          </w:p>
                          <w:p w14:paraId="710EC383" w14:textId="77777777" w:rsidR="00CC4D56" w:rsidRPr="005B50E0" w:rsidRDefault="00CC4D56" w:rsidP="00CC4D56">
                            <w:pPr>
                              <w:pStyle w:val="cvgsua"/>
                              <w:rPr>
                                <w:rFonts w:asciiTheme="majorHAnsi" w:hAnsiTheme="majorHAnsi"/>
                              </w:rPr>
                            </w:pPr>
                            <w:r w:rsidRPr="005B50E0">
                              <w:rPr>
                                <w:rStyle w:val="agcmg"/>
                                <w:rFonts w:asciiTheme="majorHAnsi" w:eastAsiaTheme="majorEastAsia" w:hAnsiTheme="majorHAnsi"/>
                              </w:rPr>
                              <w:t xml:space="preserve">Dr. </w:t>
                            </w:r>
                            <w:proofErr w:type="spellStart"/>
                            <w:r w:rsidRPr="005B50E0">
                              <w:rPr>
                                <w:rStyle w:val="agcmg"/>
                                <w:rFonts w:asciiTheme="majorHAnsi" w:eastAsiaTheme="majorEastAsia" w:hAnsiTheme="majorHAnsi"/>
                              </w:rPr>
                              <w:t>Agenor</w:t>
                            </w:r>
                            <w:proofErr w:type="spellEnd"/>
                            <w:r w:rsidRPr="005B50E0">
                              <w:rPr>
                                <w:rStyle w:val="agcmg"/>
                                <w:rFonts w:asciiTheme="majorHAnsi" w:eastAsiaTheme="majorEastAsia" w:hAnsiTheme="majorHAnsi"/>
                              </w:rPr>
                              <w:t xml:space="preserve"> Abarca Espinoza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8CF6EA" id="Cuadro de texto 3" o:spid="_x0000_s1027" type="#_x0000_t202" style="position:absolute;margin-left:-59.25pt;margin-top:417.7pt;width:270.7pt;height:118.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" fillcolor="white [3201]" stroked="f" strokeweight=".5pt">
                <v:textbox>
                  <w:txbxContent>
                    <w:p w14:paraId="7D7B848B" w14:textId="56B85C8D" w:rsidR="00CC4D56" w:rsidRPr="00CC4D56" w:rsidRDefault="00CC4D56" w:rsidP="00CC4D56">
                      <w:pPr>
                        <w:pStyle w:val="cvgsua"/>
                        <w:rPr>
                          <w:rStyle w:val="agcmg"/>
                          <w:rFonts w:asciiTheme="majorHAnsi" w:eastAsiaTheme="majorEastAsia" w:hAnsiTheme="majorHAnsi"/>
                          <w:lang w:val="pt-PT"/>
                        </w:rPr>
                      </w:pPr>
                      <w:r w:rsidRPr="00CC4D56">
                        <w:rPr>
                          <w:rStyle w:val="agcmg"/>
                          <w:rFonts w:asciiTheme="majorHAnsi" w:eastAsiaTheme="majorEastAsia" w:hAnsiTheme="majorHAnsi"/>
                          <w:lang w:val="pt-PT"/>
                        </w:rPr>
                        <w:t>Daniel Arturo Velasco R</w:t>
                      </w:r>
                      <w:r>
                        <w:rPr>
                          <w:rStyle w:val="agcmg"/>
                          <w:rFonts w:asciiTheme="majorHAnsi" w:eastAsiaTheme="majorEastAsia" w:hAnsiTheme="majorHAnsi"/>
                          <w:lang w:val="pt-PT"/>
                        </w:rPr>
                        <w:t>izo</w:t>
                      </w:r>
                    </w:p>
                    <w:p w14:paraId="0698C508" w14:textId="5A46EC1C" w:rsidR="00CC4D56" w:rsidRPr="005B50E0" w:rsidRDefault="00CC4D56" w:rsidP="00CC4D56">
                      <w:pPr>
                        <w:pStyle w:val="cvgsua"/>
                        <w:rPr>
                          <w:rFonts w:asciiTheme="majorHAnsi" w:hAnsiTheme="majorHAnsi"/>
                        </w:rPr>
                      </w:pPr>
                      <w:r w:rsidRPr="00CC4D56">
                        <w:rPr>
                          <w:rStyle w:val="agcmg"/>
                          <w:rFonts w:asciiTheme="majorHAnsi" w:eastAsiaTheme="majorEastAsia" w:hAnsiTheme="majorHAnsi"/>
                          <w:lang w:val="pt-PT"/>
                        </w:rPr>
                        <w:t xml:space="preserve">GRADO: 1ro. </w:t>
                      </w:r>
                      <w:r w:rsidRPr="005B50E0">
                        <w:rPr>
                          <w:rStyle w:val="agcmg"/>
                          <w:rFonts w:asciiTheme="majorHAnsi" w:eastAsiaTheme="majorEastAsia" w:hAnsiTheme="majorHAnsi"/>
                        </w:rPr>
                        <w:t xml:space="preserve">GRUPO: </w:t>
                      </w:r>
                      <w:r>
                        <w:rPr>
                          <w:rStyle w:val="agcmg"/>
                          <w:rFonts w:asciiTheme="majorHAnsi" w:eastAsiaTheme="majorEastAsia" w:hAnsiTheme="majorHAnsi"/>
                        </w:rPr>
                        <w:t>A</w:t>
                      </w:r>
                    </w:p>
                    <w:p w14:paraId="2DCB7330" w14:textId="77777777" w:rsidR="00CC4D56" w:rsidRPr="005B50E0" w:rsidRDefault="00CC4D56" w:rsidP="00CC4D56">
                      <w:pPr>
                        <w:pStyle w:val="cvgsua"/>
                        <w:rPr>
                          <w:rFonts w:asciiTheme="majorHAnsi" w:hAnsiTheme="majorHAnsi"/>
                        </w:rPr>
                      </w:pPr>
                      <w:r w:rsidRPr="005B50E0">
                        <w:rPr>
                          <w:rStyle w:val="agcmg"/>
                          <w:rFonts w:asciiTheme="majorHAnsi" w:eastAsiaTheme="majorEastAsia" w:hAnsiTheme="majorHAnsi"/>
                        </w:rPr>
                        <w:t xml:space="preserve">MATERIA: Antropología Medica </w:t>
                      </w:r>
                    </w:p>
                    <w:p w14:paraId="710EC383" w14:textId="77777777" w:rsidR="00CC4D56" w:rsidRPr="005B50E0" w:rsidRDefault="00CC4D56" w:rsidP="00CC4D56">
                      <w:pPr>
                        <w:pStyle w:val="cvgsua"/>
                        <w:rPr>
                          <w:rFonts w:asciiTheme="majorHAnsi" w:hAnsiTheme="majorHAnsi"/>
                        </w:rPr>
                      </w:pPr>
                      <w:r w:rsidRPr="005B50E0">
                        <w:rPr>
                          <w:rStyle w:val="agcmg"/>
                          <w:rFonts w:asciiTheme="majorHAnsi" w:eastAsiaTheme="majorEastAsia" w:hAnsiTheme="majorHAnsi"/>
                        </w:rPr>
                        <w:t xml:space="preserve">Dr. </w:t>
                      </w:r>
                      <w:proofErr w:type="spellStart"/>
                      <w:r w:rsidRPr="005B50E0">
                        <w:rPr>
                          <w:rStyle w:val="agcmg"/>
                          <w:rFonts w:asciiTheme="majorHAnsi" w:eastAsiaTheme="majorEastAsia" w:hAnsiTheme="majorHAnsi"/>
                        </w:rPr>
                        <w:t>Agenor</w:t>
                      </w:r>
                      <w:proofErr w:type="spellEnd"/>
                      <w:r w:rsidRPr="005B50E0">
                        <w:rPr>
                          <w:rStyle w:val="agcmg"/>
                          <w:rFonts w:asciiTheme="majorHAnsi" w:eastAsiaTheme="majorEastAsia" w:hAnsiTheme="majorHAnsi"/>
                        </w:rPr>
                        <w:t xml:space="preserve"> Abarca Espinoza</w:t>
                      </w:r>
                    </w:p>
                  </w:txbxContent>
                </v:textbox>
              </v:shape>
            </w:pict>
          </mc:Fallback>
        </mc:AlternateContent>
      </w:r>
      <w:r w:rsidR="00CC4D56">
        <w:rPr>
          <w:noProof/>
        </w:rPr>
        <mc:AlternateContent>
          <mc:Choice Requires="wps">
            <w:drawing>
              <wp:anchor distT="45720" distB="45720" distL="114300" distR="114300" simplePos="0" relativeHeight="251658243" behindDoc="0" locked="0" layoutInCell="1" allowOverlap="1" wp14:anchorId="722E2A9E" wp14:editId="4BB16261">
                <wp:simplePos x="0" y="0"/>
                <wp:positionH relativeFrom="margin">
                  <wp:align>center</wp:align>
                </wp:positionH>
                <wp:positionV relativeFrom="paragraph">
                  <wp:posOffset>1394919</wp:posOffset>
                </wp:positionV>
                <wp:extent cx="3362325" cy="1404620"/>
                <wp:effectExtent l="0" t="0" r="15875" b="7620"/>
                <wp:wrapSquare wrapText="bothSides"/>
                <wp:docPr id="217" name="Cuadro de texto 2">
                  <a:extLst xmlns:a="http://schemas.openxmlformats.org/drawingml/2006/main">
                    <a:ext uri="{FF2B5EF4-FFF2-40B4-BE49-F238E27FC236}">
                      <a16:creationId xmlns:a16="http://schemas.microsoft.com/office/drawing/2014/main" id="{D60619D1-DA5E-4288-8A41-D8DEE0A55B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404620"/>
                        </a:xfrm>
                        <a:prstGeom prst="rect">
                          <a:avLst/>
                        </a:prstGeom>
                        <a:solidFill>
                          <a:srgbClr val="FFFFFF"/>
                        </a:solidFill>
                        <a:ln w="9525">
                          <a:solidFill>
                            <a:srgbClr val="000000"/>
                          </a:solidFill>
                          <a:miter lim="800000"/>
                          <a:headEnd/>
                          <a:tailEnd/>
                        </a:ln>
                      </wps:spPr>
                      <wps:txbx>
                        <w:txbxContent>
                          <w:p w14:paraId="780588FE" w14:textId="77777777" w:rsidR="00B1451A" w:rsidRDefault="00B1451A" w:rsidP="00B27BEE">
                            <w:pPr>
                              <w:jc w:val="center"/>
                              <w:rPr>
                                <w:rFonts w:asciiTheme="majorHAnsi" w:hAnsiTheme="majorHAnsi"/>
                                <w:sz w:val="52"/>
                                <w:szCs w:val="52"/>
                              </w:rPr>
                            </w:pPr>
                            <w:r>
                              <w:rPr>
                                <w:rFonts w:asciiTheme="majorHAnsi" w:hAnsiTheme="majorHAnsi"/>
                                <w:sz w:val="52"/>
                                <w:szCs w:val="52"/>
                              </w:rPr>
                              <w:t>ENSAYO</w:t>
                            </w:r>
                          </w:p>
                          <w:p w14:paraId="0C32BD47" w14:textId="04830EE4" w:rsidR="00CC4D56" w:rsidRPr="005B50E0" w:rsidRDefault="00CC4D56" w:rsidP="00B27BEE">
                            <w:pPr>
                              <w:jc w:val="center"/>
                              <w:rPr>
                                <w:rFonts w:asciiTheme="majorHAnsi" w:hAnsiTheme="majorHAnsi"/>
                                <w:sz w:val="52"/>
                                <w:szCs w:val="52"/>
                              </w:rPr>
                            </w:pPr>
                            <w:r w:rsidRPr="005B50E0">
                              <w:rPr>
                                <w:rFonts w:asciiTheme="majorHAnsi" w:hAnsiTheme="majorHAnsi"/>
                                <w:sz w:val="52"/>
                                <w:szCs w:val="52"/>
                              </w:rPr>
                              <w:t>Antropología M</w:t>
                            </w:r>
                            <w:r w:rsidR="00940EF0">
                              <w:rPr>
                                <w:rFonts w:asciiTheme="majorHAnsi" w:hAnsiTheme="majorHAnsi"/>
                                <w:sz w:val="52"/>
                                <w:szCs w:val="52"/>
                              </w:rPr>
                              <w:t>é</w:t>
                            </w:r>
                            <w:r w:rsidRPr="005B50E0">
                              <w:rPr>
                                <w:rFonts w:asciiTheme="majorHAnsi" w:hAnsiTheme="majorHAnsi"/>
                                <w:sz w:val="52"/>
                                <w:szCs w:val="52"/>
                              </w:rPr>
                              <w:t>dica</w:t>
                            </w:r>
                          </w:p>
                          <w:p w14:paraId="6C9F5A50" w14:textId="08A7108E" w:rsidR="00CC4D56" w:rsidRDefault="00CC4D56" w:rsidP="00B27BEE">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2E2A9E" id="Cuadro de texto 2" o:spid="_x0000_s1028" type="#_x0000_t202" style="position:absolute;margin-left:0;margin-top:109.85pt;width:264.75pt;height:110.6pt;z-index:251658243;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">
                <v:textbox style="mso-fit-shape-to-text:t">
                  <w:txbxContent>
                    <w:p w14:paraId="780588FE" w14:textId="77777777" w:rsidR="00B1451A" w:rsidRDefault="00B1451A" w:rsidP="00B27BEE">
                      <w:pPr>
                        <w:jc w:val="center"/>
                        <w:rPr>
                          <w:rFonts w:asciiTheme="majorHAnsi" w:hAnsiTheme="majorHAnsi"/>
                          <w:sz w:val="52"/>
                          <w:szCs w:val="52"/>
                        </w:rPr>
                      </w:pPr>
                      <w:r>
                        <w:rPr>
                          <w:rFonts w:asciiTheme="majorHAnsi" w:hAnsiTheme="majorHAnsi"/>
                          <w:sz w:val="52"/>
                          <w:szCs w:val="52"/>
                        </w:rPr>
                        <w:t>ENSAYO</w:t>
                      </w:r>
                    </w:p>
                    <w:p w14:paraId="0C32BD47" w14:textId="04830EE4" w:rsidR="00CC4D56" w:rsidRPr="005B50E0" w:rsidRDefault="00CC4D56" w:rsidP="00B27BEE">
                      <w:pPr>
                        <w:jc w:val="center"/>
                        <w:rPr>
                          <w:rFonts w:asciiTheme="majorHAnsi" w:hAnsiTheme="majorHAnsi"/>
                          <w:sz w:val="52"/>
                          <w:szCs w:val="52"/>
                        </w:rPr>
                      </w:pPr>
                      <w:r w:rsidRPr="005B50E0">
                        <w:rPr>
                          <w:rFonts w:asciiTheme="majorHAnsi" w:hAnsiTheme="majorHAnsi"/>
                          <w:sz w:val="52"/>
                          <w:szCs w:val="52"/>
                        </w:rPr>
                        <w:t>Antropología M</w:t>
                      </w:r>
                      <w:r w:rsidR="00940EF0">
                        <w:rPr>
                          <w:rFonts w:asciiTheme="majorHAnsi" w:hAnsiTheme="majorHAnsi"/>
                          <w:sz w:val="52"/>
                          <w:szCs w:val="52"/>
                        </w:rPr>
                        <w:t>é</w:t>
                      </w:r>
                      <w:r w:rsidRPr="005B50E0">
                        <w:rPr>
                          <w:rFonts w:asciiTheme="majorHAnsi" w:hAnsiTheme="majorHAnsi"/>
                          <w:sz w:val="52"/>
                          <w:szCs w:val="52"/>
                        </w:rPr>
                        <w:t>dica</w:t>
                      </w:r>
                    </w:p>
                    <w:p w14:paraId="6C9F5A50" w14:textId="08A7108E" w:rsidR="00CC4D56" w:rsidRDefault="00CC4D56" w:rsidP="00B27BEE">
                      <w:pPr>
                        <w:jc w:val="center"/>
                      </w:pPr>
                    </w:p>
                  </w:txbxContent>
                </v:textbox>
                <w10:wrap type="square" anchorx="margin"/>
              </v:shape>
            </w:pict>
          </mc:Fallback>
        </mc:AlternateContent>
      </w:r>
      <w:r w:rsidR="00CC4D56">
        <w:br w:type="page"/>
      </w:r>
    </w:p>
    <w:p w14:paraId="14E48A12" w14:textId="77777777" w:rsidR="00CC4D56" w:rsidRPr="000D03E0" w:rsidRDefault="00CC4D56" w:rsidP="00CC4D56">
      <w:pPr>
        <w:spacing w:before="100" w:beforeAutospacing="1" w:after="100" w:afterAutospacing="1" w:line="360" w:lineRule="auto"/>
        <w:jc w:val="both"/>
        <w:outlineLvl w:val="1"/>
        <w:rPr>
          <w:rFonts w:ascii="Arial" w:eastAsia="Times New Roman" w:hAnsi="Arial" w:cs="Arial"/>
          <w:b/>
          <w:bCs/>
          <w:kern w:val="0"/>
          <w14:ligatures w14:val="none"/>
        </w:rPr>
      </w:pPr>
      <w:r w:rsidRPr="00F24800">
        <w:rPr>
          <w:rFonts w:ascii="Arial" w:eastAsia="Times New Roman" w:hAnsi="Arial" w:cs="Arial"/>
          <w:b/>
          <w:bCs/>
          <w:kern w:val="0"/>
          <w14:ligatures w14:val="none"/>
        </w:rPr>
        <w:lastRenderedPageBreak/>
        <w:t>INTRODUCCIÓN:</w:t>
      </w:r>
    </w:p>
    <w:p w14:paraId="1E919EF2" w14:textId="77777777" w:rsidR="00CC4D56" w:rsidRPr="00EE7FC5" w:rsidRDefault="00CC4D56" w:rsidP="00CC4D56">
      <w:pPr>
        <w:pStyle w:val="p1"/>
        <w:spacing w:line="360" w:lineRule="auto"/>
        <w:jc w:val="both"/>
        <w:rPr>
          <w:rFonts w:ascii="Arial" w:hAnsi="Arial" w:cs="Arial"/>
        </w:rPr>
      </w:pPr>
      <w:r w:rsidRPr="00EE7FC5">
        <w:rPr>
          <w:rStyle w:val="s1"/>
          <w:rFonts w:ascii="Arial" w:hAnsi="Arial" w:cs="Arial"/>
        </w:rPr>
        <w:t>La salud es uno de los pilares fundamentales de la vida humana. Tradicionalmente, ha sido abordada desde la medicina y las ciencias naturales como un fenómeno biológico, centrado en la enfermedad como disfunción del cuerpo. Sin embargo, esta perspectiva, aunque útil y dominante, no es suficiente para comprender la complejidad del proceso salud-enfermedad-atención. La experiencia de enfermar no ocurre en el vacío: está profundamente influido por la cultura, el contexto histórico, las relaciones sociales, los valores y las estructuras de poder que conforman cada sociedad.</w:t>
      </w:r>
    </w:p>
    <w:p w14:paraId="538B770D" w14:textId="77777777" w:rsidR="00CC4D56" w:rsidRPr="00EE7FC5" w:rsidRDefault="00CC4D56" w:rsidP="00CC4D56">
      <w:pPr>
        <w:pStyle w:val="p1"/>
        <w:spacing w:line="360" w:lineRule="auto"/>
        <w:jc w:val="both"/>
        <w:rPr>
          <w:rFonts w:ascii="Arial" w:hAnsi="Arial" w:cs="Arial"/>
        </w:rPr>
      </w:pPr>
      <w:r w:rsidRPr="00EE7FC5">
        <w:rPr>
          <w:rStyle w:val="s1"/>
          <w:rFonts w:ascii="Arial" w:hAnsi="Arial" w:cs="Arial"/>
        </w:rPr>
        <w:t xml:space="preserve">En este escenario, la </w:t>
      </w:r>
      <w:r w:rsidRPr="00EE7FC5">
        <w:rPr>
          <w:rStyle w:val="s2"/>
          <w:rFonts w:ascii="Arial" w:hAnsi="Arial" w:cs="Arial"/>
        </w:rPr>
        <w:t>antropología médica</w:t>
      </w:r>
      <w:r w:rsidRPr="00EE7FC5">
        <w:rPr>
          <w:rStyle w:val="s1"/>
          <w:rFonts w:ascii="Arial" w:hAnsi="Arial" w:cs="Arial"/>
        </w:rPr>
        <w:t xml:space="preserve"> surge como una herramienta clave para analizar la salud desde una mirada integral, que no se limita a los síntomas físicos, sino que considera los significados culturales, los sistemas simbólicos, las prácticas sociales y los determinantes estructurales que configuran cómo las personas viven, entienden y enfrentan la enfermedad. A diferencia de la biomedicina, que tiende a universalizar la experiencia humana, la antropología médica parte de la diversidad: reconoce que cada cultura tiene sus propias formas de interpretar el cuerpo, el dolor, la muerte y la curación.</w:t>
      </w:r>
    </w:p>
    <w:p w14:paraId="28631AB5" w14:textId="77777777" w:rsidR="00CC4D56" w:rsidRPr="00EE7FC5" w:rsidRDefault="00CC4D56" w:rsidP="00CC4D56">
      <w:pPr>
        <w:pStyle w:val="p1"/>
        <w:spacing w:line="360" w:lineRule="auto"/>
        <w:jc w:val="both"/>
        <w:rPr>
          <w:rFonts w:ascii="Arial" w:hAnsi="Arial" w:cs="Arial"/>
        </w:rPr>
      </w:pPr>
      <w:r w:rsidRPr="00EE7FC5">
        <w:rPr>
          <w:rStyle w:val="s1"/>
          <w:rFonts w:ascii="Arial" w:hAnsi="Arial" w:cs="Arial"/>
        </w:rPr>
        <w:t>Además, en un mundo atravesado por crisis sanitarias globales, migraciones masivas, desigualdades sociales persistentes y tensiones interculturales, el papel de la antropología médica se vuelve cada vez más necesario. Esta disciplina no solo proporciona herramientas teóricas para comprender la salud como un fenómeno social, sino que también tiene aplicaciones prácticas en políticas públicas, salud comunitaria, atención intercultural y prevención de enfermedades.</w:t>
      </w:r>
    </w:p>
    <w:p w14:paraId="7D045FFA" w14:textId="77777777" w:rsidR="00CC4D56" w:rsidRPr="00EE7FC5" w:rsidRDefault="00CC4D56" w:rsidP="00CC4D56">
      <w:pPr>
        <w:pStyle w:val="p1"/>
        <w:spacing w:line="360" w:lineRule="auto"/>
        <w:jc w:val="both"/>
        <w:rPr>
          <w:rStyle w:val="s1"/>
          <w:rFonts w:ascii="Arial" w:hAnsi="Arial" w:cs="Arial"/>
        </w:rPr>
      </w:pPr>
      <w:r w:rsidRPr="00EE7FC5">
        <w:rPr>
          <w:rStyle w:val="s1"/>
          <w:rFonts w:ascii="Arial" w:hAnsi="Arial" w:cs="Arial"/>
        </w:rPr>
        <w:t xml:space="preserve">Este ensayo tiene como objetivo explorar los orígenes históricos, enfoques teóricos y aportes contemporáneos de la antropología médica, destacando su capacidad para enriquecer la comprensión de la salud y contribuir a la transformación de los sistemas sanitarios en un contexto global cada vez más diverso y complejo. Además, se busca enfatizar la importancia de la perspectiva cultural en la salud, al mismo tiempo que se analizan las maneras en que la antropología médica puede </w:t>
      </w:r>
      <w:r w:rsidRPr="00EE7FC5">
        <w:rPr>
          <w:rStyle w:val="s1"/>
          <w:rFonts w:ascii="Arial" w:hAnsi="Arial" w:cs="Arial"/>
        </w:rPr>
        <w:lastRenderedPageBreak/>
        <w:t>ofrecer soluciones concretas a los desafíos actuales en salud pública y atención médica.</w:t>
      </w:r>
    </w:p>
    <w:p w14:paraId="2BE2EBF0" w14:textId="77777777" w:rsidR="00CC4D56" w:rsidRPr="00EE7FC5" w:rsidRDefault="00CC4D56" w:rsidP="00CC4D56">
      <w:pPr>
        <w:pStyle w:val="p1"/>
        <w:spacing w:line="360" w:lineRule="auto"/>
        <w:jc w:val="both"/>
        <w:rPr>
          <w:rFonts w:ascii="Arial" w:hAnsi="Arial" w:cs="Arial"/>
        </w:rPr>
      </w:pPr>
      <w:r w:rsidRPr="00EE7FC5">
        <w:rPr>
          <w:rStyle w:val="s1"/>
          <w:rFonts w:ascii="Arial" w:hAnsi="Arial" w:cs="Arial"/>
        </w:rPr>
        <w:t>El principal objetivo de la antropología médica es comprender la salud y la enfermedad no solo desde un enfoque biológico, sino también a través de los lentes de la cultura, la historia, las relaciones sociales y las estructuras de poder. Esta disciplina busca revelar cómo las diferentes sociedades interpretan, experimentan y gestionan la salud, y cómo estos enfoques influyen en las prácticas médicas, la distribución de recursos y las políticas sanitarias. Además, la antropología médica tiene como objetivo promover una atención más inclusiva y sensible a las diferencias culturales, mejorando así la efectividad de los sistemas de salud y contribuyendo a la reducción de las desigualdades sanitarias.</w:t>
      </w:r>
    </w:p>
    <w:p w14:paraId="3B82223E" w14:textId="77777777" w:rsidR="00CC4D56" w:rsidRPr="00EE7FC5" w:rsidRDefault="00CC4D56" w:rsidP="00CC4D56">
      <w:pPr>
        <w:pStyle w:val="p1"/>
        <w:spacing w:line="360" w:lineRule="auto"/>
        <w:jc w:val="both"/>
        <w:rPr>
          <w:rFonts w:ascii="Arial" w:hAnsi="Arial" w:cs="Arial"/>
        </w:rPr>
      </w:pPr>
    </w:p>
    <w:p w14:paraId="0A686604" w14:textId="77777777" w:rsidR="00CC4D56" w:rsidRPr="00F24800" w:rsidRDefault="00CC4D56" w:rsidP="00CC4D56">
      <w:pPr>
        <w:pStyle w:val="p1"/>
        <w:spacing w:line="360" w:lineRule="auto"/>
        <w:jc w:val="both"/>
        <w:rPr>
          <w:rFonts w:ascii="Arial" w:hAnsi="Arial" w:cs="Arial"/>
          <w:b/>
          <w:bCs/>
        </w:rPr>
      </w:pPr>
      <w:r w:rsidRPr="00F24800">
        <w:rPr>
          <w:rStyle w:val="s1"/>
          <w:rFonts w:ascii="Arial" w:hAnsi="Arial" w:cs="Arial"/>
          <w:b/>
          <w:bCs/>
        </w:rPr>
        <w:t>IMPORTANCIA DE LA ANTROPOLOGÍA MÉDICA EN LA MEDICINA:</w:t>
      </w:r>
    </w:p>
    <w:p w14:paraId="621E517C" w14:textId="77777777" w:rsidR="00CC4D56" w:rsidRPr="00EE7FC5" w:rsidRDefault="00CC4D56" w:rsidP="00CC4D56">
      <w:pPr>
        <w:pStyle w:val="p1"/>
        <w:spacing w:line="360" w:lineRule="auto"/>
        <w:jc w:val="both"/>
        <w:rPr>
          <w:rFonts w:ascii="Arial" w:hAnsi="Arial" w:cs="Arial"/>
        </w:rPr>
      </w:pPr>
      <w:r w:rsidRPr="00EE7FC5">
        <w:rPr>
          <w:rStyle w:val="s2"/>
          <w:rFonts w:ascii="Arial" w:hAnsi="Arial" w:cs="Arial"/>
        </w:rPr>
        <w:t>La antropología médica juega un papel crucial en la medicina al proporcionar una visión más holística y contextualizada de la salud y la enfermedad. Mientras que la medicina convencional, particularmente la biomedicina, se centra en los aspectos fisiológicos y patológicos de la salud, la antropología médica integra dimensiones sociales, culturales y psicológicas, lo cual enriquece el enfoque médico tradicional y ofrece respuestas más completas a los problemas de salud.</w:t>
      </w:r>
    </w:p>
    <w:p w14:paraId="4028FE6E" w14:textId="77777777" w:rsidR="00CC4D56" w:rsidRPr="00EE7FC5" w:rsidRDefault="00CC4D56" w:rsidP="00CC4D56">
      <w:pPr>
        <w:pStyle w:val="p1"/>
        <w:numPr>
          <w:ilvl w:val="0"/>
          <w:numId w:val="2"/>
        </w:numPr>
        <w:spacing w:line="360" w:lineRule="auto"/>
        <w:jc w:val="both"/>
        <w:rPr>
          <w:rFonts w:ascii="Arial" w:hAnsi="Arial" w:cs="Arial"/>
        </w:rPr>
      </w:pPr>
      <w:r w:rsidRPr="00EE7FC5">
        <w:rPr>
          <w:rStyle w:val="s1"/>
          <w:rFonts w:ascii="Arial" w:hAnsi="Arial" w:cs="Arial"/>
        </w:rPr>
        <w:t>Promoción de una atención médica más humanizada y centrada en el paciente:</w:t>
      </w:r>
    </w:p>
    <w:p w14:paraId="7FB58984" w14:textId="77777777" w:rsidR="00CC4D56" w:rsidRPr="00EE7FC5" w:rsidRDefault="00CC4D56" w:rsidP="00CC4D56">
      <w:pPr>
        <w:pStyle w:val="p1"/>
        <w:spacing w:line="360" w:lineRule="auto"/>
        <w:ind w:left="720"/>
        <w:jc w:val="both"/>
        <w:rPr>
          <w:rFonts w:ascii="Arial" w:hAnsi="Arial" w:cs="Arial"/>
        </w:rPr>
      </w:pPr>
      <w:r w:rsidRPr="00EE7FC5">
        <w:rPr>
          <w:rStyle w:val="s2"/>
          <w:rFonts w:ascii="Arial" w:hAnsi="Arial" w:cs="Arial"/>
        </w:rPr>
        <w:t>La antropología médica fomenta una medicina que no solo trate los síntomas, sino que también tenga en cuenta el contexto en el que la persona vive. Las enfermedades no afectan a todos los individuos de la misma manera, y comprender las experiencias personales, los valores culturales y los sistemas de creencias de los pacientes puede mejorar considerablemente la calidad de la atención.</w:t>
      </w:r>
    </w:p>
    <w:p w14:paraId="726978B3" w14:textId="77777777" w:rsidR="00CC4D56" w:rsidRPr="00EE7FC5" w:rsidRDefault="00CC4D56" w:rsidP="00CC4D56">
      <w:pPr>
        <w:pStyle w:val="p1"/>
        <w:numPr>
          <w:ilvl w:val="0"/>
          <w:numId w:val="2"/>
        </w:numPr>
        <w:spacing w:line="360" w:lineRule="auto"/>
        <w:jc w:val="both"/>
        <w:rPr>
          <w:rFonts w:ascii="Arial" w:hAnsi="Arial" w:cs="Arial"/>
        </w:rPr>
      </w:pPr>
      <w:r w:rsidRPr="00EE7FC5">
        <w:rPr>
          <w:rStyle w:val="s1"/>
          <w:rFonts w:ascii="Arial" w:hAnsi="Arial" w:cs="Arial"/>
        </w:rPr>
        <w:lastRenderedPageBreak/>
        <w:t>Mejora de la eficacia de los tratamientos:</w:t>
      </w:r>
    </w:p>
    <w:p w14:paraId="53484CA8" w14:textId="77777777" w:rsidR="00CC4D56" w:rsidRPr="00EE7FC5" w:rsidRDefault="00CC4D56" w:rsidP="00CC4D56">
      <w:pPr>
        <w:pStyle w:val="p1"/>
        <w:spacing w:line="360" w:lineRule="auto"/>
        <w:ind w:left="720"/>
        <w:jc w:val="both"/>
        <w:rPr>
          <w:rFonts w:ascii="Arial" w:hAnsi="Arial" w:cs="Arial"/>
        </w:rPr>
      </w:pPr>
      <w:r w:rsidRPr="00EE7FC5">
        <w:rPr>
          <w:rStyle w:val="s2"/>
          <w:rFonts w:ascii="Arial" w:hAnsi="Arial" w:cs="Arial"/>
        </w:rPr>
        <w:t>Conocer las creencias culturales de los pacientes sobre la enfermedad y la curación puede ser fundamental para diseñar tratamientos que sean más aceptables y eficaces. En muchos casos, los pacientes pueden rechazar tratamientos biomédicos porque estos no se ajustan a sus creencias o expectativas. La antropología médica, al promover la comprensión intercultural, permite adaptar los enfoques médicos a las necesidades y expectativas de cada comunidad.</w:t>
      </w:r>
    </w:p>
    <w:p w14:paraId="17B1BCF3" w14:textId="77777777" w:rsidR="00CC4D56" w:rsidRPr="00EE7FC5" w:rsidRDefault="00CC4D56" w:rsidP="00CC4D56">
      <w:pPr>
        <w:pStyle w:val="p1"/>
        <w:numPr>
          <w:ilvl w:val="0"/>
          <w:numId w:val="2"/>
        </w:numPr>
        <w:spacing w:line="360" w:lineRule="auto"/>
        <w:jc w:val="both"/>
        <w:rPr>
          <w:rFonts w:ascii="Arial" w:hAnsi="Arial" w:cs="Arial"/>
        </w:rPr>
      </w:pPr>
      <w:r w:rsidRPr="00EE7FC5">
        <w:rPr>
          <w:rStyle w:val="s1"/>
          <w:rFonts w:ascii="Arial" w:hAnsi="Arial" w:cs="Arial"/>
        </w:rPr>
        <w:t>Reducción de las desigualdades en salud:</w:t>
      </w:r>
    </w:p>
    <w:p w14:paraId="18AA69AE" w14:textId="77777777" w:rsidR="00CC4D56" w:rsidRPr="00EE7FC5" w:rsidRDefault="00CC4D56" w:rsidP="00CC4D56">
      <w:pPr>
        <w:pStyle w:val="p1"/>
        <w:spacing w:line="360" w:lineRule="auto"/>
        <w:ind w:left="720"/>
        <w:jc w:val="both"/>
        <w:rPr>
          <w:rFonts w:ascii="Arial" w:hAnsi="Arial" w:cs="Arial"/>
        </w:rPr>
      </w:pPr>
      <w:r w:rsidRPr="00EE7FC5">
        <w:rPr>
          <w:rStyle w:val="s2"/>
          <w:rFonts w:ascii="Arial" w:hAnsi="Arial" w:cs="Arial"/>
        </w:rPr>
        <w:t>Al estudiar las desigualdades sociales, económicas y políticas que afectan la salud, la antropología médica ayuda a identificar los determinantes sociales de la salud y ofrece soluciones para mitigar las disparidades en el acceso a la atención sanitaria. Esto es especialmente relevante en contextos de pobreza, exclusión social o migración, donde los grupos vulnerables enfrentan barreras adicionales para acceder a la atención médica.</w:t>
      </w:r>
    </w:p>
    <w:p w14:paraId="5CA502EA" w14:textId="77777777" w:rsidR="00CC4D56" w:rsidRPr="00EE7FC5" w:rsidRDefault="00CC4D56" w:rsidP="00CC4D56">
      <w:pPr>
        <w:pStyle w:val="p1"/>
        <w:numPr>
          <w:ilvl w:val="0"/>
          <w:numId w:val="2"/>
        </w:numPr>
        <w:spacing w:line="360" w:lineRule="auto"/>
        <w:jc w:val="both"/>
        <w:rPr>
          <w:rFonts w:ascii="Arial" w:hAnsi="Arial" w:cs="Arial"/>
        </w:rPr>
      </w:pPr>
      <w:r w:rsidRPr="00EE7FC5">
        <w:rPr>
          <w:rStyle w:val="s1"/>
          <w:rFonts w:ascii="Arial" w:hAnsi="Arial" w:cs="Arial"/>
        </w:rPr>
        <w:t>Afrontamiento de problemas de salud global:</w:t>
      </w:r>
    </w:p>
    <w:p w14:paraId="416DA885" w14:textId="77777777" w:rsidR="00CC4D56" w:rsidRPr="00EE7FC5" w:rsidRDefault="00CC4D56" w:rsidP="00CC4D56">
      <w:pPr>
        <w:pStyle w:val="p1"/>
        <w:spacing w:line="360" w:lineRule="auto"/>
        <w:ind w:left="720"/>
        <w:jc w:val="both"/>
        <w:rPr>
          <w:rFonts w:ascii="Arial" w:hAnsi="Arial" w:cs="Arial"/>
        </w:rPr>
      </w:pPr>
      <w:r w:rsidRPr="00EE7FC5">
        <w:rPr>
          <w:rStyle w:val="s2"/>
          <w:rFonts w:ascii="Arial" w:hAnsi="Arial" w:cs="Arial"/>
        </w:rPr>
        <w:t>En un mundo cada vez más globalizado, la antropología médica se ha vuelto esencial para abordar problemas de salud globales, como pandemias, enfermedades emergentes y crisis sanitarias. La comprensión de las respuestas culturales y sociales a estos problemas es fundamental para diseñar intervenciones efectivas que sean sensibles a las realidades locales.</w:t>
      </w:r>
    </w:p>
    <w:p w14:paraId="26E6C42B" w14:textId="77777777" w:rsidR="00CC4D56" w:rsidRPr="00EE7FC5" w:rsidRDefault="00CC4D56" w:rsidP="00CC4D56">
      <w:pPr>
        <w:pStyle w:val="p1"/>
        <w:numPr>
          <w:ilvl w:val="0"/>
          <w:numId w:val="2"/>
        </w:numPr>
        <w:spacing w:line="360" w:lineRule="auto"/>
        <w:jc w:val="both"/>
        <w:rPr>
          <w:rFonts w:ascii="Arial" w:hAnsi="Arial" w:cs="Arial"/>
        </w:rPr>
      </w:pPr>
      <w:r w:rsidRPr="00EE7FC5">
        <w:rPr>
          <w:rStyle w:val="s1"/>
          <w:rFonts w:ascii="Arial" w:hAnsi="Arial" w:cs="Arial"/>
        </w:rPr>
        <w:t>Integración de saberes médicos:</w:t>
      </w:r>
    </w:p>
    <w:p w14:paraId="7E0074E4" w14:textId="77777777" w:rsidR="00CC4D56" w:rsidRPr="00EE7FC5" w:rsidRDefault="00CC4D56" w:rsidP="00CC4D56">
      <w:pPr>
        <w:pStyle w:val="p1"/>
        <w:spacing w:line="360" w:lineRule="auto"/>
        <w:ind w:left="720"/>
        <w:jc w:val="both"/>
        <w:rPr>
          <w:rFonts w:ascii="Arial" w:hAnsi="Arial" w:cs="Arial"/>
        </w:rPr>
      </w:pPr>
      <w:r w:rsidRPr="00EE7FC5">
        <w:rPr>
          <w:rStyle w:val="s2"/>
          <w:rFonts w:ascii="Arial" w:hAnsi="Arial" w:cs="Arial"/>
        </w:rPr>
        <w:t xml:space="preserve">La antropología médica facilita el diálogo entre la medicina científica y las prácticas de salud tradicionales. En muchos países, las comunidades siguen confiando en prácticas de curación ancestrales, y la antropología médica juega un papel importante en encontrar puntos de convergencia entre la </w:t>
      </w:r>
      <w:r w:rsidRPr="00EE7FC5">
        <w:rPr>
          <w:rStyle w:val="s2"/>
          <w:rFonts w:ascii="Arial" w:hAnsi="Arial" w:cs="Arial"/>
        </w:rPr>
        <w:lastRenderedPageBreak/>
        <w:t>medicina moderna y la medicina tradicional, favoreciendo un enfoque más inclusivo y respetuoso.</w:t>
      </w:r>
    </w:p>
    <w:p w14:paraId="729155C5" w14:textId="77777777" w:rsidR="00CC4D56" w:rsidRPr="00EE7FC5" w:rsidRDefault="00CC4D56" w:rsidP="00CC4D56">
      <w:pPr>
        <w:pStyle w:val="p1"/>
        <w:spacing w:line="360" w:lineRule="auto"/>
        <w:jc w:val="both"/>
        <w:rPr>
          <w:rFonts w:ascii="Arial" w:hAnsi="Arial" w:cs="Arial"/>
        </w:rPr>
      </w:pPr>
    </w:p>
    <w:p w14:paraId="4C946C03" w14:textId="77777777" w:rsidR="00CC4D56" w:rsidRPr="000D03E0" w:rsidRDefault="00CC4D56" w:rsidP="00CC4D56">
      <w:pPr>
        <w:spacing w:after="0" w:line="360" w:lineRule="auto"/>
        <w:jc w:val="both"/>
        <w:rPr>
          <w:rFonts w:ascii="Arial" w:eastAsia="Times New Roman" w:hAnsi="Arial" w:cs="Arial"/>
          <w:kern w:val="0"/>
          <w14:ligatures w14:val="none"/>
        </w:rPr>
      </w:pPr>
    </w:p>
    <w:p w14:paraId="75009C42" w14:textId="77777777" w:rsidR="00CC4D56" w:rsidRPr="000D03E0" w:rsidRDefault="00CC4D56" w:rsidP="00CC4D56">
      <w:pPr>
        <w:spacing w:before="100" w:beforeAutospacing="1" w:after="100" w:afterAutospacing="1" w:line="360" w:lineRule="auto"/>
        <w:jc w:val="both"/>
        <w:outlineLvl w:val="1"/>
        <w:rPr>
          <w:rFonts w:ascii="Arial" w:hAnsi="Arial" w:cs="Arial"/>
          <w:b/>
          <w:bCs/>
          <w:kern w:val="0"/>
          <w14:ligatures w14:val="none"/>
        </w:rPr>
      </w:pPr>
      <w:r w:rsidRPr="00F24800">
        <w:rPr>
          <w:rFonts w:ascii="Arial" w:eastAsia="Times New Roman" w:hAnsi="Arial" w:cs="Arial"/>
          <w:b/>
          <w:bCs/>
          <w:kern w:val="0"/>
          <w14:ligatures w14:val="none"/>
        </w:rPr>
        <w:t>ORÍGENES E HISTORIA DE LA ANTROPOLOGÍA MÉDICA:</w:t>
      </w:r>
    </w:p>
    <w:p w14:paraId="337782C5" w14:textId="77777777" w:rsidR="00CC4D56" w:rsidRPr="000D03E0" w:rsidRDefault="00CC4D56" w:rsidP="00CC4D56">
      <w:pPr>
        <w:spacing w:before="100" w:beforeAutospacing="1" w:after="100" w:afterAutospacing="1" w:line="360" w:lineRule="auto"/>
        <w:jc w:val="both"/>
        <w:rPr>
          <w:rFonts w:ascii="Arial" w:hAnsi="Arial" w:cs="Arial"/>
          <w:kern w:val="0"/>
          <w14:ligatures w14:val="none"/>
        </w:rPr>
      </w:pPr>
      <w:r w:rsidRPr="000D03E0">
        <w:rPr>
          <w:rFonts w:ascii="Arial" w:hAnsi="Arial" w:cs="Arial"/>
          <w:kern w:val="0"/>
          <w14:ligatures w14:val="none"/>
        </w:rPr>
        <w:t>Aunque desde el siglo XIX los antropólogos mostraron interés por las creencias sobre la salud en pueblos originarios, la antropología médica como disciplina consolidada emergió en la segunda mitad del siglo XX. Durante las décadas de 1950 y 1960, el crecimiento de los programas internacionales de salud pública evidenció el fracaso de muchas intervenciones médicas occidentales en comunidades no occidentales. La falta de comprensión cultural por parte de los equipos médicos llevó a una colaboración progresiva con antropólogos, quienes aportaron una mirada contextual y crítica.</w:t>
      </w:r>
    </w:p>
    <w:p w14:paraId="0AE07D89" w14:textId="77777777" w:rsidR="00CC4D56" w:rsidRPr="00EE7FC5" w:rsidRDefault="00CC4D56" w:rsidP="00CC4D56">
      <w:pPr>
        <w:spacing w:before="100" w:beforeAutospacing="1" w:after="100" w:afterAutospacing="1" w:line="360" w:lineRule="auto"/>
        <w:jc w:val="both"/>
        <w:rPr>
          <w:rFonts w:ascii="Arial" w:hAnsi="Arial" w:cs="Arial"/>
          <w:kern w:val="0"/>
          <w14:ligatures w14:val="none"/>
        </w:rPr>
      </w:pPr>
    </w:p>
    <w:p w14:paraId="613CAC90" w14:textId="77777777" w:rsidR="00CC4D56" w:rsidRPr="00EE7FC5" w:rsidRDefault="00CC4D56" w:rsidP="00CC4D56">
      <w:pPr>
        <w:spacing w:before="100" w:beforeAutospacing="1" w:after="100" w:afterAutospacing="1" w:line="360" w:lineRule="auto"/>
        <w:jc w:val="both"/>
        <w:rPr>
          <w:rFonts w:ascii="Arial" w:hAnsi="Arial" w:cs="Arial"/>
          <w:kern w:val="0"/>
          <w14:ligatures w14:val="none"/>
        </w:rPr>
      </w:pPr>
      <w:r w:rsidRPr="000D03E0">
        <w:rPr>
          <w:rFonts w:ascii="Arial" w:hAnsi="Arial" w:cs="Arial"/>
          <w:kern w:val="0"/>
          <w14:ligatures w14:val="none"/>
        </w:rPr>
        <w:t xml:space="preserve">Uno de los autores más influyentes fue Arthur </w:t>
      </w:r>
      <w:proofErr w:type="spellStart"/>
      <w:r w:rsidRPr="000D03E0">
        <w:rPr>
          <w:rFonts w:ascii="Arial" w:hAnsi="Arial" w:cs="Arial"/>
          <w:kern w:val="0"/>
          <w14:ligatures w14:val="none"/>
        </w:rPr>
        <w:t>Kleinman</w:t>
      </w:r>
      <w:proofErr w:type="spellEnd"/>
      <w:r w:rsidRPr="000D03E0">
        <w:rPr>
          <w:rFonts w:ascii="Arial" w:hAnsi="Arial" w:cs="Arial"/>
          <w:kern w:val="0"/>
          <w14:ligatures w14:val="none"/>
        </w:rPr>
        <w:t xml:space="preserve">, quien distinguió entre </w:t>
      </w:r>
      <w:proofErr w:type="spellStart"/>
      <w:r w:rsidRPr="000D03E0">
        <w:rPr>
          <w:rFonts w:ascii="Arial" w:hAnsi="Arial" w:cs="Arial"/>
          <w:kern w:val="0"/>
          <w14:ligatures w14:val="none"/>
        </w:rPr>
        <w:t>disease</w:t>
      </w:r>
      <w:proofErr w:type="spellEnd"/>
      <w:r w:rsidRPr="000D03E0">
        <w:rPr>
          <w:rFonts w:ascii="Arial" w:hAnsi="Arial" w:cs="Arial"/>
          <w:kern w:val="0"/>
          <w14:ligatures w14:val="none"/>
        </w:rPr>
        <w:t xml:space="preserve"> (enfermedad biológica) e </w:t>
      </w:r>
      <w:proofErr w:type="spellStart"/>
      <w:r w:rsidRPr="000D03E0">
        <w:rPr>
          <w:rFonts w:ascii="Arial" w:hAnsi="Arial" w:cs="Arial"/>
          <w:kern w:val="0"/>
          <w14:ligatures w14:val="none"/>
        </w:rPr>
        <w:t>illness</w:t>
      </w:r>
      <w:proofErr w:type="spellEnd"/>
      <w:r w:rsidRPr="000D03E0">
        <w:rPr>
          <w:rFonts w:ascii="Arial" w:hAnsi="Arial" w:cs="Arial"/>
          <w:kern w:val="0"/>
          <w14:ligatures w14:val="none"/>
        </w:rPr>
        <w:t xml:space="preserve"> (experiencia subjetiva del padecimiento). Este enfoque permitió entender que los pacientes no solo buscan curas, sino también explicaciones significativas sobre su sufrimiento. Así, la antropología médica comenzó a estudiar no solo prácticas tradicionales, sino también cómo opera la biomedicina dentro de contextos sociales específicos.</w:t>
      </w:r>
    </w:p>
    <w:p w14:paraId="6FB4E833" w14:textId="77777777" w:rsidR="00CC4D56" w:rsidRPr="00EE7FC5" w:rsidRDefault="00CC4D56" w:rsidP="00CC4D56">
      <w:pPr>
        <w:spacing w:before="100" w:beforeAutospacing="1" w:after="100" w:afterAutospacing="1" w:line="360" w:lineRule="auto"/>
        <w:jc w:val="both"/>
        <w:outlineLvl w:val="1"/>
        <w:rPr>
          <w:rFonts w:ascii="Arial" w:eastAsia="Times New Roman" w:hAnsi="Arial" w:cs="Arial"/>
          <w:kern w:val="0"/>
          <w14:ligatures w14:val="none"/>
        </w:rPr>
      </w:pPr>
    </w:p>
    <w:p w14:paraId="0A3CEF35" w14:textId="77777777" w:rsidR="00CC4D56" w:rsidRPr="00EE7FC5" w:rsidRDefault="00CC4D56" w:rsidP="00CC4D56">
      <w:pPr>
        <w:spacing w:before="100" w:beforeAutospacing="1" w:after="100" w:afterAutospacing="1" w:line="360" w:lineRule="auto"/>
        <w:jc w:val="both"/>
        <w:outlineLvl w:val="1"/>
        <w:rPr>
          <w:rFonts w:ascii="Arial" w:eastAsia="Times New Roman" w:hAnsi="Arial" w:cs="Arial"/>
          <w:kern w:val="0"/>
          <w14:ligatures w14:val="none"/>
        </w:rPr>
      </w:pPr>
    </w:p>
    <w:p w14:paraId="5EB16F56" w14:textId="77777777" w:rsidR="00CC4D56" w:rsidRPr="00EE7FC5" w:rsidRDefault="00CC4D56" w:rsidP="00CC4D56">
      <w:pPr>
        <w:spacing w:before="100" w:beforeAutospacing="1" w:after="100" w:afterAutospacing="1" w:line="360" w:lineRule="auto"/>
        <w:jc w:val="both"/>
        <w:outlineLvl w:val="1"/>
        <w:rPr>
          <w:rFonts w:ascii="Arial" w:eastAsia="Times New Roman" w:hAnsi="Arial" w:cs="Arial"/>
          <w:kern w:val="0"/>
          <w14:ligatures w14:val="none"/>
        </w:rPr>
      </w:pPr>
    </w:p>
    <w:p w14:paraId="58092117" w14:textId="77777777" w:rsidR="00CC4D56" w:rsidRPr="00EE7FC5" w:rsidRDefault="00CC4D56" w:rsidP="00CC4D56">
      <w:pPr>
        <w:spacing w:before="100" w:beforeAutospacing="1" w:after="100" w:afterAutospacing="1" w:line="360" w:lineRule="auto"/>
        <w:jc w:val="both"/>
        <w:outlineLvl w:val="1"/>
        <w:rPr>
          <w:rFonts w:ascii="Arial" w:eastAsia="Times New Roman" w:hAnsi="Arial" w:cs="Arial"/>
          <w:kern w:val="0"/>
          <w14:ligatures w14:val="none"/>
        </w:rPr>
      </w:pPr>
    </w:p>
    <w:p w14:paraId="714749F1" w14:textId="77777777" w:rsidR="00CC4D56" w:rsidRPr="000D03E0" w:rsidRDefault="00CC4D56" w:rsidP="00CC4D56">
      <w:pPr>
        <w:spacing w:before="100" w:beforeAutospacing="1" w:after="100" w:afterAutospacing="1" w:line="360" w:lineRule="auto"/>
        <w:jc w:val="both"/>
        <w:outlineLvl w:val="1"/>
        <w:rPr>
          <w:rFonts w:ascii="Arial" w:hAnsi="Arial" w:cs="Arial"/>
          <w:b/>
          <w:bCs/>
          <w:kern w:val="0"/>
          <w14:ligatures w14:val="none"/>
        </w:rPr>
      </w:pPr>
      <w:r w:rsidRPr="00F24800">
        <w:rPr>
          <w:rFonts w:ascii="Arial" w:eastAsia="Times New Roman" w:hAnsi="Arial" w:cs="Arial"/>
          <w:b/>
          <w:bCs/>
          <w:kern w:val="0"/>
          <w14:ligatures w14:val="none"/>
        </w:rPr>
        <w:lastRenderedPageBreak/>
        <w:t>PRINCIPALES ENFOQUES TEÓRICOS:</w:t>
      </w:r>
    </w:p>
    <w:p w14:paraId="56EC938B" w14:textId="77777777" w:rsidR="00CC4D56" w:rsidRPr="000D03E0" w:rsidRDefault="00CC4D56" w:rsidP="00CC4D56">
      <w:pPr>
        <w:spacing w:before="100" w:beforeAutospacing="1" w:after="100" w:afterAutospacing="1" w:line="360" w:lineRule="auto"/>
        <w:jc w:val="both"/>
        <w:rPr>
          <w:rFonts w:ascii="Arial" w:hAnsi="Arial" w:cs="Arial"/>
          <w:kern w:val="0"/>
          <w14:ligatures w14:val="none"/>
        </w:rPr>
      </w:pPr>
      <w:r w:rsidRPr="000D03E0">
        <w:rPr>
          <w:rFonts w:ascii="Arial" w:hAnsi="Arial" w:cs="Arial"/>
          <w:kern w:val="0"/>
          <w14:ligatures w14:val="none"/>
        </w:rPr>
        <w:t>La antropología médica se diversifica en tres grandes corrientes:</w:t>
      </w:r>
    </w:p>
    <w:p w14:paraId="4CE5120A" w14:textId="77777777" w:rsidR="00CC4D56" w:rsidRPr="000D03E0" w:rsidRDefault="00CC4D56" w:rsidP="00CC4D56">
      <w:pPr>
        <w:numPr>
          <w:ilvl w:val="0"/>
          <w:numId w:val="1"/>
        </w:numPr>
        <w:spacing w:before="100" w:beforeAutospacing="1" w:after="100" w:afterAutospacing="1" w:line="360" w:lineRule="auto"/>
        <w:jc w:val="both"/>
        <w:rPr>
          <w:rFonts w:ascii="Arial" w:hAnsi="Arial" w:cs="Arial"/>
          <w:kern w:val="0"/>
          <w14:ligatures w14:val="none"/>
        </w:rPr>
      </w:pPr>
      <w:r w:rsidRPr="000D03E0">
        <w:rPr>
          <w:rFonts w:ascii="Arial" w:hAnsi="Arial" w:cs="Arial"/>
          <w:kern w:val="0"/>
          <w14:ligatures w14:val="none"/>
        </w:rPr>
        <w:t xml:space="preserve">Antropología médica interpretativa: Estudia los significados culturales de la enfermedad. Analiza símbolos, rituales, narrativas personales y sistemas de creencias que explican el origen del malestar. Autores como </w:t>
      </w:r>
      <w:proofErr w:type="spellStart"/>
      <w:r w:rsidRPr="000D03E0">
        <w:rPr>
          <w:rFonts w:ascii="Arial" w:hAnsi="Arial" w:cs="Arial"/>
          <w:kern w:val="0"/>
          <w14:ligatures w14:val="none"/>
        </w:rPr>
        <w:t>Kleinman</w:t>
      </w:r>
      <w:proofErr w:type="spellEnd"/>
      <w:r w:rsidRPr="000D03E0">
        <w:rPr>
          <w:rFonts w:ascii="Arial" w:hAnsi="Arial" w:cs="Arial"/>
          <w:kern w:val="0"/>
          <w14:ligatures w14:val="none"/>
        </w:rPr>
        <w:t xml:space="preserve"> y Good han explorado cómo las personas elaboran sentidos sobre el dolor, el cuerpo y la curación en contextos culturales diversos.</w:t>
      </w:r>
    </w:p>
    <w:p w14:paraId="0AF1DB9C" w14:textId="77777777" w:rsidR="00CC4D56" w:rsidRPr="000D03E0" w:rsidRDefault="00CC4D56" w:rsidP="00CC4D56">
      <w:pPr>
        <w:numPr>
          <w:ilvl w:val="0"/>
          <w:numId w:val="1"/>
        </w:numPr>
        <w:spacing w:before="100" w:beforeAutospacing="1" w:after="100" w:afterAutospacing="1" w:line="360" w:lineRule="auto"/>
        <w:jc w:val="both"/>
        <w:rPr>
          <w:rFonts w:ascii="Arial" w:hAnsi="Arial" w:cs="Arial"/>
          <w:kern w:val="0"/>
          <w14:ligatures w14:val="none"/>
        </w:rPr>
      </w:pPr>
      <w:r w:rsidRPr="000D03E0">
        <w:rPr>
          <w:rFonts w:ascii="Arial" w:hAnsi="Arial" w:cs="Arial"/>
          <w:kern w:val="0"/>
          <w14:ligatures w14:val="none"/>
        </w:rPr>
        <w:t xml:space="preserve">Antropología médica crítica: </w:t>
      </w:r>
      <w:r w:rsidRPr="00EE7FC5">
        <w:rPr>
          <w:rFonts w:ascii="Arial" w:hAnsi="Arial" w:cs="Arial"/>
          <w:kern w:val="0"/>
          <w14:ligatures w14:val="none"/>
        </w:rPr>
        <w:t>Influido</w:t>
      </w:r>
      <w:r w:rsidRPr="000D03E0">
        <w:rPr>
          <w:rFonts w:ascii="Arial" w:hAnsi="Arial" w:cs="Arial"/>
          <w:kern w:val="0"/>
          <w14:ligatures w14:val="none"/>
        </w:rPr>
        <w:t xml:space="preserve"> por el marxismo y la teoría de la dependencia, esta corriente examina las desigualdades sociales y políticas que afectan la salud. El médico y antropólogo Paul Farmer mostró cómo la pobreza estructural, el racismo y el colonialismo tienen un impacto directo en la distribución de enfermedades y en el acceso al tratamiento.</w:t>
      </w:r>
    </w:p>
    <w:p w14:paraId="7B829834" w14:textId="77777777" w:rsidR="00CC4D56" w:rsidRPr="000D03E0" w:rsidRDefault="00CC4D56" w:rsidP="00CC4D56">
      <w:pPr>
        <w:numPr>
          <w:ilvl w:val="0"/>
          <w:numId w:val="1"/>
        </w:numPr>
        <w:spacing w:before="100" w:beforeAutospacing="1" w:after="100" w:afterAutospacing="1" w:line="360" w:lineRule="auto"/>
        <w:jc w:val="both"/>
        <w:rPr>
          <w:rFonts w:ascii="Arial" w:hAnsi="Arial" w:cs="Arial"/>
          <w:kern w:val="0"/>
          <w14:ligatures w14:val="none"/>
        </w:rPr>
      </w:pPr>
      <w:r w:rsidRPr="000D03E0">
        <w:rPr>
          <w:rFonts w:ascii="Arial" w:hAnsi="Arial" w:cs="Arial"/>
          <w:kern w:val="0"/>
          <w14:ligatures w14:val="none"/>
        </w:rPr>
        <w:t>Antropología médica aplicada: Tiene un enfoque práctico, trabajando con instituciones de salud, ONG o gobiernos para adaptar las políticas sanitarias a las realidades culturales locales. Su objetivo es mejorar la efectividad de los programas médicos mediante una comprensión más profunda de las comunidades.</w:t>
      </w:r>
    </w:p>
    <w:p w14:paraId="5C160D5B" w14:textId="77777777" w:rsidR="00CC4D56" w:rsidRPr="000D03E0" w:rsidRDefault="00CC4D56" w:rsidP="00CC4D56">
      <w:pPr>
        <w:spacing w:before="100" w:beforeAutospacing="1" w:after="100" w:afterAutospacing="1" w:line="360" w:lineRule="auto"/>
        <w:jc w:val="both"/>
        <w:rPr>
          <w:rFonts w:ascii="Arial" w:hAnsi="Arial" w:cs="Arial"/>
          <w:kern w:val="0"/>
          <w14:ligatures w14:val="none"/>
        </w:rPr>
      </w:pPr>
      <w:r w:rsidRPr="000D03E0">
        <w:rPr>
          <w:rFonts w:ascii="Arial" w:hAnsi="Arial" w:cs="Arial"/>
          <w:kern w:val="0"/>
          <w14:ligatures w14:val="none"/>
        </w:rPr>
        <w:t>Estos enfoques permiten comprender no solo cómo las culturas tratan la enfermedad, sino también cómo la salud se convierte en un reflejo de las relaciones de poder y exclusión.</w:t>
      </w:r>
    </w:p>
    <w:p w14:paraId="550B4FAC" w14:textId="77777777" w:rsidR="00CC4D56" w:rsidRPr="000D03E0" w:rsidRDefault="00CC4D56" w:rsidP="00CC4D56">
      <w:pPr>
        <w:spacing w:after="0" w:line="360" w:lineRule="auto"/>
        <w:jc w:val="both"/>
        <w:rPr>
          <w:rFonts w:ascii="Arial" w:eastAsia="Times New Roman" w:hAnsi="Arial" w:cs="Arial"/>
          <w:kern w:val="0"/>
          <w14:ligatures w14:val="none"/>
        </w:rPr>
      </w:pPr>
    </w:p>
    <w:p w14:paraId="2DFC5DBD" w14:textId="77777777" w:rsidR="00CC4D56" w:rsidRPr="000D03E0" w:rsidRDefault="00CC4D56" w:rsidP="00CC4D56">
      <w:pPr>
        <w:spacing w:before="100" w:beforeAutospacing="1" w:after="100" w:afterAutospacing="1" w:line="360" w:lineRule="auto"/>
        <w:jc w:val="both"/>
        <w:outlineLvl w:val="1"/>
        <w:rPr>
          <w:rFonts w:ascii="Arial" w:hAnsi="Arial" w:cs="Arial"/>
          <w:b/>
          <w:bCs/>
          <w:kern w:val="0"/>
          <w14:ligatures w14:val="none"/>
        </w:rPr>
      </w:pPr>
      <w:r w:rsidRPr="00F24800">
        <w:rPr>
          <w:rFonts w:ascii="Arial" w:eastAsia="Times New Roman" w:hAnsi="Arial" w:cs="Arial"/>
          <w:b/>
          <w:bCs/>
          <w:kern w:val="0"/>
          <w14:ligatures w14:val="none"/>
        </w:rPr>
        <w:t>RELEVANCIA ACTUAL DE LA ANTROPOLOGÍA MÉDICA:</w:t>
      </w:r>
    </w:p>
    <w:p w14:paraId="45A4F6D9" w14:textId="77777777" w:rsidR="00CC4D56" w:rsidRPr="000D03E0" w:rsidRDefault="00CC4D56" w:rsidP="00CC4D56">
      <w:pPr>
        <w:spacing w:before="100" w:beforeAutospacing="1" w:after="100" w:afterAutospacing="1" w:line="360" w:lineRule="auto"/>
        <w:jc w:val="both"/>
        <w:rPr>
          <w:rFonts w:ascii="Arial" w:hAnsi="Arial" w:cs="Arial"/>
          <w:kern w:val="0"/>
          <w14:ligatures w14:val="none"/>
        </w:rPr>
      </w:pPr>
      <w:r w:rsidRPr="000D03E0">
        <w:rPr>
          <w:rFonts w:ascii="Arial" w:hAnsi="Arial" w:cs="Arial"/>
          <w:kern w:val="0"/>
          <w14:ligatures w14:val="none"/>
        </w:rPr>
        <w:t xml:space="preserve">En la actualidad, la antropología médica es esencial para enfrentar problemas sanitarios globales como pandemias, enfermedades crónicas, salud mental, migración y violencia estructural. Durante la pandemia de COVID-19, por ejemplo, el enfoque antropológico permitió entender por qué ciertos sectores de la población rechazaban las vacunas o desconfiaban de las autoridades sanitarias. En lugar de </w:t>
      </w:r>
      <w:r w:rsidRPr="000D03E0">
        <w:rPr>
          <w:rFonts w:ascii="Arial" w:hAnsi="Arial" w:cs="Arial"/>
          <w:kern w:val="0"/>
          <w14:ligatures w14:val="none"/>
        </w:rPr>
        <w:lastRenderedPageBreak/>
        <w:t>culpar a la “ignorancia”, los antropólogos analizaron las historias de marginalización, los factores económicos y las experiencias culturales que explicaban esas actitudes.</w:t>
      </w:r>
    </w:p>
    <w:p w14:paraId="649EBED8" w14:textId="77777777" w:rsidR="00CC4D56" w:rsidRPr="000D03E0" w:rsidRDefault="00CC4D56" w:rsidP="00CC4D56">
      <w:pPr>
        <w:spacing w:before="100" w:beforeAutospacing="1" w:after="100" w:afterAutospacing="1" w:line="360" w:lineRule="auto"/>
        <w:jc w:val="both"/>
        <w:rPr>
          <w:rFonts w:ascii="Arial" w:hAnsi="Arial" w:cs="Arial"/>
          <w:kern w:val="0"/>
          <w14:ligatures w14:val="none"/>
        </w:rPr>
      </w:pPr>
      <w:r w:rsidRPr="000D03E0">
        <w:rPr>
          <w:rFonts w:ascii="Arial" w:hAnsi="Arial" w:cs="Arial"/>
          <w:kern w:val="0"/>
          <w14:ligatures w14:val="none"/>
        </w:rPr>
        <w:t>Asimismo, en contextos de pluralismo médico (donde conviven medicina científica y prácticas tradicionales), la antropología médica ayuda a crear puentes entre distintos saberes. Reconoce el valor de las prácticas ancestrales sin idealizarlas, y promueve una visión intercultural de la salud.</w:t>
      </w:r>
    </w:p>
    <w:p w14:paraId="390C4068" w14:textId="77777777" w:rsidR="00CC4D56" w:rsidRPr="000D03E0" w:rsidRDefault="00CC4D56" w:rsidP="00CC4D56">
      <w:pPr>
        <w:spacing w:before="100" w:beforeAutospacing="1" w:after="100" w:afterAutospacing="1" w:line="360" w:lineRule="auto"/>
        <w:jc w:val="both"/>
        <w:rPr>
          <w:rFonts w:ascii="Arial" w:hAnsi="Arial" w:cs="Arial"/>
          <w:kern w:val="0"/>
          <w14:ligatures w14:val="none"/>
        </w:rPr>
      </w:pPr>
      <w:r w:rsidRPr="000D03E0">
        <w:rPr>
          <w:rFonts w:ascii="Arial" w:hAnsi="Arial" w:cs="Arial"/>
          <w:kern w:val="0"/>
          <w14:ligatures w14:val="none"/>
        </w:rPr>
        <w:t xml:space="preserve">Además, en países con fuertes desigualdades, esta disciplina ayuda a visibilizar que el acceso a la salud no es solo una cuestión técnica, sino profundamente </w:t>
      </w:r>
      <w:r w:rsidRPr="00EE7FC5">
        <w:rPr>
          <w:rFonts w:ascii="Arial" w:hAnsi="Arial" w:cs="Arial"/>
          <w:kern w:val="0"/>
          <w14:ligatures w14:val="none"/>
        </w:rPr>
        <w:t>política</w:t>
      </w:r>
      <w:r w:rsidRPr="000D03E0">
        <w:rPr>
          <w:rFonts w:ascii="Arial" w:hAnsi="Arial" w:cs="Arial"/>
          <w:kern w:val="0"/>
          <w14:ligatures w14:val="none"/>
        </w:rPr>
        <w:t>. Las condiciones de vida, la educación, el género y la clase social determinan en gran medida quién se enferma, cómo se atiende y qué posibilidades tiene de recuperación.</w:t>
      </w:r>
    </w:p>
    <w:p w14:paraId="260FAAC0" w14:textId="77777777" w:rsidR="00CC4D56" w:rsidRPr="000D03E0" w:rsidRDefault="00CC4D56" w:rsidP="00CC4D56">
      <w:pPr>
        <w:spacing w:after="0" w:line="360" w:lineRule="auto"/>
        <w:jc w:val="both"/>
        <w:rPr>
          <w:rFonts w:ascii="Arial" w:eastAsia="Times New Roman" w:hAnsi="Arial" w:cs="Arial"/>
          <w:kern w:val="0"/>
          <w14:ligatures w14:val="none"/>
        </w:rPr>
      </w:pPr>
    </w:p>
    <w:p w14:paraId="421660D7" w14:textId="77777777" w:rsidR="00CC4D56" w:rsidRPr="00EE7FC5" w:rsidRDefault="00CC4D56" w:rsidP="00CC4D56">
      <w:pPr>
        <w:spacing w:before="100" w:beforeAutospacing="1" w:after="100" w:afterAutospacing="1" w:line="360" w:lineRule="auto"/>
        <w:jc w:val="both"/>
        <w:outlineLvl w:val="1"/>
        <w:rPr>
          <w:rFonts w:ascii="Arial" w:eastAsia="Times New Roman" w:hAnsi="Arial" w:cs="Arial"/>
          <w:kern w:val="0"/>
          <w14:ligatures w14:val="none"/>
        </w:rPr>
      </w:pPr>
    </w:p>
    <w:p w14:paraId="6F8DF0D1" w14:textId="77777777" w:rsidR="00CC4D56" w:rsidRPr="000D03E0" w:rsidRDefault="00CC4D56" w:rsidP="00CC4D56">
      <w:pPr>
        <w:spacing w:before="100" w:beforeAutospacing="1" w:after="100" w:afterAutospacing="1" w:line="360" w:lineRule="auto"/>
        <w:jc w:val="both"/>
        <w:outlineLvl w:val="1"/>
        <w:rPr>
          <w:rFonts w:ascii="Arial" w:hAnsi="Arial" w:cs="Arial"/>
          <w:b/>
          <w:bCs/>
          <w:kern w:val="0"/>
          <w14:ligatures w14:val="none"/>
        </w:rPr>
      </w:pPr>
      <w:r w:rsidRPr="00AA5385">
        <w:rPr>
          <w:rFonts w:ascii="Arial" w:eastAsia="Times New Roman" w:hAnsi="Arial" w:cs="Arial"/>
          <w:b/>
          <w:bCs/>
          <w:kern w:val="0"/>
          <w14:ligatures w14:val="none"/>
        </w:rPr>
        <w:t>CONCLUSIÓN</w:t>
      </w:r>
      <w:r>
        <w:rPr>
          <w:rFonts w:ascii="Arial" w:eastAsia="Times New Roman" w:hAnsi="Arial" w:cs="Arial"/>
          <w:b/>
          <w:bCs/>
          <w:kern w:val="0"/>
          <w14:ligatures w14:val="none"/>
        </w:rPr>
        <w:t>:</w:t>
      </w:r>
    </w:p>
    <w:p w14:paraId="335C8487" w14:textId="77777777" w:rsidR="00CC4D56" w:rsidRPr="00EE7FC5" w:rsidRDefault="00CC4D56" w:rsidP="00CC4D56">
      <w:pPr>
        <w:spacing w:before="100" w:beforeAutospacing="1" w:after="100" w:afterAutospacing="1" w:line="360" w:lineRule="auto"/>
        <w:jc w:val="both"/>
        <w:rPr>
          <w:rFonts w:ascii="Arial" w:hAnsi="Arial" w:cs="Arial"/>
          <w:kern w:val="0"/>
          <w14:ligatures w14:val="none"/>
        </w:rPr>
      </w:pPr>
      <w:r w:rsidRPr="000D03E0">
        <w:rPr>
          <w:rFonts w:ascii="Arial" w:hAnsi="Arial" w:cs="Arial"/>
          <w:kern w:val="0"/>
          <w14:ligatures w14:val="none"/>
        </w:rPr>
        <w:t>La antropología médica ha demostrado ser una herramienta clave para comprender y transformar las realidades sanitarias del mundo contemporáneo. Al considerar la salud como un fenómeno cultural y social, esta disciplina cuestiona los modelos médicos hegemónicos, denuncia las desigualdades estructurales y propone formas más justas y humanas de atención. En un contexto global marcado por crisis sanitarias, desplazamientos humanos y sistemas de salud en tensión, la mirada antropológica no solo enriquece la teoría, sino que tiene un impacto directo en la práctica médica y en la construcción de políticas públicas más inclusivas. Comprender la enfermedad es, en última instancia, comprender la sociedad misma</w:t>
      </w:r>
    </w:p>
    <w:p w14:paraId="7F54F998" w14:textId="77777777" w:rsidR="00CC4D56" w:rsidRPr="00EE7FC5" w:rsidRDefault="00CC4D56" w:rsidP="00CC4D56">
      <w:pPr>
        <w:spacing w:before="100" w:beforeAutospacing="1" w:after="100" w:afterAutospacing="1" w:line="360" w:lineRule="auto"/>
        <w:jc w:val="both"/>
        <w:rPr>
          <w:rFonts w:ascii="Arial" w:hAnsi="Arial" w:cs="Arial"/>
          <w:kern w:val="0"/>
          <w14:ligatures w14:val="none"/>
        </w:rPr>
      </w:pPr>
    </w:p>
    <w:p w14:paraId="79F83227" w14:textId="77777777" w:rsidR="00CC4D56" w:rsidRPr="00EE7FC5" w:rsidRDefault="00CC4D56" w:rsidP="00CC4D56">
      <w:pPr>
        <w:spacing w:before="100" w:beforeAutospacing="1" w:after="100" w:afterAutospacing="1" w:line="360" w:lineRule="auto"/>
        <w:jc w:val="both"/>
        <w:rPr>
          <w:rFonts w:ascii="Arial" w:hAnsi="Arial" w:cs="Arial"/>
          <w:kern w:val="0"/>
          <w14:ligatures w14:val="none"/>
        </w:rPr>
      </w:pPr>
    </w:p>
    <w:p w14:paraId="41A8FEC6" w14:textId="77777777" w:rsidR="00CC4D56" w:rsidRPr="00EE7FC5" w:rsidRDefault="00CC4D56" w:rsidP="00CC4D56">
      <w:pPr>
        <w:spacing w:before="100" w:beforeAutospacing="1" w:after="100" w:afterAutospacing="1" w:line="360" w:lineRule="auto"/>
        <w:jc w:val="both"/>
        <w:rPr>
          <w:rFonts w:ascii="Arial" w:hAnsi="Arial" w:cs="Arial"/>
          <w:kern w:val="0"/>
          <w14:ligatures w14:val="none"/>
        </w:rPr>
      </w:pPr>
      <w:r w:rsidRPr="002F13A8">
        <w:rPr>
          <w:rFonts w:ascii="Arial" w:hAnsi="Arial" w:cs="Arial"/>
          <w:b/>
          <w:bCs/>
          <w:kern w:val="0"/>
          <w14:ligatures w14:val="none"/>
        </w:rPr>
        <w:lastRenderedPageBreak/>
        <w:t>REFERENCIAS</w:t>
      </w:r>
      <w:r w:rsidRPr="00EE7FC5">
        <w:rPr>
          <w:rFonts w:ascii="Arial" w:hAnsi="Arial" w:cs="Arial"/>
          <w:kern w:val="0"/>
          <w14:ligatures w14:val="none"/>
        </w:rPr>
        <w:t>:</w:t>
      </w:r>
    </w:p>
    <w:p w14:paraId="0B42CE78" w14:textId="77777777" w:rsidR="00CC4D56" w:rsidRPr="00EE7FC5" w:rsidRDefault="00CC4D56" w:rsidP="00CC4D56">
      <w:pPr>
        <w:pStyle w:val="p1"/>
        <w:jc w:val="both"/>
        <w:rPr>
          <w:rStyle w:val="apple-converted-space"/>
          <w:rFonts w:ascii="Arial" w:hAnsi="Arial" w:cs="Arial"/>
        </w:rPr>
      </w:pPr>
      <w:r w:rsidRPr="00EE7FC5">
        <w:rPr>
          <w:rStyle w:val="s1"/>
          <w:rFonts w:ascii="Arial" w:hAnsi="Arial" w:cs="Arial"/>
        </w:rPr>
        <w:t xml:space="preserve">-Moreno García, D. (2023). </w:t>
      </w:r>
      <w:r w:rsidRPr="00EE7FC5">
        <w:rPr>
          <w:rStyle w:val="s2"/>
          <w:rFonts w:ascii="Arial" w:hAnsi="Arial" w:cs="Arial"/>
        </w:rPr>
        <w:t>Antropología médica</w:t>
      </w:r>
      <w:r w:rsidRPr="00EE7FC5">
        <w:rPr>
          <w:rStyle w:val="s1"/>
          <w:rFonts w:ascii="Arial" w:hAnsi="Arial" w:cs="Arial"/>
        </w:rPr>
        <w:t>. Facultad de Salud Pública y Nutrición, Universidad Autónoma de Nuevo León.</w:t>
      </w:r>
      <w:r w:rsidRPr="00EE7FC5">
        <w:rPr>
          <w:rStyle w:val="apple-converted-space"/>
          <w:rFonts w:ascii="Arial" w:hAnsi="Arial" w:cs="Arial"/>
        </w:rPr>
        <w:t> </w:t>
      </w:r>
    </w:p>
    <w:p w14:paraId="6098DF9D" w14:textId="77777777" w:rsidR="00CC4D56" w:rsidRPr="00EE7FC5" w:rsidRDefault="00CC4D56" w:rsidP="00CC4D56">
      <w:pPr>
        <w:pStyle w:val="p1"/>
        <w:jc w:val="both"/>
        <w:rPr>
          <w:rFonts w:ascii="Arial" w:hAnsi="Arial" w:cs="Arial"/>
          <w:color w:val="F46E77"/>
          <w:sz w:val="20"/>
          <w:szCs w:val="20"/>
        </w:rPr>
      </w:pPr>
      <w:r w:rsidRPr="00EE7FC5">
        <w:rPr>
          <w:rStyle w:val="s1"/>
          <w:rFonts w:ascii="Arial" w:hAnsi="Arial" w:cs="Arial"/>
        </w:rPr>
        <w:t>-Centro Humanista. (s.f.).</w:t>
      </w:r>
      <w:r w:rsidRPr="00EE7FC5">
        <w:rPr>
          <w:rFonts w:ascii="Arial" w:hAnsi="Arial" w:cs="Arial"/>
          <w:color w:val="F46E77"/>
          <w:sz w:val="20"/>
          <w:szCs w:val="20"/>
        </w:rPr>
        <w:t xml:space="preserve"> INTRODUCCIÓN A LA ANTROPOLOGÍA SOCIAL Y CULTURAL</w:t>
      </w:r>
      <w:r w:rsidRPr="00EE7FC5">
        <w:rPr>
          <w:rStyle w:val="s1"/>
          <w:rFonts w:ascii="Arial" w:hAnsi="Arial" w:cs="Arial"/>
        </w:rPr>
        <w:t>(PDF). Recuperado el 30 de agosto de 2025</w:t>
      </w:r>
    </w:p>
    <w:p w14:paraId="63C765BF" w14:textId="77777777" w:rsidR="00CC4D56" w:rsidRPr="00EE7FC5" w:rsidRDefault="00CC4D56" w:rsidP="00CC4D56">
      <w:pPr>
        <w:pStyle w:val="p1"/>
        <w:jc w:val="both"/>
        <w:rPr>
          <w:rFonts w:ascii="Arial" w:hAnsi="Arial" w:cs="Arial"/>
        </w:rPr>
      </w:pPr>
    </w:p>
    <w:p w14:paraId="739736D0" w14:textId="77777777" w:rsidR="00CC4D56" w:rsidRPr="00EE7FC5" w:rsidRDefault="00CC4D56" w:rsidP="00CC4D56">
      <w:pPr>
        <w:pStyle w:val="p1"/>
        <w:jc w:val="both"/>
        <w:rPr>
          <w:rFonts w:ascii="Arial" w:hAnsi="Arial" w:cs="Arial"/>
        </w:rPr>
      </w:pPr>
    </w:p>
    <w:p w14:paraId="65DB13DD" w14:textId="4FF5DF6C" w:rsidR="0094582E" w:rsidRPr="0094582E" w:rsidRDefault="0094582E" w:rsidP="0094582E">
      <w:pPr>
        <w:tabs>
          <w:tab w:val="left" w:pos="3749"/>
        </w:tabs>
        <w:jc w:val="center"/>
      </w:pPr>
      <w:r>
        <w:rPr>
          <w:noProof/>
          <w:sz w:val="40"/>
          <w:szCs w:val="40"/>
        </w:rPr>
        <mc:AlternateContent>
          <mc:Choice Requires="wps">
            <w:drawing>
              <wp:anchor distT="0" distB="0" distL="114300" distR="114300" simplePos="0" relativeHeight="251658241" behindDoc="0" locked="0" layoutInCell="1" allowOverlap="1" wp14:anchorId="7CEB2046" wp14:editId="4C185503">
                <wp:simplePos x="0" y="0"/>
                <wp:positionH relativeFrom="margin">
                  <wp:align>center</wp:align>
                </wp:positionH>
                <wp:positionV relativeFrom="paragraph">
                  <wp:posOffset>1671145</wp:posOffset>
                </wp:positionV>
                <wp:extent cx="3103684" cy="580292"/>
                <wp:effectExtent l="0" t="0" r="1905" b="0"/>
                <wp:wrapNone/>
                <wp:docPr id="899998990" name="Cuadro de texto 5">
                  <a:extLst xmlns:a="http://schemas.openxmlformats.org/drawingml/2006/main">
                    <a:ext uri="{FF2B5EF4-FFF2-40B4-BE49-F238E27FC236}">
                      <a16:creationId xmlns:a16="http://schemas.microsoft.com/office/drawing/2014/main" id="{99C173AB-5BE0-4F7A-AF46-E737221C4BF8}"/>
                    </a:ext>
                  </a:extLst>
                </wp:docPr>
                <wp:cNvGraphicFramePr/>
                <a:graphic xmlns:a="http://schemas.openxmlformats.org/drawingml/2006/main">
                  <a:graphicData uri="http://schemas.microsoft.com/office/word/2010/wordprocessingShape">
                    <wps:wsp>
                      <wps:cNvSpPr txBox="1"/>
                      <wps:spPr>
                        <a:xfrm>
                          <a:off x="0" y="0"/>
                          <a:ext cx="3103684" cy="580292"/>
                        </a:xfrm>
                        <a:prstGeom prst="rect">
                          <a:avLst/>
                        </a:prstGeom>
                        <a:solidFill>
                          <a:schemeClr val="lt1"/>
                        </a:solidFill>
                        <a:ln w="6350">
                          <a:noFill/>
                        </a:ln>
                      </wps:spPr>
                      <wps:txbx>
                        <w:txbxContent>
                          <w:p w14:paraId="0D1BB659" w14:textId="6DDCD798" w:rsidR="0094582E" w:rsidRPr="005B50E0" w:rsidRDefault="0094582E" w:rsidP="0094582E">
                            <w:pPr>
                              <w:rPr>
                                <w:rFonts w:asciiTheme="majorHAnsi" w:hAnsiTheme="majorHAnsi"/>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B2046" id="Cuadro de texto 5" o:spid="_x0000_s1029" type="#_x0000_t202" style="position:absolute;left:0;text-align:left;margin-left:0;margin-top:131.6pt;width:244.4pt;height:45.7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" fillcolor="white [3201]" stroked="f" strokeweight=".5pt">
                <v:textbox>
                  <w:txbxContent>
                    <w:p w14:paraId="0D1BB659" w14:textId="6DDCD798" w:rsidR="0094582E" w:rsidRPr="005B50E0" w:rsidRDefault="0094582E" w:rsidP="0094582E">
                      <w:pPr>
                        <w:rPr>
                          <w:rFonts w:asciiTheme="majorHAnsi" w:hAnsiTheme="majorHAnsi"/>
                          <w:sz w:val="52"/>
                          <w:szCs w:val="52"/>
                        </w:rPr>
                      </w:pPr>
                    </w:p>
                  </w:txbxContent>
                </v:textbox>
                <w10:wrap anchorx="margin"/>
              </v:shape>
            </w:pict>
          </mc:Fallback>
        </mc:AlternateContent>
      </w:r>
      <w:r>
        <w:rPr>
          <w:noProof/>
          <w:sz w:val="40"/>
          <w:szCs w:val="40"/>
        </w:rPr>
        <mc:AlternateContent>
          <mc:Choice Requires="wps">
            <w:drawing>
              <wp:anchor distT="0" distB="0" distL="114300" distR="114300" simplePos="0" relativeHeight="251658240" behindDoc="0" locked="0" layoutInCell="1" allowOverlap="1" wp14:anchorId="5EAAC641" wp14:editId="58848EBE">
                <wp:simplePos x="0" y="0"/>
                <wp:positionH relativeFrom="column">
                  <wp:posOffset>-657225</wp:posOffset>
                </wp:positionH>
                <wp:positionV relativeFrom="paragraph">
                  <wp:posOffset>5326380</wp:posOffset>
                </wp:positionV>
                <wp:extent cx="3437793" cy="1503485"/>
                <wp:effectExtent l="0" t="0" r="0" b="1905"/>
                <wp:wrapNone/>
                <wp:docPr id="866061266" name="Cuadro de texto 3">
                  <a:extLst xmlns:a="http://schemas.openxmlformats.org/drawingml/2006/main">
                    <a:ext uri="{FF2B5EF4-FFF2-40B4-BE49-F238E27FC236}">
                      <a16:creationId xmlns:a16="http://schemas.microsoft.com/office/drawing/2014/main" id="{8F8ABAA2-EF24-4795-ABD3-DF763992B36D}"/>
                    </a:ext>
                  </a:extLst>
                </wp:docPr>
                <wp:cNvGraphicFramePr/>
                <a:graphic xmlns:a="http://schemas.openxmlformats.org/drawingml/2006/main">
                  <a:graphicData uri="http://schemas.microsoft.com/office/word/2010/wordprocessingShape">
                    <wps:wsp>
                      <wps:cNvSpPr txBox="1"/>
                      <wps:spPr>
                        <a:xfrm>
                          <a:off x="0" y="0"/>
                          <a:ext cx="3437793" cy="1503485"/>
                        </a:xfrm>
                        <a:prstGeom prst="rect">
                          <a:avLst/>
                        </a:prstGeom>
                        <a:solidFill>
                          <a:schemeClr val="lt1"/>
                        </a:solidFill>
                        <a:ln w="6350">
                          <a:noFill/>
                        </a:ln>
                      </wps:spPr>
                      <wps:txbx>
                        <w:txbxContent>
                          <w:p w14:paraId="7C70BC4D" w14:textId="77777777" w:rsidR="00CC4D56" w:rsidRDefault="00CC4D56" w:rsidP="0094582E">
                            <w:pPr>
                              <w:pStyle w:val="cvgsua"/>
                              <w:rPr>
                                <w:rStyle w:val="agcmg"/>
                                <w:rFonts w:asciiTheme="majorHAnsi" w:eastAsiaTheme="majorEastAsia" w:hAnsiTheme="majorHAnsi"/>
                              </w:rPr>
                            </w:pPr>
                          </w:p>
                          <w:p w14:paraId="4C58DC31" w14:textId="77777777" w:rsidR="00CC4D56" w:rsidRDefault="00CC4D56" w:rsidP="0094582E">
                            <w:pPr>
                              <w:pStyle w:val="cvgsua"/>
                              <w:rPr>
                                <w:rStyle w:val="agcmg"/>
                                <w:rFonts w:asciiTheme="majorHAnsi" w:eastAsiaTheme="majorEastAsia" w:hAnsiTheme="majorHAnsi"/>
                              </w:rPr>
                            </w:pPr>
                          </w:p>
                          <w:p w14:paraId="235BF272" w14:textId="77777777" w:rsidR="00CC4D56" w:rsidRDefault="00CC4D56" w:rsidP="0094582E">
                            <w:pPr>
                              <w:pStyle w:val="cvgsua"/>
                              <w:rPr>
                                <w:rStyle w:val="agcmg"/>
                                <w:rFonts w:asciiTheme="majorHAnsi" w:eastAsiaTheme="majorEastAsia" w:hAnsiTheme="majorHAnsi"/>
                              </w:rPr>
                            </w:pPr>
                          </w:p>
                          <w:p w14:paraId="18AD4B67" w14:textId="77777777" w:rsidR="00CC4D56" w:rsidRPr="005B50E0" w:rsidRDefault="00CC4D56" w:rsidP="0094582E">
                            <w:pPr>
                              <w:pStyle w:val="cvgsua"/>
                              <w:rPr>
                                <w:rFonts w:ascii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AAC641" id="_x0000_s1030" type="#_x0000_t202" style="position:absolute;left:0;text-align:left;margin-left:-51.75pt;margin-top:419.4pt;width:270.7pt;height:118.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" fillcolor="white [3201]" stroked="f" strokeweight=".5pt">
                <v:textbox>
                  <w:txbxContent>
                    <w:p w14:paraId="7C70BC4D" w14:textId="77777777" w:rsidR="00CC4D56" w:rsidRDefault="00CC4D56" w:rsidP="0094582E">
                      <w:pPr>
                        <w:pStyle w:val="cvgsua"/>
                        <w:rPr>
                          <w:rStyle w:val="agcmg"/>
                          <w:rFonts w:asciiTheme="majorHAnsi" w:eastAsiaTheme="majorEastAsia" w:hAnsiTheme="majorHAnsi"/>
                        </w:rPr>
                      </w:pPr>
                    </w:p>
                    <w:p w14:paraId="4C58DC31" w14:textId="77777777" w:rsidR="00CC4D56" w:rsidRDefault="00CC4D56" w:rsidP="0094582E">
                      <w:pPr>
                        <w:pStyle w:val="cvgsua"/>
                        <w:rPr>
                          <w:rStyle w:val="agcmg"/>
                          <w:rFonts w:asciiTheme="majorHAnsi" w:eastAsiaTheme="majorEastAsia" w:hAnsiTheme="majorHAnsi"/>
                        </w:rPr>
                      </w:pPr>
                    </w:p>
                    <w:p w14:paraId="235BF272" w14:textId="77777777" w:rsidR="00CC4D56" w:rsidRDefault="00CC4D56" w:rsidP="0094582E">
                      <w:pPr>
                        <w:pStyle w:val="cvgsua"/>
                        <w:rPr>
                          <w:rStyle w:val="agcmg"/>
                          <w:rFonts w:asciiTheme="majorHAnsi" w:eastAsiaTheme="majorEastAsia" w:hAnsiTheme="majorHAnsi"/>
                        </w:rPr>
                      </w:pPr>
                    </w:p>
                    <w:p w14:paraId="18AD4B67" w14:textId="77777777" w:rsidR="00CC4D56" w:rsidRPr="005B50E0" w:rsidRDefault="00CC4D56" w:rsidP="0094582E">
                      <w:pPr>
                        <w:pStyle w:val="cvgsua"/>
                        <w:rPr>
                          <w:rFonts w:asciiTheme="majorHAnsi" w:hAnsiTheme="majorHAnsi"/>
                        </w:rPr>
                      </w:pPr>
                    </w:p>
                  </w:txbxContent>
                </v:textbox>
              </v:shape>
            </w:pict>
          </mc:Fallback>
        </mc:AlternateContent>
      </w:r>
    </w:p>
    <w:sectPr w:rsidR="0094582E" w:rsidRPr="009458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F121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204B8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2027688">
    <w:abstractNumId w:val="0"/>
  </w:num>
  <w:num w:numId="2" w16cid:durableId="1091199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2E"/>
    <w:rsid w:val="000B70B9"/>
    <w:rsid w:val="001907A5"/>
    <w:rsid w:val="001E5861"/>
    <w:rsid w:val="0043646E"/>
    <w:rsid w:val="005C4337"/>
    <w:rsid w:val="0075419A"/>
    <w:rsid w:val="00833082"/>
    <w:rsid w:val="00845EA7"/>
    <w:rsid w:val="00940EF0"/>
    <w:rsid w:val="0094582E"/>
    <w:rsid w:val="00B1451A"/>
    <w:rsid w:val="00B27BEE"/>
    <w:rsid w:val="00CC4D56"/>
    <w:rsid w:val="00D71EBC"/>
    <w:rsid w:val="00E046FC"/>
    <w:rsid w:val="00E871C6"/>
    <w:rsid w:val="00FB04B6"/>
    <w:rsid w:val="00FC38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3B012"/>
  <w15:chartTrackingRefBased/>
  <w15:docId w15:val="{9A7FBE1F-1524-4F5E-985C-F36F9212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58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58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4582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582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4582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4582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582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582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582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582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582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582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582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582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582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582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582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582E"/>
    <w:rPr>
      <w:rFonts w:eastAsiaTheme="majorEastAsia" w:cstheme="majorBidi"/>
      <w:color w:val="272727" w:themeColor="text1" w:themeTint="D8"/>
    </w:rPr>
  </w:style>
  <w:style w:type="paragraph" w:styleId="Ttulo">
    <w:name w:val="Title"/>
    <w:basedOn w:val="Normal"/>
    <w:next w:val="Normal"/>
    <w:link w:val="TtuloCar"/>
    <w:uiPriority w:val="10"/>
    <w:qFormat/>
    <w:rsid w:val="00945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58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582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582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582E"/>
    <w:pPr>
      <w:spacing w:before="160"/>
      <w:jc w:val="center"/>
    </w:pPr>
    <w:rPr>
      <w:i/>
      <w:iCs/>
      <w:color w:val="404040" w:themeColor="text1" w:themeTint="BF"/>
    </w:rPr>
  </w:style>
  <w:style w:type="character" w:customStyle="1" w:styleId="CitaCar">
    <w:name w:val="Cita Car"/>
    <w:basedOn w:val="Fuentedeprrafopredeter"/>
    <w:link w:val="Cita"/>
    <w:uiPriority w:val="29"/>
    <w:rsid w:val="0094582E"/>
    <w:rPr>
      <w:i/>
      <w:iCs/>
      <w:color w:val="404040" w:themeColor="text1" w:themeTint="BF"/>
    </w:rPr>
  </w:style>
  <w:style w:type="paragraph" w:styleId="Prrafodelista">
    <w:name w:val="List Paragraph"/>
    <w:basedOn w:val="Normal"/>
    <w:uiPriority w:val="34"/>
    <w:qFormat/>
    <w:rsid w:val="0094582E"/>
    <w:pPr>
      <w:ind w:left="720"/>
      <w:contextualSpacing/>
    </w:pPr>
  </w:style>
  <w:style w:type="character" w:styleId="nfasisintenso">
    <w:name w:val="Intense Emphasis"/>
    <w:basedOn w:val="Fuentedeprrafopredeter"/>
    <w:uiPriority w:val="21"/>
    <w:qFormat/>
    <w:rsid w:val="0094582E"/>
    <w:rPr>
      <w:i/>
      <w:iCs/>
      <w:color w:val="0F4761" w:themeColor="accent1" w:themeShade="BF"/>
    </w:rPr>
  </w:style>
  <w:style w:type="paragraph" w:styleId="Citadestacada">
    <w:name w:val="Intense Quote"/>
    <w:basedOn w:val="Normal"/>
    <w:next w:val="Normal"/>
    <w:link w:val="CitadestacadaCar"/>
    <w:uiPriority w:val="30"/>
    <w:qFormat/>
    <w:rsid w:val="00945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582E"/>
    <w:rPr>
      <w:i/>
      <w:iCs/>
      <w:color w:val="0F4761" w:themeColor="accent1" w:themeShade="BF"/>
    </w:rPr>
  </w:style>
  <w:style w:type="character" w:styleId="Referenciaintensa">
    <w:name w:val="Intense Reference"/>
    <w:basedOn w:val="Fuentedeprrafopredeter"/>
    <w:uiPriority w:val="32"/>
    <w:qFormat/>
    <w:rsid w:val="0094582E"/>
    <w:rPr>
      <w:b/>
      <w:bCs/>
      <w:smallCaps/>
      <w:color w:val="0F4761" w:themeColor="accent1" w:themeShade="BF"/>
      <w:spacing w:val="5"/>
    </w:rPr>
  </w:style>
  <w:style w:type="paragraph" w:customStyle="1" w:styleId="cvgsua">
    <w:name w:val="cvgsua"/>
    <w:basedOn w:val="Normal"/>
    <w:rsid w:val="0094582E"/>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agcmg">
    <w:name w:val="a_gcmg"/>
    <w:basedOn w:val="Fuentedeprrafopredeter"/>
    <w:rsid w:val="0094582E"/>
  </w:style>
  <w:style w:type="paragraph" w:customStyle="1" w:styleId="p1">
    <w:name w:val="p1"/>
    <w:basedOn w:val="Normal"/>
    <w:rsid w:val="00CC4D56"/>
    <w:pPr>
      <w:spacing w:before="100" w:beforeAutospacing="1" w:after="100" w:afterAutospacing="1" w:line="240" w:lineRule="auto"/>
    </w:pPr>
    <w:rPr>
      <w:rFonts w:ascii="Times New Roman" w:eastAsiaTheme="minorEastAsia" w:hAnsi="Times New Roman" w:cs="Times New Roman"/>
      <w:kern w:val="0"/>
      <w:lang w:eastAsia="es-MX"/>
      <w14:ligatures w14:val="none"/>
    </w:rPr>
  </w:style>
  <w:style w:type="character" w:customStyle="1" w:styleId="s1">
    <w:name w:val="s1"/>
    <w:basedOn w:val="Fuentedeprrafopredeter"/>
    <w:rsid w:val="00CC4D56"/>
  </w:style>
  <w:style w:type="character" w:customStyle="1" w:styleId="s2">
    <w:name w:val="s2"/>
    <w:basedOn w:val="Fuentedeprrafopredeter"/>
    <w:rsid w:val="00CC4D56"/>
  </w:style>
  <w:style w:type="character" w:customStyle="1" w:styleId="apple-converted-space">
    <w:name w:val="apple-converted-space"/>
    <w:basedOn w:val="Fuentedeprrafopredeter"/>
    <w:rsid w:val="00CC4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5bead8b-fc72-44e2-8bd5-cdb3e680d1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AFB0A7F97DD74EA31DFD4554900B1F" ma:contentTypeVersion="17" ma:contentTypeDescription="Create a new document." ma:contentTypeScope="" ma:versionID="1f42b18b08c73403832bd03b6e372802">
  <xsd:schema xmlns:xsd="http://www.w3.org/2001/XMLSchema" xmlns:xs="http://www.w3.org/2001/XMLSchema" xmlns:p="http://schemas.microsoft.com/office/2006/metadata/properties" xmlns:ns3="45bead8b-fc72-44e2-8bd5-cdb3e680d12b" xmlns:ns4="9910d709-c571-4363-840d-ec4ffa2877f9" targetNamespace="http://schemas.microsoft.com/office/2006/metadata/properties" ma:root="true" ma:fieldsID="a2d856388a743a1e5fafe3da085cbfa7" ns3:_="" ns4:_="">
    <xsd:import namespace="45bead8b-fc72-44e2-8bd5-cdb3e680d12b"/>
    <xsd:import namespace="9910d709-c571-4363-840d-ec4ffa2877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ead8b-fc72-44e2-8bd5-cdb3e680d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10d709-c571-4363-840d-ec4ffa2877f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4324C-EDE4-4051-BF2F-7037F7F44527}">
  <ds:schemaRefs>
    <ds:schemaRef ds:uri="http://schemas.microsoft.com/office/2006/metadata/properties"/>
    <ds:schemaRef ds:uri="http://www.w3.org/2000/xmlns/"/>
    <ds:schemaRef ds:uri="45bead8b-fc72-44e2-8bd5-cdb3e680d12b"/>
    <ds:schemaRef ds:uri="http://www.w3.org/2001/XMLSchema-instance"/>
  </ds:schemaRefs>
</ds:datastoreItem>
</file>

<file path=customXml/itemProps2.xml><?xml version="1.0" encoding="utf-8"?>
<ds:datastoreItem xmlns:ds="http://schemas.openxmlformats.org/officeDocument/2006/customXml" ds:itemID="{FF58F5D0-84F6-4375-8F49-867AF0898ABC}">
  <ds:schemaRefs>
    <ds:schemaRef ds:uri="http://schemas.microsoft.com/sharepoint/v3/contenttype/forms"/>
  </ds:schemaRefs>
</ds:datastoreItem>
</file>

<file path=customXml/itemProps3.xml><?xml version="1.0" encoding="utf-8"?>
<ds:datastoreItem xmlns:ds="http://schemas.openxmlformats.org/officeDocument/2006/customXml" ds:itemID="{D21FAE49-EF0A-4850-8DBC-1E38A9EB7D0E}">
  <ds:schemaRefs>
    <ds:schemaRef ds:uri="http://schemas.microsoft.com/office/2006/metadata/contentType"/>
    <ds:schemaRef ds:uri="http://schemas.microsoft.com/office/2006/metadata/properties/metaAttributes"/>
    <ds:schemaRef ds:uri="http://www.w3.org/2000/xmlns/"/>
    <ds:schemaRef ds:uri="http://www.w3.org/2001/XMLSchema"/>
    <ds:schemaRef ds:uri="45bead8b-fc72-44e2-8bd5-cdb3e680d12b"/>
    <ds:schemaRef ds:uri="9910d709-c571-4363-840d-ec4ffa2877f9"/>
  </ds:schemaRefs>
</ds:datastoreItem>
</file>

<file path=docMetadata/LabelInfo.xml><?xml version="1.0" encoding="utf-8"?>
<clbl:labelList xmlns:clbl="http://schemas.microsoft.com/office/2020/mipLabelMetadata">
  <clbl:label id="{d57455e9-c73f-45d7-ad9e-430426491df9}" enabled="0" method="" siteId="{d57455e9-c73f-45d7-ad9e-430426491df9}" removed="1"/>
</clbl:labelList>
</file>

<file path=docProps/app.xml><?xml version="1.0" encoding="utf-8"?>
<Properties xmlns="http://schemas.openxmlformats.org/officeDocument/2006/extended-properties" xmlns:vt="http://schemas.openxmlformats.org/officeDocument/2006/docPropsVTypes">
  <Template>Normal</Template>
  <TotalTime>4</TotalTime>
  <Pages>8</Pages>
  <Words>1604</Words>
  <Characters>8828</Characters>
  <Application>Microsoft Office Word</Application>
  <DocSecurity>0</DocSecurity>
  <Lines>73</Lines>
  <Paragraphs>20</Paragraphs>
  <ScaleCrop>false</ScaleCrop>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 Rodriguez Magos</dc:creator>
  <cp:keywords/>
  <dc:description/>
  <cp:lastModifiedBy>FRANCISCO ARTURO VELASCO DOMINGUEZ</cp:lastModifiedBy>
  <cp:revision>2</cp:revision>
  <dcterms:created xsi:type="dcterms:W3CDTF">2025-09-01T21:07:00Z</dcterms:created>
  <dcterms:modified xsi:type="dcterms:W3CDTF">2025-09-01T21:07:00Z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0x01010007AFB0A7F97DD74EA31DFD4554900B1F</vt:lpwstr>
  </property>
</Properties>
</file>