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66B7" w14:textId="77777777" w:rsidR="0057761A" w:rsidRDefault="002333FA">
      <w:pPr>
        <w:jc w:val="center"/>
        <w:rPr>
          <w:sz w:val="28"/>
          <w:szCs w:val="28"/>
        </w:rPr>
      </w:pPr>
      <w:r>
        <w:rPr>
          <w:sz w:val="28"/>
          <w:szCs w:val="28"/>
        </w:rPr>
        <w:t>Cuestionario   Preparación   para   el   embarazo</w:t>
      </w:r>
    </w:p>
    <w:p w14:paraId="38FE415D" w14:textId="77777777" w:rsidR="0057761A" w:rsidRDefault="002333FA" w:rsidP="00E758A7">
      <w:pPr>
        <w:pStyle w:val="p1"/>
        <w:numPr>
          <w:ilvl w:val="0"/>
          <w:numId w:val="1"/>
        </w:numPr>
        <w:tabs>
          <w:tab w:val="left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la principal función de los estrógenos durante la fase folicular del ciclo ovárico?</w:t>
      </w:r>
    </w:p>
    <w:p w14:paraId="0D1E602F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615CA4EB" w14:textId="77777777" w:rsidR="0057761A" w:rsidRDefault="002333FA">
      <w:pPr>
        <w:pStyle w:val="p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Inhibir el desarrollo del endometrio</w:t>
      </w:r>
    </w:p>
    <w:p w14:paraId="3A2FADE7" w14:textId="77777777" w:rsidR="0057761A" w:rsidRDefault="002333FA">
      <w:pPr>
        <w:pStyle w:val="p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Estimular la producción de FSH</w:t>
      </w:r>
    </w:p>
    <w:p w14:paraId="522F4B49" w14:textId="77777777" w:rsidR="0057761A" w:rsidRDefault="002333FA">
      <w:pPr>
        <w:pStyle w:val="p1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c) Estimular el crecimiento del folículo dominante</w:t>
      </w:r>
    </w:p>
    <w:p w14:paraId="7B681D96" w14:textId="77777777" w:rsidR="0057761A" w:rsidRDefault="002333FA">
      <w:pPr>
        <w:pStyle w:val="p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Disminuir la sensibilidad del hipotálamo a la GnRH</w:t>
      </w:r>
    </w:p>
    <w:p w14:paraId="6443FD2D" w14:textId="77777777" w:rsidR="0057761A" w:rsidRDefault="0057761A">
      <w:pPr>
        <w:pStyle w:val="p1"/>
        <w:rPr>
          <w:rFonts w:ascii="Arial" w:hAnsi="Arial" w:cs="Arial"/>
          <w:sz w:val="20"/>
          <w:szCs w:val="20"/>
        </w:rPr>
      </w:pPr>
    </w:p>
    <w:p w14:paraId="1F548097" w14:textId="77777777" w:rsidR="0057761A" w:rsidRDefault="002333FA" w:rsidP="00E758A7">
      <w:pPr>
        <w:pStyle w:val="p1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la fase folicular del ciclo ovárico, los niveles crecientes de estrógenos provocan:</w:t>
      </w:r>
    </w:p>
    <w:p w14:paraId="07D5E12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a) Retroalimentación positiva sobre LH</w:t>
      </w:r>
    </w:p>
    <w:p w14:paraId="332B1C70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Inhibición de GnRH</w:t>
      </w:r>
    </w:p>
    <w:p w14:paraId="17EEBFEB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Aumento sostenido de progesterona</w:t>
      </w:r>
    </w:p>
    <w:p w14:paraId="3D455BE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Detención de la ovulación</w:t>
      </w:r>
    </w:p>
    <w:p w14:paraId="28E4B731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6954A4B2" w14:textId="77777777" w:rsidR="0057761A" w:rsidRDefault="002333FA" w:rsidP="00E758A7">
      <w:pPr>
        <w:pStyle w:val="p1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hormona es la principal responsable del pico de LH que desencadena la ovulación?</w:t>
      </w:r>
    </w:p>
    <w:p w14:paraId="6F3F2EF5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Progesterona</w:t>
      </w:r>
    </w:p>
    <w:p w14:paraId="65F9553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FSH</w:t>
      </w:r>
    </w:p>
    <w:p w14:paraId="2947856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GnRH</w:t>
      </w:r>
    </w:p>
    <w:p w14:paraId="37D4EF5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d) Estrógenos </w:t>
      </w:r>
    </w:p>
    <w:p w14:paraId="7EEEEEA3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</w:p>
    <w:p w14:paraId="2F45E418" w14:textId="77777777" w:rsidR="0057761A" w:rsidRDefault="002333FA" w:rsidP="00E758A7">
      <w:pPr>
        <w:pStyle w:val="p1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¿Cuál es la fuente principal de progesterona en la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 xml:space="preserve"> del ciclo ovárico?</w:t>
      </w:r>
    </w:p>
    <w:p w14:paraId="274C306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Hipotálamo</w:t>
      </w:r>
    </w:p>
    <w:p w14:paraId="30E8D3E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Folículo de Graaf</w:t>
      </w:r>
    </w:p>
    <w:p w14:paraId="6F16168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cuerpo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lúteo</w:t>
      </w:r>
      <w:proofErr w:type="spellEnd"/>
    </w:p>
    <w:p w14:paraId="3D6A9860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Endometrio</w:t>
      </w:r>
    </w:p>
    <w:p w14:paraId="3D646D39" w14:textId="77777777" w:rsidR="0057761A" w:rsidRDefault="002333FA" w:rsidP="00E758A7">
      <w:pPr>
        <w:pStyle w:val="p1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¿Cuál es el efecto de la progesterona sobre la secreción de FSH y LH durante la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50BEEF1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Estimula su liberación</w:t>
      </w:r>
    </w:p>
    <w:p w14:paraId="47E6EE7E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No tiene efecto</w:t>
      </w:r>
    </w:p>
    <w:p w14:paraId="015826E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c) Inhibe su liberación por retroalimentación negativa</w:t>
      </w:r>
    </w:p>
    <w:p w14:paraId="2DD9183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Estimula solo la FSH</w:t>
      </w:r>
    </w:p>
    <w:p w14:paraId="7C8243C7" w14:textId="77777777" w:rsidR="0057761A" w:rsidRDefault="0057761A">
      <w:pPr>
        <w:pStyle w:val="p1"/>
        <w:rPr>
          <w:rFonts w:ascii="Arial" w:hAnsi="Arial" w:cs="Arial"/>
          <w:sz w:val="20"/>
          <w:szCs w:val="20"/>
        </w:rPr>
      </w:pPr>
    </w:p>
    <w:p w14:paraId="2C6F1A2D" w14:textId="77777777" w:rsidR="0057761A" w:rsidRDefault="002333FA" w:rsidP="00E758A7">
      <w:pPr>
        <w:pStyle w:val="p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¿Cuál es el principal efecto de la progesterona sobre el endometrio durante la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3D4BE938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Estimula la proliferación del epitelio</w:t>
      </w:r>
    </w:p>
    <w:p w14:paraId="243EDE0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b) Induce la secreción glandular y estabilización del </w:t>
      </w:r>
      <w:proofErr w:type="spellStart"/>
      <w:r>
        <w:rPr>
          <w:rFonts w:ascii="Arial" w:hAnsi="Arial" w:cs="Arial"/>
          <w:sz w:val="20"/>
          <w:szCs w:val="20"/>
          <w:u w:val="single"/>
        </w:rPr>
        <w:t>estroma</w:t>
      </w:r>
      <w:proofErr w:type="spellEnd"/>
    </w:p>
    <w:p w14:paraId="1AD7FCA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Provoca descamación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</w:p>
    <w:p w14:paraId="6B05155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Inhibe la expresión de receptores hormonales</w:t>
      </w:r>
    </w:p>
    <w:p w14:paraId="3D0FC587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2119A4AF" w14:textId="77777777" w:rsidR="0057761A" w:rsidRDefault="002333FA" w:rsidP="00E758A7">
      <w:pPr>
        <w:pStyle w:val="p1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la condición uterina óptima para la implantación embrionaria?</w:t>
      </w:r>
    </w:p>
    <w:p w14:paraId="6FCFA2D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Endometrio </w:t>
      </w:r>
      <w:proofErr w:type="spellStart"/>
      <w:r>
        <w:rPr>
          <w:rFonts w:ascii="Arial" w:hAnsi="Arial" w:cs="Arial"/>
          <w:sz w:val="20"/>
          <w:szCs w:val="20"/>
        </w:rPr>
        <w:t>proliferativo</w:t>
      </w:r>
      <w:proofErr w:type="spellEnd"/>
      <w:r>
        <w:rPr>
          <w:rFonts w:ascii="Arial" w:hAnsi="Arial" w:cs="Arial"/>
          <w:sz w:val="20"/>
          <w:szCs w:val="20"/>
        </w:rPr>
        <w:t xml:space="preserve"> estimulado por estrógenos</w:t>
      </w:r>
    </w:p>
    <w:p w14:paraId="0BA7071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Endometrio en fase menstrual</w:t>
      </w:r>
    </w:p>
    <w:p w14:paraId="21C705D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c) Endometrio secretor maduro bajo influencia de progesterona</w:t>
      </w:r>
    </w:p>
    <w:p w14:paraId="6B38142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Endometrio sin expresión hormonal</w:t>
      </w:r>
    </w:p>
    <w:p w14:paraId="616ABA9E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5686291F" w14:textId="77777777" w:rsidR="0057761A" w:rsidRDefault="002333FA" w:rsidP="00E758A7">
      <w:pPr>
        <w:pStyle w:val="p1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sucede con los niveles de estrógenos y progesterona si no hay fecundación?</w:t>
      </w:r>
    </w:p>
    <w:p w14:paraId="73E46F6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Permanecen elevados</w:t>
      </w:r>
    </w:p>
    <w:p w14:paraId="1D93179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Aumentan progresivamente</w:t>
      </w:r>
    </w:p>
    <w:p w14:paraId="2EFCCCDB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Disminuyen por degeneración del cuerpo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lúteo</w:t>
      </w:r>
      <w:proofErr w:type="spellEnd"/>
    </w:p>
    <w:p w14:paraId="334BAE9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Se mantienen constantes hasta el siguiente ciclo</w:t>
      </w:r>
    </w:p>
    <w:p w14:paraId="7975F088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3C998027" w14:textId="77777777" w:rsidR="0057761A" w:rsidRDefault="0057761A">
      <w:pPr>
        <w:pStyle w:val="p1"/>
        <w:rPr>
          <w:rFonts w:ascii="Arial" w:hAnsi="Arial" w:cs="Arial"/>
          <w:sz w:val="20"/>
          <w:szCs w:val="20"/>
        </w:rPr>
      </w:pPr>
    </w:p>
    <w:p w14:paraId="67D61D79" w14:textId="77777777" w:rsidR="0057761A" w:rsidRDefault="002333FA" w:rsidP="00E758A7">
      <w:pPr>
        <w:pStyle w:val="p1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>, la ausencia de implantación conduce a:</w:t>
      </w:r>
    </w:p>
    <w:p w14:paraId="1C35ABD6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520DF46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Mantenimiento del cuerpo </w:t>
      </w:r>
      <w:proofErr w:type="spellStart"/>
      <w:r>
        <w:rPr>
          <w:rFonts w:ascii="Arial" w:hAnsi="Arial" w:cs="Arial"/>
          <w:sz w:val="20"/>
          <w:szCs w:val="20"/>
        </w:rPr>
        <w:t>lúteo</w:t>
      </w:r>
      <w:proofErr w:type="spellEnd"/>
    </w:p>
    <w:p w14:paraId="7C65EE1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Liberación continua de progesterona</w:t>
      </w:r>
    </w:p>
    <w:p w14:paraId="6D6B6D3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Degeneración del cuerpo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lúteo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u w:val="single"/>
        </w:rPr>
        <w:t>luteólisis</w:t>
      </w:r>
      <w:proofErr w:type="spellEnd"/>
      <w:r>
        <w:rPr>
          <w:rFonts w:ascii="Arial" w:hAnsi="Arial" w:cs="Arial"/>
          <w:sz w:val="20"/>
          <w:szCs w:val="20"/>
          <w:u w:val="single"/>
        </w:rPr>
        <w:t>)</w:t>
      </w:r>
    </w:p>
    <w:p w14:paraId="4D4A1C9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Aumento de estrógenos ováricos</w:t>
      </w:r>
    </w:p>
    <w:p w14:paraId="2F36C011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62731A66" w14:textId="77777777" w:rsidR="0057761A" w:rsidRDefault="002333FA" w:rsidP="00E758A7">
      <w:pPr>
        <w:pStyle w:val="p1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hormona del embrión impide la degeneración del cuerpo </w:t>
      </w:r>
      <w:proofErr w:type="spellStart"/>
      <w:r>
        <w:rPr>
          <w:rFonts w:ascii="Arial" w:hAnsi="Arial" w:cs="Arial"/>
          <w:sz w:val="20"/>
          <w:szCs w:val="20"/>
        </w:rPr>
        <w:t>lúteo</w:t>
      </w:r>
      <w:proofErr w:type="spellEnd"/>
      <w:r>
        <w:rPr>
          <w:rFonts w:ascii="Arial" w:hAnsi="Arial" w:cs="Arial"/>
          <w:sz w:val="20"/>
          <w:szCs w:val="20"/>
        </w:rPr>
        <w:t xml:space="preserve"> en caso de implantación exitosa?</w:t>
      </w:r>
    </w:p>
    <w:p w14:paraId="74C8AD2B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Progesterona</w:t>
      </w:r>
    </w:p>
    <w:p w14:paraId="51A83CF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b) </w:t>
      </w:r>
      <w:proofErr w:type="spellStart"/>
      <w:r>
        <w:rPr>
          <w:rFonts w:ascii="Arial" w:hAnsi="Arial" w:cs="Arial"/>
          <w:sz w:val="20"/>
          <w:szCs w:val="20"/>
          <w:u w:val="single"/>
        </w:rPr>
        <w:t>Gonadotropina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single"/>
        </w:rPr>
        <w:t>coriónica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humana (hCG)</w:t>
      </w:r>
    </w:p>
    <w:p w14:paraId="3E378A40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Estrógeno placentario</w:t>
      </w:r>
    </w:p>
    <w:p w14:paraId="73BF8DC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FSH</w:t>
      </w:r>
    </w:p>
    <w:p w14:paraId="16AE9436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278A6C5" w14:textId="77777777" w:rsidR="0057761A" w:rsidRDefault="002333FA" w:rsidP="00E758A7">
      <w:pPr>
        <w:pStyle w:val="p1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paciente presenta ciclos menstruales irregulares con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 xml:space="preserve"> corta. ¿Cuál es la causa más probable de infertilidad?</w:t>
      </w:r>
    </w:p>
    <w:p w14:paraId="29A2B48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Deficiencia de FSH</w:t>
      </w:r>
    </w:p>
    <w:p w14:paraId="61F4542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proofErr w:type="spellStart"/>
      <w:r>
        <w:rPr>
          <w:rFonts w:ascii="Arial" w:hAnsi="Arial" w:cs="Arial"/>
          <w:sz w:val="20"/>
          <w:szCs w:val="20"/>
        </w:rPr>
        <w:t>Anovulación</w:t>
      </w:r>
      <w:proofErr w:type="spellEnd"/>
    </w:p>
    <w:p w14:paraId="754DC72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Insuficiencia de progesterona </w:t>
      </w:r>
    </w:p>
    <w:p w14:paraId="43DDA1E5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Aumento de estrógenos</w:t>
      </w:r>
    </w:p>
    <w:p w14:paraId="2898A4BC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02F49246" w14:textId="77777777" w:rsidR="0057761A" w:rsidRDefault="002333FA" w:rsidP="00E758A7">
      <w:pPr>
        <w:pStyle w:val="p1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¿Cuál es el efecto de la administración exógena de progesterona en la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 xml:space="preserve"> en mujeres con falla de implantación recurrente?</w:t>
      </w:r>
    </w:p>
    <w:p w14:paraId="7B9C2FF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Provoca regresión del endometrio</w:t>
      </w:r>
    </w:p>
    <w:p w14:paraId="31E8FAD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Inhibe la secreción de hCG</w:t>
      </w:r>
    </w:p>
    <w:p w14:paraId="51EBC7E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Mejora la receptividad </w:t>
      </w:r>
      <w:proofErr w:type="spellStart"/>
      <w:r>
        <w:rPr>
          <w:rFonts w:ascii="Arial" w:hAnsi="Arial" w:cs="Arial"/>
          <w:sz w:val="20"/>
          <w:szCs w:val="20"/>
          <w:u w:val="single"/>
        </w:rPr>
        <w:t>endometrial</w:t>
      </w:r>
      <w:proofErr w:type="spellEnd"/>
    </w:p>
    <w:p w14:paraId="5D617CF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Estimula un nuevo pico de LH</w:t>
      </w:r>
    </w:p>
    <w:p w14:paraId="00037CC7" w14:textId="77777777" w:rsidR="0057761A" w:rsidRDefault="002333FA" w:rsidP="00E758A7">
      <w:pPr>
        <w:pStyle w:val="p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Mujer con sangrado uterino disfuncional, ciclos </w:t>
      </w:r>
      <w:proofErr w:type="spellStart"/>
      <w:r>
        <w:rPr>
          <w:rFonts w:ascii="Arial" w:hAnsi="Arial" w:cs="Arial"/>
          <w:sz w:val="20"/>
          <w:szCs w:val="20"/>
        </w:rPr>
        <w:t>anovulatorios</w:t>
      </w:r>
      <w:proofErr w:type="spellEnd"/>
      <w:r>
        <w:rPr>
          <w:rFonts w:ascii="Arial" w:hAnsi="Arial" w:cs="Arial"/>
          <w:sz w:val="20"/>
          <w:szCs w:val="20"/>
        </w:rPr>
        <w:t xml:space="preserve"> y endometrio engrosado. ¿Cuál es el mecanismo más probable?</w:t>
      </w:r>
    </w:p>
    <w:p w14:paraId="20D6937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Exceso de progesterona</w:t>
      </w:r>
    </w:p>
    <w:p w14:paraId="62E5214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Déficit de estrógenos</w:t>
      </w:r>
    </w:p>
    <w:p w14:paraId="0B3A02DD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Estimulación </w:t>
      </w:r>
      <w:proofErr w:type="spellStart"/>
      <w:r>
        <w:rPr>
          <w:rFonts w:ascii="Arial" w:hAnsi="Arial" w:cs="Arial"/>
          <w:sz w:val="20"/>
          <w:szCs w:val="20"/>
          <w:u w:val="single"/>
        </w:rPr>
        <w:t>estrogénica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continua sin oposición</w:t>
      </w:r>
    </w:p>
    <w:p w14:paraId="4B8C894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proofErr w:type="spellStart"/>
      <w:r>
        <w:rPr>
          <w:rFonts w:ascii="Arial" w:hAnsi="Arial" w:cs="Arial"/>
          <w:sz w:val="20"/>
          <w:szCs w:val="20"/>
        </w:rPr>
        <w:t>Hiperprolactinemia</w:t>
      </w:r>
      <w:proofErr w:type="spellEnd"/>
    </w:p>
    <w:p w14:paraId="697BADC7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8C69996" w14:textId="77777777" w:rsidR="0057761A" w:rsidRDefault="002333FA" w:rsidP="00E758A7">
      <w:pPr>
        <w:pStyle w:val="p1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pacientes con síndrome de ovario </w:t>
      </w:r>
      <w:proofErr w:type="spellStart"/>
      <w:r>
        <w:rPr>
          <w:rFonts w:ascii="Arial" w:hAnsi="Arial" w:cs="Arial"/>
          <w:sz w:val="20"/>
          <w:szCs w:val="20"/>
        </w:rPr>
        <w:t>poliquístico</w:t>
      </w:r>
      <w:proofErr w:type="spellEnd"/>
      <w:r>
        <w:rPr>
          <w:rFonts w:ascii="Arial" w:hAnsi="Arial" w:cs="Arial"/>
          <w:sz w:val="20"/>
          <w:szCs w:val="20"/>
        </w:rPr>
        <w:t xml:space="preserve">, la </w:t>
      </w:r>
      <w:proofErr w:type="spellStart"/>
      <w:r>
        <w:rPr>
          <w:rFonts w:ascii="Arial" w:hAnsi="Arial" w:cs="Arial"/>
          <w:sz w:val="20"/>
          <w:szCs w:val="20"/>
        </w:rPr>
        <w:t>anovulación</w:t>
      </w:r>
      <w:proofErr w:type="spellEnd"/>
      <w:r>
        <w:rPr>
          <w:rFonts w:ascii="Arial" w:hAnsi="Arial" w:cs="Arial"/>
          <w:sz w:val="20"/>
          <w:szCs w:val="20"/>
        </w:rPr>
        <w:t xml:space="preserve"> crónica provoca:</w:t>
      </w:r>
    </w:p>
    <w:p w14:paraId="05FEF7B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Exceso de progesterona</w:t>
      </w:r>
    </w:p>
    <w:p w14:paraId="21721AB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Atrofia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</w:p>
    <w:p w14:paraId="3177EC9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Dominio </w:t>
      </w:r>
      <w:proofErr w:type="spellStart"/>
      <w:r>
        <w:rPr>
          <w:rFonts w:ascii="Arial" w:hAnsi="Arial" w:cs="Arial"/>
          <w:sz w:val="20"/>
          <w:szCs w:val="20"/>
          <w:u w:val="single"/>
        </w:rPr>
        <w:t>estrogénico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sin fase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lútea</w:t>
      </w:r>
      <w:proofErr w:type="spellEnd"/>
    </w:p>
    <w:p w14:paraId="60BD593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 xml:space="preserve"> prolongada</w:t>
      </w:r>
    </w:p>
    <w:p w14:paraId="5B1386F0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172C92BC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2405FF34" w14:textId="77777777" w:rsidR="0057761A" w:rsidRDefault="002333FA" w:rsidP="00E758A7">
      <w:pPr>
        <w:pStyle w:val="p1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el marcador bioquímico más útil para confirmar ovulación en un ciclo natural?</w:t>
      </w:r>
    </w:p>
    <w:p w14:paraId="151C3D9E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Pico de estrógenos</w:t>
      </w:r>
    </w:p>
    <w:p w14:paraId="77749410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Disminución de LH</w:t>
      </w:r>
    </w:p>
    <w:p w14:paraId="4E611675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Aumento de progesterona en fase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lútea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DA76EE0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Secreción de GnRH</w:t>
      </w:r>
    </w:p>
    <w:p w14:paraId="1B55888E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3B6468C2" w14:textId="77777777" w:rsidR="0057761A" w:rsidRDefault="002333FA" w:rsidP="00E758A7">
      <w:pPr>
        <w:pStyle w:val="p1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¿Por qué se administra progesterona en los tratamientos de fertilización asistida después de la transferencia embrionaria?</w:t>
      </w:r>
    </w:p>
    <w:p w14:paraId="1613A4A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Estimula la ovulación</w:t>
      </w:r>
    </w:p>
    <w:p w14:paraId="0AA0942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Inhibe la secreción de hCG</w:t>
      </w:r>
    </w:p>
    <w:p w14:paraId="4D5F7A5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Mejora la </w:t>
      </w:r>
      <w:proofErr w:type="spellStart"/>
      <w:r>
        <w:rPr>
          <w:rFonts w:ascii="Arial" w:hAnsi="Arial" w:cs="Arial"/>
          <w:sz w:val="20"/>
          <w:szCs w:val="20"/>
          <w:u w:val="single"/>
        </w:rPr>
        <w:t>vascularización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uterina y mantiene el endometrio receptivo</w:t>
      </w:r>
    </w:p>
    <w:p w14:paraId="62E48ECD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Favorece la maduración folicular</w:t>
      </w:r>
    </w:p>
    <w:p w14:paraId="754747B4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A96C08C" w14:textId="77777777" w:rsidR="0057761A" w:rsidRDefault="002333FA" w:rsidP="00E758A7">
      <w:pPr>
        <w:pStyle w:val="p1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una paciente que no menstrúa tras suspensión de anticonceptivos hormonales, los niveles bajos de estrógenos indican:</w:t>
      </w:r>
    </w:p>
    <w:p w14:paraId="146593F4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17E9A9F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Fase folicular activa</w:t>
      </w:r>
    </w:p>
    <w:p w14:paraId="7A2B518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proofErr w:type="spellStart"/>
      <w:r>
        <w:rPr>
          <w:rFonts w:ascii="Arial" w:hAnsi="Arial" w:cs="Arial"/>
          <w:sz w:val="20"/>
          <w:szCs w:val="20"/>
        </w:rPr>
        <w:t>Hiperplasia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</w:p>
    <w:p w14:paraId="6AE2D91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</w:t>
      </w:r>
      <w:proofErr w:type="spellStart"/>
      <w:r>
        <w:rPr>
          <w:rFonts w:ascii="Arial" w:hAnsi="Arial" w:cs="Arial"/>
          <w:sz w:val="20"/>
          <w:szCs w:val="20"/>
          <w:u w:val="single"/>
        </w:rPr>
        <w:t>Hipoestrogenismo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e </w:t>
      </w:r>
      <w:proofErr w:type="spellStart"/>
      <w:r>
        <w:rPr>
          <w:rFonts w:ascii="Arial" w:hAnsi="Arial" w:cs="Arial"/>
          <w:sz w:val="20"/>
          <w:szCs w:val="20"/>
          <w:u w:val="single"/>
        </w:rPr>
        <w:t>inhibación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del eje </w:t>
      </w:r>
    </w:p>
    <w:p w14:paraId="1BAE502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 xml:space="preserve"> persistente</w:t>
      </w:r>
    </w:p>
    <w:p w14:paraId="094575BC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8C25C0D" w14:textId="77777777" w:rsidR="0057761A" w:rsidRDefault="002333FA" w:rsidP="00E758A7">
      <w:pPr>
        <w:pStyle w:val="p1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deficiencia de progesterona durante la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 xml:space="preserve"> puede resultar en:</w:t>
      </w:r>
    </w:p>
    <w:p w14:paraId="635245B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a) Hemorragia uterina por </w:t>
      </w:r>
      <w:proofErr w:type="spellStart"/>
      <w:r>
        <w:rPr>
          <w:rFonts w:ascii="Arial" w:hAnsi="Arial" w:cs="Arial"/>
          <w:sz w:val="20"/>
          <w:szCs w:val="20"/>
          <w:u w:val="single"/>
        </w:rPr>
        <w:t>deprivación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64AA73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Menstruación normal</w:t>
      </w:r>
    </w:p>
    <w:p w14:paraId="58FE12B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Embarazo prolongado</w:t>
      </w:r>
    </w:p>
    <w:p w14:paraId="261FFA1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Pico de FSH</w:t>
      </w:r>
    </w:p>
    <w:p w14:paraId="33CA7D34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7A3211D9" w14:textId="77777777" w:rsidR="0057761A" w:rsidRDefault="002333FA" w:rsidP="00E758A7">
      <w:pPr>
        <w:pStyle w:val="p1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patrón secretor del endometrio bajo efecto de progesterona es:</w:t>
      </w:r>
    </w:p>
    <w:p w14:paraId="6DE3A97D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Inadecuado para la implantación</w:t>
      </w:r>
    </w:p>
    <w:p w14:paraId="51EA23C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Característico de la fase </w:t>
      </w:r>
      <w:proofErr w:type="spellStart"/>
      <w:r>
        <w:rPr>
          <w:rFonts w:ascii="Arial" w:hAnsi="Arial" w:cs="Arial"/>
          <w:sz w:val="20"/>
          <w:szCs w:val="20"/>
        </w:rPr>
        <w:t>proliferativa</w:t>
      </w:r>
      <w:proofErr w:type="spellEnd"/>
    </w:p>
    <w:p w14:paraId="1E6AB35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c) Indispensable para el éxito reproductivo</w:t>
      </w:r>
    </w:p>
    <w:p w14:paraId="7E6F506B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Estimulante de la ovulación</w:t>
      </w:r>
    </w:p>
    <w:p w14:paraId="0F6D1914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6767BFA6" w14:textId="77777777" w:rsidR="0057761A" w:rsidRDefault="002333FA" w:rsidP="00E758A7">
      <w:pPr>
        <w:pStyle w:val="p1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evento marca el inicio de la fase secretora del endometrio?</w:t>
      </w:r>
    </w:p>
    <w:p w14:paraId="123023A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Menstruación</w:t>
      </w:r>
    </w:p>
    <w:p w14:paraId="5BD4FAD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b) Ovulación</w:t>
      </w:r>
    </w:p>
    <w:p w14:paraId="14A8BC6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Pico de FSH</w:t>
      </w:r>
    </w:p>
    <w:p w14:paraId="2850F6F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Desarrollo del cuerpo </w:t>
      </w:r>
      <w:proofErr w:type="spellStart"/>
      <w:r>
        <w:rPr>
          <w:rFonts w:ascii="Arial" w:hAnsi="Arial" w:cs="Arial"/>
          <w:sz w:val="20"/>
          <w:szCs w:val="20"/>
        </w:rPr>
        <w:t>lúteo</w:t>
      </w:r>
      <w:proofErr w:type="spellEnd"/>
    </w:p>
    <w:p w14:paraId="451F2E02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5834D91E" w14:textId="77777777" w:rsidR="0057761A" w:rsidRDefault="002333FA" w:rsidP="00E758A7">
      <w:pPr>
        <w:pStyle w:val="p1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mujer con ciclos de 35 días tiene sangrado regular. Se sospecha una fase folicular prolongada. ¿Qué hallazgo esperas en sus niveles hormonales en los primeros 20 días?</w:t>
      </w:r>
    </w:p>
    <w:p w14:paraId="7E7A3E4B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32B4C0C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Progesterona elevada desde el día 10</w:t>
      </w:r>
    </w:p>
    <w:p w14:paraId="5B53692E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Estrógenos bajos y constantes</w:t>
      </w:r>
    </w:p>
    <w:p w14:paraId="29F6E4F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c) Estrógenos elevados sin elevación de LH</w:t>
      </w:r>
    </w:p>
    <w:p w14:paraId="7FBB076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Progesterona elevada antes del día 7</w:t>
      </w:r>
    </w:p>
    <w:p w14:paraId="45192B81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71A6C934" w14:textId="77777777" w:rsidR="0057761A" w:rsidRDefault="002333FA" w:rsidP="00E758A7">
      <w:pPr>
        <w:pStyle w:val="p1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un ciclo natural, ¿qué hormona es predominante en la fase </w:t>
      </w:r>
      <w:proofErr w:type="spellStart"/>
      <w:r>
        <w:rPr>
          <w:rFonts w:ascii="Arial" w:hAnsi="Arial" w:cs="Arial"/>
          <w:sz w:val="20"/>
          <w:szCs w:val="20"/>
        </w:rPr>
        <w:t>proliferativa</w:t>
      </w:r>
      <w:proofErr w:type="spellEnd"/>
      <w:r>
        <w:rPr>
          <w:rFonts w:ascii="Arial" w:hAnsi="Arial" w:cs="Arial"/>
          <w:sz w:val="20"/>
          <w:szCs w:val="20"/>
        </w:rPr>
        <w:t xml:space="preserve"> del endometrio?</w:t>
      </w:r>
    </w:p>
    <w:p w14:paraId="2681CBD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Progesterona</w:t>
      </w:r>
    </w:p>
    <w:p w14:paraId="5C7521C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FSH</w:t>
      </w:r>
    </w:p>
    <w:p w14:paraId="149D13F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c) Estrógenos</w:t>
      </w:r>
    </w:p>
    <w:p w14:paraId="6913308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hCG</w:t>
      </w:r>
    </w:p>
    <w:p w14:paraId="2038E643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1E6558E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3C6D11C9" w14:textId="77777777" w:rsidR="0057761A" w:rsidRDefault="002333FA" w:rsidP="00E758A7">
      <w:pPr>
        <w:pStyle w:val="p1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mujeres con falla de implantación recurrente, una posible alteración es:</w:t>
      </w:r>
    </w:p>
    <w:p w14:paraId="3F5026C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Proliferación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  <w:r>
        <w:rPr>
          <w:rFonts w:ascii="Arial" w:hAnsi="Arial" w:cs="Arial"/>
          <w:sz w:val="20"/>
          <w:szCs w:val="20"/>
        </w:rPr>
        <w:t xml:space="preserve"> excesiva por </w:t>
      </w:r>
      <w:proofErr w:type="spellStart"/>
      <w:r>
        <w:rPr>
          <w:rFonts w:ascii="Arial" w:hAnsi="Arial" w:cs="Arial"/>
          <w:sz w:val="20"/>
          <w:szCs w:val="20"/>
        </w:rPr>
        <w:t>progestágenos</w:t>
      </w:r>
      <w:proofErr w:type="spellEnd"/>
    </w:p>
    <w:p w14:paraId="00EBB90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b) Defecto de fase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lútea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con deficiencia de progesterona </w:t>
      </w:r>
    </w:p>
    <w:p w14:paraId="6E26A94B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Exceso de LH en fase folicular</w:t>
      </w:r>
    </w:p>
    <w:p w14:paraId="5C399B5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Pico tardío de FSH</w:t>
      </w:r>
    </w:p>
    <w:p w14:paraId="2908DF47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546A60A3" w14:textId="77777777" w:rsidR="0057761A" w:rsidRDefault="002333FA" w:rsidP="00E758A7">
      <w:pPr>
        <w:pStyle w:val="p1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papel principal de los estrógenos en el útero durante la fase folicular es:</w:t>
      </w:r>
    </w:p>
    <w:p w14:paraId="100A2FC0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Secretar moco cervical denso</w:t>
      </w:r>
    </w:p>
    <w:p w14:paraId="71D686C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Estimular contracción </w:t>
      </w:r>
      <w:proofErr w:type="spellStart"/>
      <w:r>
        <w:rPr>
          <w:rFonts w:ascii="Arial" w:hAnsi="Arial" w:cs="Arial"/>
          <w:sz w:val="20"/>
          <w:szCs w:val="20"/>
        </w:rPr>
        <w:t>miometrial</w:t>
      </w:r>
      <w:proofErr w:type="spellEnd"/>
    </w:p>
    <w:p w14:paraId="4DFC882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Inducir proliferación </w:t>
      </w:r>
      <w:proofErr w:type="spellStart"/>
      <w:r>
        <w:rPr>
          <w:rFonts w:ascii="Arial" w:hAnsi="Arial" w:cs="Arial"/>
          <w:sz w:val="20"/>
          <w:szCs w:val="20"/>
          <w:u w:val="single"/>
        </w:rPr>
        <w:t>endometrial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C014678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Estimular diferenciación glandular</w:t>
      </w:r>
    </w:p>
    <w:p w14:paraId="07F949CE" w14:textId="77777777" w:rsidR="0057761A" w:rsidRDefault="002333FA" w:rsidP="00E758A7">
      <w:pPr>
        <w:pStyle w:val="p1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¿Cuál es el principal hallazgo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  <w:r>
        <w:rPr>
          <w:rFonts w:ascii="Arial" w:hAnsi="Arial" w:cs="Arial"/>
          <w:sz w:val="20"/>
          <w:szCs w:val="20"/>
        </w:rPr>
        <w:t xml:space="preserve"> en la fase secretora?</w:t>
      </w:r>
    </w:p>
    <w:p w14:paraId="0191200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Endometrio adelgazado</w:t>
      </w:r>
    </w:p>
    <w:p w14:paraId="37859AB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Glándulas rectas y no funcionales</w:t>
      </w:r>
    </w:p>
    <w:p w14:paraId="1B8DE60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Glándulas tortuosas y </w:t>
      </w:r>
      <w:proofErr w:type="spellStart"/>
      <w:r>
        <w:rPr>
          <w:rFonts w:ascii="Arial" w:hAnsi="Arial" w:cs="Arial"/>
          <w:sz w:val="20"/>
          <w:szCs w:val="20"/>
          <w:u w:val="single"/>
        </w:rPr>
        <w:t>edematización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del </w:t>
      </w:r>
      <w:proofErr w:type="spellStart"/>
      <w:r>
        <w:rPr>
          <w:rFonts w:ascii="Arial" w:hAnsi="Arial" w:cs="Arial"/>
          <w:sz w:val="20"/>
          <w:szCs w:val="20"/>
          <w:u w:val="single"/>
        </w:rPr>
        <w:t>estroma</w:t>
      </w:r>
      <w:proofErr w:type="spellEnd"/>
    </w:p>
    <w:p w14:paraId="2DBD932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Capa funcional ausente</w:t>
      </w:r>
    </w:p>
    <w:p w14:paraId="5CC2EA07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3C98E47C" w14:textId="77777777" w:rsidR="0057761A" w:rsidRDefault="002333FA" w:rsidP="00E758A7">
      <w:pPr>
        <w:pStyle w:val="p1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¿Cuál es el mecanismo de acción de la progesterona sobre el epitelio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50824FF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Aumenta la proliferación celular</w:t>
      </w:r>
    </w:p>
    <w:p w14:paraId="3243D98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Induce </w:t>
      </w:r>
      <w:proofErr w:type="spellStart"/>
      <w:r>
        <w:rPr>
          <w:rFonts w:ascii="Arial" w:hAnsi="Arial" w:cs="Arial"/>
          <w:sz w:val="20"/>
          <w:szCs w:val="20"/>
        </w:rPr>
        <w:t>apoptosis</w:t>
      </w:r>
      <w:proofErr w:type="spellEnd"/>
      <w:r>
        <w:rPr>
          <w:rFonts w:ascii="Arial" w:hAnsi="Arial" w:cs="Arial"/>
          <w:sz w:val="20"/>
          <w:szCs w:val="20"/>
        </w:rPr>
        <w:t xml:space="preserve"> de células </w:t>
      </w:r>
      <w:proofErr w:type="spellStart"/>
      <w:r>
        <w:rPr>
          <w:rFonts w:ascii="Arial" w:hAnsi="Arial" w:cs="Arial"/>
          <w:sz w:val="20"/>
          <w:szCs w:val="20"/>
        </w:rPr>
        <w:t>epiteliales</w:t>
      </w:r>
      <w:proofErr w:type="spellEnd"/>
    </w:p>
    <w:p w14:paraId="6FFC0AF8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Estimula secreción glandular y </w:t>
      </w:r>
      <w:proofErr w:type="spellStart"/>
      <w:r>
        <w:rPr>
          <w:rFonts w:ascii="Arial" w:hAnsi="Arial" w:cs="Arial"/>
          <w:sz w:val="20"/>
          <w:szCs w:val="20"/>
          <w:u w:val="single"/>
        </w:rPr>
        <w:t>vascularización</w:t>
      </w:r>
      <w:proofErr w:type="spellEnd"/>
    </w:p>
    <w:p w14:paraId="333DB585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Disminuye la actividad </w:t>
      </w:r>
      <w:proofErr w:type="spellStart"/>
      <w:r>
        <w:rPr>
          <w:rFonts w:ascii="Arial" w:hAnsi="Arial" w:cs="Arial"/>
          <w:sz w:val="20"/>
          <w:szCs w:val="20"/>
        </w:rPr>
        <w:t>enzimática</w:t>
      </w:r>
      <w:proofErr w:type="spellEnd"/>
    </w:p>
    <w:p w14:paraId="616978AB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264731A8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1448C556" w14:textId="77777777" w:rsidR="0057761A" w:rsidRDefault="002333FA" w:rsidP="00E758A7">
      <w:pPr>
        <w:pStyle w:val="p1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evento define el inicio de la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46C73CC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a) Formación del cuerpo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lúteo</w:t>
      </w:r>
      <w:proofErr w:type="spellEnd"/>
    </w:p>
    <w:p w14:paraId="64734B2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Pico de estrógenos</w:t>
      </w:r>
    </w:p>
    <w:p w14:paraId="3617CF9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Inicio de la menstruación</w:t>
      </w:r>
    </w:p>
    <w:p w14:paraId="4A84CB2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Regresión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</w:p>
    <w:p w14:paraId="63732A9A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54364B0F" w14:textId="77777777" w:rsidR="0057761A" w:rsidRDefault="002333FA" w:rsidP="00E758A7">
      <w:pPr>
        <w:pStyle w:val="p1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¿Cuál es el papel de los estrógenos en la expresión de receptores </w:t>
      </w:r>
      <w:proofErr w:type="spellStart"/>
      <w:r>
        <w:rPr>
          <w:rFonts w:ascii="Arial" w:hAnsi="Arial" w:cs="Arial"/>
          <w:sz w:val="20"/>
          <w:szCs w:val="20"/>
        </w:rPr>
        <w:t>endometriales</w:t>
      </w:r>
      <w:proofErr w:type="spellEnd"/>
      <w:r>
        <w:rPr>
          <w:rFonts w:ascii="Arial" w:hAnsi="Arial" w:cs="Arial"/>
          <w:sz w:val="20"/>
          <w:szCs w:val="20"/>
        </w:rPr>
        <w:t xml:space="preserve"> para la implantación?</w:t>
      </w:r>
    </w:p>
    <w:p w14:paraId="41EA549E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Inhiben la expresión de </w:t>
      </w:r>
      <w:proofErr w:type="spellStart"/>
      <w:r>
        <w:rPr>
          <w:rFonts w:ascii="Arial" w:hAnsi="Arial" w:cs="Arial"/>
          <w:sz w:val="20"/>
          <w:szCs w:val="20"/>
        </w:rPr>
        <w:t>integrinas</w:t>
      </w:r>
      <w:proofErr w:type="spellEnd"/>
    </w:p>
    <w:p w14:paraId="55BD06E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b) Estimulan la expresión de receptores para progesterona </w:t>
      </w:r>
    </w:p>
    <w:p w14:paraId="4FBE3C55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Bloquean la maduración glandular</w:t>
      </w:r>
    </w:p>
    <w:p w14:paraId="501D6B1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Reducen la secreción de moco</w:t>
      </w:r>
    </w:p>
    <w:p w14:paraId="13A2F009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6CDF3B18" w14:textId="77777777" w:rsidR="0057761A" w:rsidRDefault="002333FA" w:rsidP="00E758A7">
      <w:pPr>
        <w:pStyle w:val="p1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contexto de un embarazo temprano, ¿qué ocurre con los niveles de progesterona?</w:t>
      </w:r>
    </w:p>
    <w:p w14:paraId="4AEAFFE7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3468283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Disminuyen gradualmente</w:t>
      </w:r>
    </w:p>
    <w:p w14:paraId="1ADCBED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Permanecen bajos hasta la semana 12</w:t>
      </w:r>
    </w:p>
    <w:p w14:paraId="21933D8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Se mantienen elevados por la acción de la hCG sobre el cuerpo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lúteo</w:t>
      </w:r>
      <w:proofErr w:type="spellEnd"/>
    </w:p>
    <w:p w14:paraId="28ABB5E4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Son suprimidos por retroalimentación</w:t>
      </w:r>
    </w:p>
    <w:p w14:paraId="5E6DA380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2F263DC4" w14:textId="77777777" w:rsidR="0057761A" w:rsidRDefault="002333FA" w:rsidP="00E758A7">
      <w:pPr>
        <w:pStyle w:val="p1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hormona tiene un papel fundamental en la </w:t>
      </w:r>
      <w:proofErr w:type="spellStart"/>
      <w:r>
        <w:rPr>
          <w:rFonts w:ascii="Arial" w:hAnsi="Arial" w:cs="Arial"/>
          <w:sz w:val="20"/>
          <w:szCs w:val="20"/>
        </w:rPr>
        <w:t>decidualización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691C60FE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LH</w:t>
      </w:r>
    </w:p>
    <w:p w14:paraId="00C1D37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FSH</w:t>
      </w:r>
    </w:p>
    <w:p w14:paraId="26DADC0B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Estrógenos</w:t>
      </w:r>
    </w:p>
    <w:p w14:paraId="35385AF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d) Progesterona </w:t>
      </w:r>
    </w:p>
    <w:p w14:paraId="4E070B03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</w:p>
    <w:p w14:paraId="7F3E60A5" w14:textId="77777777" w:rsidR="0057761A" w:rsidRDefault="002333FA" w:rsidP="00E758A7">
      <w:pPr>
        <w:pStyle w:val="p1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Mujer con ciclos de 28 días, ovulación normal, pero endometrio inadecuado en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>. ¿Qué terapia favorece la implantación?</w:t>
      </w:r>
    </w:p>
    <w:p w14:paraId="170E876A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236DAF8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Antagonistas de GnRH</w:t>
      </w:r>
    </w:p>
    <w:p w14:paraId="41F35C2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b) Progesterona Vaginal</w:t>
      </w:r>
    </w:p>
    <w:p w14:paraId="30223D8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Estrógenos en fase folicular</w:t>
      </w:r>
    </w:p>
    <w:p w14:paraId="2C9F07D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proofErr w:type="spellStart"/>
      <w:r>
        <w:rPr>
          <w:rFonts w:ascii="Arial" w:hAnsi="Arial" w:cs="Arial"/>
          <w:sz w:val="20"/>
          <w:szCs w:val="20"/>
        </w:rPr>
        <w:t>Dopamina</w:t>
      </w:r>
      <w:proofErr w:type="spellEnd"/>
    </w:p>
    <w:p w14:paraId="6BFD5604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70D9C226" w14:textId="77777777" w:rsidR="0057761A" w:rsidRDefault="002333FA" w:rsidP="00E758A7">
      <w:pPr>
        <w:pStyle w:val="p1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cambio </w:t>
      </w:r>
      <w:proofErr w:type="spellStart"/>
      <w:r>
        <w:rPr>
          <w:rFonts w:ascii="Arial" w:hAnsi="Arial" w:cs="Arial"/>
          <w:sz w:val="20"/>
          <w:szCs w:val="20"/>
        </w:rPr>
        <w:t>histológico</w:t>
      </w:r>
      <w:proofErr w:type="spellEnd"/>
      <w:r>
        <w:rPr>
          <w:rFonts w:ascii="Arial" w:hAnsi="Arial" w:cs="Arial"/>
          <w:sz w:val="20"/>
          <w:szCs w:val="20"/>
        </w:rPr>
        <w:t xml:space="preserve"> se observa en el endometrio ante niveles elevados de progesterona?</w:t>
      </w:r>
    </w:p>
    <w:p w14:paraId="6CFA1ED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Atrofia</w:t>
      </w:r>
    </w:p>
    <w:p w14:paraId="527D313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Necrosis </w:t>
      </w:r>
      <w:proofErr w:type="spellStart"/>
      <w:r>
        <w:rPr>
          <w:rFonts w:ascii="Arial" w:hAnsi="Arial" w:cs="Arial"/>
          <w:sz w:val="20"/>
          <w:szCs w:val="20"/>
        </w:rPr>
        <w:t>fibrinoide</w:t>
      </w:r>
      <w:proofErr w:type="spellEnd"/>
    </w:p>
    <w:p w14:paraId="27D6A7A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Secreción de Glucógeno y edema </w:t>
      </w:r>
      <w:proofErr w:type="spellStart"/>
      <w:r>
        <w:rPr>
          <w:rFonts w:ascii="Arial" w:hAnsi="Arial" w:cs="Arial"/>
          <w:sz w:val="20"/>
          <w:szCs w:val="20"/>
          <w:u w:val="single"/>
        </w:rPr>
        <w:t>estromal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0E9CDB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proofErr w:type="spellStart"/>
      <w:r>
        <w:rPr>
          <w:rFonts w:ascii="Arial" w:hAnsi="Arial" w:cs="Arial"/>
          <w:sz w:val="20"/>
          <w:szCs w:val="20"/>
        </w:rPr>
        <w:t>Hipoplasia</w:t>
      </w:r>
      <w:proofErr w:type="spellEnd"/>
      <w:r>
        <w:rPr>
          <w:rFonts w:ascii="Arial" w:hAnsi="Arial" w:cs="Arial"/>
          <w:sz w:val="20"/>
          <w:szCs w:val="20"/>
        </w:rPr>
        <w:t xml:space="preserve"> glandular</w:t>
      </w:r>
    </w:p>
    <w:p w14:paraId="5485B37B" w14:textId="77777777" w:rsidR="0057761A" w:rsidRDefault="002333FA" w:rsidP="00E758A7">
      <w:pPr>
        <w:pStyle w:val="p1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mujer con niveles persistentemente bajos de estrógeno presenta:</w:t>
      </w:r>
    </w:p>
    <w:p w14:paraId="284352F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Fase folicular acortada</w:t>
      </w:r>
    </w:p>
    <w:p w14:paraId="39D2D36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Ovulación precoz</w:t>
      </w:r>
    </w:p>
    <w:p w14:paraId="6804F20E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Endometrio </w:t>
      </w:r>
      <w:proofErr w:type="spellStart"/>
      <w:r>
        <w:rPr>
          <w:rFonts w:ascii="Arial" w:hAnsi="Arial" w:cs="Arial"/>
          <w:sz w:val="20"/>
          <w:szCs w:val="20"/>
          <w:u w:val="single"/>
        </w:rPr>
        <w:t>atrófico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0C6E28C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Sangrado excesivo</w:t>
      </w:r>
    </w:p>
    <w:p w14:paraId="08EDD813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278701C2" w14:textId="77777777" w:rsidR="0057761A" w:rsidRDefault="002333FA" w:rsidP="00E758A7">
      <w:pPr>
        <w:pStyle w:val="p1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un ciclo ovárico normal, ¿cuándo inicia la secreción importante de progesterona?</w:t>
      </w:r>
    </w:p>
    <w:p w14:paraId="015B337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Antes del desarrollo folicular</w:t>
      </w:r>
    </w:p>
    <w:p w14:paraId="22D11FDD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Tras el pico de FSH</w:t>
      </w:r>
    </w:p>
    <w:p w14:paraId="4BC0226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c) Después de la ovulación</w:t>
      </w:r>
    </w:p>
    <w:p w14:paraId="24F4827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Durante la menstruación</w:t>
      </w:r>
    </w:p>
    <w:p w14:paraId="533E5544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1959EE78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2A1E2020" w14:textId="77777777" w:rsidR="0057761A" w:rsidRDefault="002333FA" w:rsidP="00E758A7">
      <w:pPr>
        <w:pStyle w:val="p1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hormona puede usarse como marcador indirecto de ovulación en pruebas de fertilidad?</w:t>
      </w:r>
    </w:p>
    <w:p w14:paraId="60C33DB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FSH urinaria</w:t>
      </w:r>
    </w:p>
    <w:p w14:paraId="3D24A539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LH </w:t>
      </w:r>
      <w:proofErr w:type="spellStart"/>
      <w:r>
        <w:rPr>
          <w:rFonts w:ascii="Arial" w:hAnsi="Arial" w:cs="Arial"/>
          <w:sz w:val="20"/>
          <w:szCs w:val="20"/>
        </w:rPr>
        <w:t>sérica</w:t>
      </w:r>
      <w:proofErr w:type="spellEnd"/>
    </w:p>
    <w:p w14:paraId="41E3579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Progesterona </w:t>
      </w:r>
      <w:proofErr w:type="spellStart"/>
      <w:r>
        <w:rPr>
          <w:rFonts w:ascii="Arial" w:hAnsi="Arial" w:cs="Arial"/>
          <w:sz w:val="20"/>
          <w:szCs w:val="20"/>
          <w:u w:val="single"/>
        </w:rPr>
        <w:t>plasmática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en fase </w:t>
      </w:r>
      <w:proofErr w:type="spellStart"/>
      <w:r>
        <w:rPr>
          <w:rFonts w:ascii="Arial" w:hAnsi="Arial" w:cs="Arial"/>
          <w:sz w:val="20"/>
          <w:szCs w:val="20"/>
          <w:u w:val="single"/>
        </w:rPr>
        <w:t>lútea</w:t>
      </w:r>
      <w:proofErr w:type="spellEnd"/>
    </w:p>
    <w:p w14:paraId="49A34A0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Estradiol basal</w:t>
      </w:r>
    </w:p>
    <w:p w14:paraId="185C3ED9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25E3BCD0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2CCF30F6" w14:textId="77777777" w:rsidR="0057761A" w:rsidRDefault="002333FA" w:rsidP="00E758A7">
      <w:pPr>
        <w:pStyle w:val="p1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disfunción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 xml:space="preserve">, ¿cuál es el principal defecto </w:t>
      </w:r>
      <w:proofErr w:type="spellStart"/>
      <w:r>
        <w:rPr>
          <w:rFonts w:ascii="Arial" w:hAnsi="Arial" w:cs="Arial"/>
          <w:sz w:val="20"/>
          <w:szCs w:val="20"/>
        </w:rPr>
        <w:t>fisiopatológico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23960617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Desarrollo excesivo del cuerpo </w:t>
      </w:r>
      <w:proofErr w:type="spellStart"/>
      <w:r>
        <w:rPr>
          <w:rFonts w:ascii="Arial" w:hAnsi="Arial" w:cs="Arial"/>
          <w:sz w:val="20"/>
          <w:szCs w:val="20"/>
        </w:rPr>
        <w:t>lúteo</w:t>
      </w:r>
      <w:proofErr w:type="spellEnd"/>
    </w:p>
    <w:p w14:paraId="4D74671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Insuficiencia en la producción de FSH</w:t>
      </w:r>
    </w:p>
    <w:p w14:paraId="05A3A2D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Deficiente producción de progesterona </w:t>
      </w:r>
    </w:p>
    <w:p w14:paraId="71A9EE0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Pico exagerado de LH</w:t>
      </w:r>
    </w:p>
    <w:p w14:paraId="1F1CCAE0" w14:textId="77777777" w:rsidR="0057761A" w:rsidRDefault="002333FA" w:rsidP="00E758A7">
      <w:pPr>
        <w:pStyle w:val="p1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hallazgo se correlaciona mejor con una fase </w:t>
      </w:r>
      <w:proofErr w:type="spellStart"/>
      <w:r>
        <w:rPr>
          <w:rFonts w:ascii="Arial" w:hAnsi="Arial" w:cs="Arial"/>
          <w:sz w:val="20"/>
          <w:szCs w:val="20"/>
        </w:rPr>
        <w:t>lútea</w:t>
      </w:r>
      <w:proofErr w:type="spellEnd"/>
      <w:r>
        <w:rPr>
          <w:rFonts w:ascii="Arial" w:hAnsi="Arial" w:cs="Arial"/>
          <w:sz w:val="20"/>
          <w:szCs w:val="20"/>
        </w:rPr>
        <w:t xml:space="preserve"> deficiente en biopsia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2E9FA880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Glándulas </w:t>
      </w:r>
      <w:proofErr w:type="spellStart"/>
      <w:r>
        <w:rPr>
          <w:rFonts w:ascii="Arial" w:hAnsi="Arial" w:cs="Arial"/>
          <w:sz w:val="20"/>
          <w:szCs w:val="20"/>
        </w:rPr>
        <w:t>endometriales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hiperplásicas</w:t>
      </w:r>
      <w:proofErr w:type="spellEnd"/>
    </w:p>
    <w:p w14:paraId="3E100806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b) </w:t>
      </w:r>
      <w:proofErr w:type="spellStart"/>
      <w:r>
        <w:rPr>
          <w:rFonts w:ascii="Arial" w:hAnsi="Arial" w:cs="Arial"/>
          <w:sz w:val="20"/>
          <w:szCs w:val="20"/>
          <w:u w:val="single"/>
        </w:rPr>
        <w:t>Desface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single"/>
        </w:rPr>
        <w:t>madurativo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del endometrio </w:t>
      </w:r>
    </w:p>
    <w:p w14:paraId="081099A3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Necrosis en capa basal</w:t>
      </w:r>
    </w:p>
    <w:p w14:paraId="7FE2B25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Ausencia de capa compacta</w:t>
      </w:r>
    </w:p>
    <w:p w14:paraId="36DFBECB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0A744D8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6C08D6CD" w14:textId="77777777" w:rsidR="0057761A" w:rsidRDefault="002333FA" w:rsidP="00E758A7">
      <w:pPr>
        <w:pStyle w:val="p1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hormona es responsable de mantener la </w:t>
      </w:r>
      <w:proofErr w:type="spellStart"/>
      <w:r>
        <w:rPr>
          <w:rFonts w:ascii="Arial" w:hAnsi="Arial" w:cs="Arial"/>
          <w:sz w:val="20"/>
          <w:szCs w:val="20"/>
        </w:rPr>
        <w:t>decidua</w:t>
      </w:r>
      <w:proofErr w:type="spellEnd"/>
      <w:r>
        <w:rPr>
          <w:rFonts w:ascii="Arial" w:hAnsi="Arial" w:cs="Arial"/>
          <w:sz w:val="20"/>
          <w:szCs w:val="20"/>
        </w:rPr>
        <w:t xml:space="preserve"> hasta que la placenta toma la función endocrina?</w:t>
      </w:r>
    </w:p>
    <w:p w14:paraId="2A25697D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a) hCG</w:t>
      </w:r>
    </w:p>
    <w:p w14:paraId="784CB35A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FSH</w:t>
      </w:r>
    </w:p>
    <w:p w14:paraId="318986D2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proofErr w:type="spellStart"/>
      <w:r>
        <w:rPr>
          <w:rFonts w:ascii="Arial" w:hAnsi="Arial" w:cs="Arial"/>
          <w:sz w:val="20"/>
          <w:szCs w:val="20"/>
        </w:rPr>
        <w:t>Estriol</w:t>
      </w:r>
      <w:proofErr w:type="spellEnd"/>
    </w:p>
    <w:p w14:paraId="0405FB30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proofErr w:type="spellStart"/>
      <w:r>
        <w:rPr>
          <w:rFonts w:ascii="Arial" w:hAnsi="Arial" w:cs="Arial"/>
          <w:sz w:val="20"/>
          <w:szCs w:val="20"/>
        </w:rPr>
        <w:t>Oxitocina</w:t>
      </w:r>
      <w:proofErr w:type="spellEnd"/>
    </w:p>
    <w:p w14:paraId="74820C31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3C1AB700" w14:textId="77777777" w:rsidR="0057761A" w:rsidRDefault="002333FA" w:rsidP="00E758A7">
      <w:pPr>
        <w:pStyle w:val="p1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¿Cuál es el efecto principal de los estrógenos en el cérvix durante la fase </w:t>
      </w:r>
      <w:proofErr w:type="spellStart"/>
      <w:r>
        <w:rPr>
          <w:rFonts w:ascii="Arial" w:hAnsi="Arial" w:cs="Arial"/>
          <w:sz w:val="20"/>
          <w:szCs w:val="20"/>
        </w:rPr>
        <w:t>preovulatoria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67EB56E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Producción de moco espeso</w:t>
      </w:r>
    </w:p>
    <w:p w14:paraId="4A730A28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b) Producción de moco claro elástico y </w:t>
      </w:r>
      <w:proofErr w:type="spellStart"/>
      <w:r>
        <w:rPr>
          <w:rFonts w:ascii="Arial" w:hAnsi="Arial" w:cs="Arial"/>
          <w:sz w:val="20"/>
          <w:szCs w:val="20"/>
          <w:u w:val="single"/>
        </w:rPr>
        <w:t>filante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A59799F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Obliteración del canal </w:t>
      </w:r>
      <w:proofErr w:type="spellStart"/>
      <w:r>
        <w:rPr>
          <w:rFonts w:ascii="Arial" w:hAnsi="Arial" w:cs="Arial"/>
          <w:sz w:val="20"/>
          <w:szCs w:val="20"/>
        </w:rPr>
        <w:t>endocervical</w:t>
      </w:r>
      <w:proofErr w:type="spellEnd"/>
    </w:p>
    <w:p w14:paraId="159BA17B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Cierre del orificio cervical externo</w:t>
      </w:r>
    </w:p>
    <w:p w14:paraId="0E8EA18F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10D8B56E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64B50591" w14:textId="77777777" w:rsidR="0057761A" w:rsidRDefault="002333FA" w:rsidP="00E758A7">
      <w:pPr>
        <w:pStyle w:val="p1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evento </w:t>
      </w:r>
      <w:proofErr w:type="spellStart"/>
      <w:r>
        <w:rPr>
          <w:rFonts w:ascii="Arial" w:hAnsi="Arial" w:cs="Arial"/>
          <w:sz w:val="20"/>
          <w:szCs w:val="20"/>
        </w:rPr>
        <w:t>endometrial</w:t>
      </w:r>
      <w:proofErr w:type="spellEnd"/>
      <w:r>
        <w:rPr>
          <w:rFonts w:ascii="Arial" w:hAnsi="Arial" w:cs="Arial"/>
          <w:sz w:val="20"/>
          <w:szCs w:val="20"/>
        </w:rPr>
        <w:t xml:space="preserve"> representa el final del soporte hormonal del cuerpo </w:t>
      </w:r>
      <w:proofErr w:type="spellStart"/>
      <w:r>
        <w:rPr>
          <w:rFonts w:ascii="Arial" w:hAnsi="Arial" w:cs="Arial"/>
          <w:sz w:val="20"/>
          <w:szCs w:val="20"/>
        </w:rPr>
        <w:t>lúteo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0FA365E5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Ovulación</w:t>
      </w:r>
    </w:p>
    <w:p w14:paraId="0A88A9FB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Descenso de LH</w:t>
      </w:r>
    </w:p>
    <w:p w14:paraId="37EDC6F8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c) Disminución de progesterona </w:t>
      </w:r>
    </w:p>
    <w:p w14:paraId="37F6E831" w14:textId="77777777" w:rsidR="0057761A" w:rsidRDefault="002333FA">
      <w:pPr>
        <w:pStyle w:val="p1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Pico de estrógenos</w:t>
      </w:r>
    </w:p>
    <w:p w14:paraId="16368050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43E52EBD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A3EF2E8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6BF99DD9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  <w:u w:val="single"/>
        </w:rPr>
      </w:pPr>
    </w:p>
    <w:p w14:paraId="6229796D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6C244481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664F702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2A64E204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7B3F8892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F673011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4ABCCB9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0DD9B92A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74A13F92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6910B088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0515235" w14:textId="77777777" w:rsidR="0057761A" w:rsidRDefault="0057761A">
      <w:pPr>
        <w:pStyle w:val="p3"/>
        <w:rPr>
          <w:rFonts w:ascii="Arial" w:hAnsi="Arial" w:cs="Arial"/>
          <w:sz w:val="20"/>
          <w:szCs w:val="20"/>
        </w:rPr>
      </w:pPr>
    </w:p>
    <w:p w14:paraId="0ACB9E50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0851B7C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4D7C3545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31146E03" w14:textId="77777777" w:rsidR="0057761A" w:rsidRDefault="0057761A">
      <w:pPr>
        <w:pStyle w:val="p1"/>
        <w:ind w:left="360"/>
        <w:rPr>
          <w:rFonts w:ascii="Arial" w:hAnsi="Arial" w:cs="Arial"/>
          <w:sz w:val="20"/>
          <w:szCs w:val="20"/>
        </w:rPr>
      </w:pPr>
    </w:p>
    <w:p w14:paraId="77CD29AD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14C4C1B8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5B486AA9" w14:textId="77777777" w:rsidR="0057761A" w:rsidRDefault="0057761A">
      <w:pPr>
        <w:pStyle w:val="p1"/>
        <w:ind w:left="720"/>
        <w:rPr>
          <w:rFonts w:ascii="Arial" w:hAnsi="Arial" w:cs="Arial"/>
          <w:sz w:val="20"/>
          <w:szCs w:val="20"/>
        </w:rPr>
      </w:pPr>
    </w:p>
    <w:p w14:paraId="0430C5CA" w14:textId="77777777" w:rsidR="0057761A" w:rsidRDefault="0057761A">
      <w:pPr>
        <w:pStyle w:val="p1"/>
        <w:jc w:val="both"/>
        <w:rPr>
          <w:rFonts w:ascii="Arial" w:hAnsi="Arial" w:cs="Arial"/>
        </w:rPr>
      </w:pPr>
    </w:p>
    <w:p w14:paraId="5E209B8A" w14:textId="77777777" w:rsidR="0057761A" w:rsidRDefault="0057761A">
      <w:pPr>
        <w:jc w:val="both"/>
      </w:pPr>
    </w:p>
    <w:p w14:paraId="23FBF013" w14:textId="77777777" w:rsidR="0057761A" w:rsidRDefault="0057761A">
      <w:pPr>
        <w:jc w:val="center"/>
        <w:rPr>
          <w:sz w:val="32"/>
          <w:szCs w:val="32"/>
        </w:rPr>
      </w:pPr>
    </w:p>
    <w:p w14:paraId="1335D4CF" w14:textId="77777777" w:rsidR="0057761A" w:rsidRDefault="0057761A">
      <w:pPr>
        <w:jc w:val="center"/>
        <w:rPr>
          <w:sz w:val="32"/>
          <w:szCs w:val="32"/>
        </w:rPr>
      </w:pPr>
    </w:p>
    <w:sectPr w:rsidR="0057761A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C55E" w14:textId="77777777" w:rsidR="002333FA" w:rsidRDefault="002333FA">
      <w:pPr>
        <w:spacing w:after="0" w:line="240" w:lineRule="auto"/>
      </w:pPr>
      <w:r>
        <w:separator/>
      </w:r>
    </w:p>
  </w:endnote>
  <w:endnote w:type="continuationSeparator" w:id="0">
    <w:p w14:paraId="094CB4EB" w14:textId="77777777" w:rsidR="002333FA" w:rsidRDefault="0023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D399" w14:textId="77777777" w:rsidR="002333FA" w:rsidRDefault="002333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99CA4D" w14:textId="77777777" w:rsidR="002333FA" w:rsidRDefault="0023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D97"/>
    <w:multiLevelType w:val="multilevel"/>
    <w:tmpl w:val="D81E7510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010961"/>
    <w:multiLevelType w:val="multilevel"/>
    <w:tmpl w:val="1E6A2BF2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0740C2"/>
    <w:multiLevelType w:val="multilevel"/>
    <w:tmpl w:val="3E0CB1A2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F985CF3"/>
    <w:multiLevelType w:val="multilevel"/>
    <w:tmpl w:val="4BB60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1337E9C"/>
    <w:multiLevelType w:val="multilevel"/>
    <w:tmpl w:val="FB688868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1F47CDC"/>
    <w:multiLevelType w:val="multilevel"/>
    <w:tmpl w:val="B546CFA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26731F7"/>
    <w:multiLevelType w:val="multilevel"/>
    <w:tmpl w:val="379E01E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35A2AA0"/>
    <w:multiLevelType w:val="multilevel"/>
    <w:tmpl w:val="D60C0C5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CF17DCC"/>
    <w:multiLevelType w:val="multilevel"/>
    <w:tmpl w:val="911C5C4A"/>
    <w:lvl w:ilvl="0">
      <w:start w:val="4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7644EA2"/>
    <w:multiLevelType w:val="multilevel"/>
    <w:tmpl w:val="B4C09896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BB1598B"/>
    <w:multiLevelType w:val="multilevel"/>
    <w:tmpl w:val="FADA12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BE47413"/>
    <w:multiLevelType w:val="multilevel"/>
    <w:tmpl w:val="B1F4657C"/>
    <w:lvl w:ilvl="0">
      <w:start w:val="3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092042A"/>
    <w:multiLevelType w:val="multilevel"/>
    <w:tmpl w:val="F5984880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2BF08C7"/>
    <w:multiLevelType w:val="multilevel"/>
    <w:tmpl w:val="C644D5E8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38A7E0E"/>
    <w:multiLevelType w:val="multilevel"/>
    <w:tmpl w:val="5902F35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5D26A98"/>
    <w:multiLevelType w:val="multilevel"/>
    <w:tmpl w:val="115A04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39C32F39"/>
    <w:multiLevelType w:val="multilevel"/>
    <w:tmpl w:val="AC442D8A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7A2F92"/>
    <w:multiLevelType w:val="multilevel"/>
    <w:tmpl w:val="75023A2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26858F8"/>
    <w:multiLevelType w:val="multilevel"/>
    <w:tmpl w:val="C6B83682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52D2496"/>
    <w:multiLevelType w:val="multilevel"/>
    <w:tmpl w:val="A1FEF61E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79E2F71"/>
    <w:multiLevelType w:val="multilevel"/>
    <w:tmpl w:val="77D4958E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C981D24"/>
    <w:multiLevelType w:val="multilevel"/>
    <w:tmpl w:val="57ACB524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F466FFF"/>
    <w:multiLevelType w:val="multilevel"/>
    <w:tmpl w:val="C17A12DC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8631483"/>
    <w:multiLevelType w:val="multilevel"/>
    <w:tmpl w:val="2FA05F08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884058C"/>
    <w:multiLevelType w:val="multilevel"/>
    <w:tmpl w:val="D73A5F16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BD12DA7"/>
    <w:multiLevelType w:val="multilevel"/>
    <w:tmpl w:val="1AC8C09E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5F440EF8"/>
    <w:multiLevelType w:val="multilevel"/>
    <w:tmpl w:val="FB4C5C44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13C04CF"/>
    <w:multiLevelType w:val="multilevel"/>
    <w:tmpl w:val="4562171C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1513C0C"/>
    <w:multiLevelType w:val="multilevel"/>
    <w:tmpl w:val="C9041D8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56E01A1"/>
    <w:multiLevelType w:val="multilevel"/>
    <w:tmpl w:val="7310A20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7D46EC3"/>
    <w:multiLevelType w:val="multilevel"/>
    <w:tmpl w:val="FD1CB8B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6A517F7C"/>
    <w:multiLevelType w:val="multilevel"/>
    <w:tmpl w:val="05A28A48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AA92310"/>
    <w:multiLevelType w:val="multilevel"/>
    <w:tmpl w:val="C7F0C94E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E0741D2"/>
    <w:multiLevelType w:val="multilevel"/>
    <w:tmpl w:val="CFD0E00A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04E1D38"/>
    <w:multiLevelType w:val="multilevel"/>
    <w:tmpl w:val="31B65BC8"/>
    <w:lvl w:ilvl="0">
      <w:start w:val="3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2754422"/>
    <w:multiLevelType w:val="multilevel"/>
    <w:tmpl w:val="22EAD9D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8714D88"/>
    <w:multiLevelType w:val="multilevel"/>
    <w:tmpl w:val="1D64FD8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A6E2052"/>
    <w:multiLevelType w:val="multilevel"/>
    <w:tmpl w:val="2348FDCA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F564A1A"/>
    <w:multiLevelType w:val="multilevel"/>
    <w:tmpl w:val="279E2538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76533067">
    <w:abstractNumId w:val="3"/>
    <w:lvlOverride w:ilvl="0">
      <w:startOverride w:val="1"/>
    </w:lvlOverride>
  </w:num>
  <w:num w:numId="2" w16cid:durableId="714892868">
    <w:abstractNumId w:val="15"/>
  </w:num>
  <w:num w:numId="3" w16cid:durableId="46226952">
    <w:abstractNumId w:val="15"/>
    <w:lvlOverride w:ilvl="0">
      <w:startOverride w:val="2"/>
    </w:lvlOverride>
  </w:num>
  <w:num w:numId="4" w16cid:durableId="1793746253">
    <w:abstractNumId w:val="6"/>
    <w:lvlOverride w:ilvl="0">
      <w:startOverride w:val="4"/>
    </w:lvlOverride>
  </w:num>
  <w:num w:numId="5" w16cid:durableId="849838049">
    <w:abstractNumId w:val="5"/>
    <w:lvlOverride w:ilvl="0">
      <w:startOverride w:val="5"/>
    </w:lvlOverride>
  </w:num>
  <w:num w:numId="6" w16cid:durableId="1880236132">
    <w:abstractNumId w:val="35"/>
    <w:lvlOverride w:ilvl="0">
      <w:startOverride w:val="6"/>
    </w:lvlOverride>
  </w:num>
  <w:num w:numId="7" w16cid:durableId="2010676790">
    <w:abstractNumId w:val="10"/>
    <w:lvlOverride w:ilvl="0">
      <w:startOverride w:val="7"/>
    </w:lvlOverride>
  </w:num>
  <w:num w:numId="8" w16cid:durableId="84688004">
    <w:abstractNumId w:val="28"/>
    <w:lvlOverride w:ilvl="0">
      <w:startOverride w:val="8"/>
    </w:lvlOverride>
  </w:num>
  <w:num w:numId="9" w16cid:durableId="557593829">
    <w:abstractNumId w:val="29"/>
    <w:lvlOverride w:ilvl="0">
      <w:startOverride w:val="9"/>
    </w:lvlOverride>
  </w:num>
  <w:num w:numId="10" w16cid:durableId="1149175299">
    <w:abstractNumId w:val="14"/>
    <w:lvlOverride w:ilvl="0">
      <w:startOverride w:val="10"/>
    </w:lvlOverride>
  </w:num>
  <w:num w:numId="11" w16cid:durableId="181481414">
    <w:abstractNumId w:val="17"/>
    <w:lvlOverride w:ilvl="0">
      <w:startOverride w:val="11"/>
    </w:lvlOverride>
  </w:num>
  <w:num w:numId="12" w16cid:durableId="1352417806">
    <w:abstractNumId w:val="7"/>
    <w:lvlOverride w:ilvl="0">
      <w:startOverride w:val="12"/>
    </w:lvlOverride>
  </w:num>
  <w:num w:numId="13" w16cid:durableId="1708137395">
    <w:abstractNumId w:val="16"/>
    <w:lvlOverride w:ilvl="0">
      <w:startOverride w:val="13"/>
    </w:lvlOverride>
  </w:num>
  <w:num w:numId="14" w16cid:durableId="2000620830">
    <w:abstractNumId w:val="2"/>
    <w:lvlOverride w:ilvl="0">
      <w:startOverride w:val="14"/>
    </w:lvlOverride>
  </w:num>
  <w:num w:numId="15" w16cid:durableId="2000496216">
    <w:abstractNumId w:val="30"/>
    <w:lvlOverride w:ilvl="0">
      <w:startOverride w:val="15"/>
    </w:lvlOverride>
  </w:num>
  <w:num w:numId="16" w16cid:durableId="1965232366">
    <w:abstractNumId w:val="26"/>
    <w:lvlOverride w:ilvl="0">
      <w:startOverride w:val="16"/>
    </w:lvlOverride>
  </w:num>
  <w:num w:numId="17" w16cid:durableId="1395127">
    <w:abstractNumId w:val="32"/>
    <w:lvlOverride w:ilvl="0">
      <w:startOverride w:val="17"/>
    </w:lvlOverride>
  </w:num>
  <w:num w:numId="18" w16cid:durableId="1736583021">
    <w:abstractNumId w:val="9"/>
    <w:lvlOverride w:ilvl="0">
      <w:startOverride w:val="18"/>
    </w:lvlOverride>
  </w:num>
  <w:num w:numId="19" w16cid:durableId="1842232871">
    <w:abstractNumId w:val="21"/>
    <w:lvlOverride w:ilvl="0">
      <w:startOverride w:val="19"/>
    </w:lvlOverride>
  </w:num>
  <w:num w:numId="20" w16cid:durableId="716705557">
    <w:abstractNumId w:val="23"/>
    <w:lvlOverride w:ilvl="0">
      <w:startOverride w:val="20"/>
    </w:lvlOverride>
  </w:num>
  <w:num w:numId="21" w16cid:durableId="182597085">
    <w:abstractNumId w:val="36"/>
    <w:lvlOverride w:ilvl="0">
      <w:startOverride w:val="21"/>
    </w:lvlOverride>
  </w:num>
  <w:num w:numId="22" w16cid:durableId="566380025">
    <w:abstractNumId w:val="25"/>
    <w:lvlOverride w:ilvl="0">
      <w:startOverride w:val="22"/>
    </w:lvlOverride>
  </w:num>
  <w:num w:numId="23" w16cid:durableId="2079596877">
    <w:abstractNumId w:val="19"/>
    <w:lvlOverride w:ilvl="0">
      <w:startOverride w:val="23"/>
    </w:lvlOverride>
  </w:num>
  <w:num w:numId="24" w16cid:durableId="1472360455">
    <w:abstractNumId w:val="22"/>
    <w:lvlOverride w:ilvl="0">
      <w:startOverride w:val="24"/>
    </w:lvlOverride>
  </w:num>
  <w:num w:numId="25" w16cid:durableId="758213023">
    <w:abstractNumId w:val="33"/>
    <w:lvlOverride w:ilvl="0">
      <w:startOverride w:val="25"/>
    </w:lvlOverride>
  </w:num>
  <w:num w:numId="26" w16cid:durableId="2008946674">
    <w:abstractNumId w:val="37"/>
    <w:lvlOverride w:ilvl="0">
      <w:startOverride w:val="26"/>
    </w:lvlOverride>
  </w:num>
  <w:num w:numId="27" w16cid:durableId="728111593">
    <w:abstractNumId w:val="1"/>
    <w:lvlOverride w:ilvl="0">
      <w:startOverride w:val="27"/>
    </w:lvlOverride>
  </w:num>
  <w:num w:numId="28" w16cid:durableId="667947986">
    <w:abstractNumId w:val="31"/>
    <w:lvlOverride w:ilvl="0">
      <w:startOverride w:val="28"/>
    </w:lvlOverride>
  </w:num>
  <w:num w:numId="29" w16cid:durableId="1104498488">
    <w:abstractNumId w:val="27"/>
    <w:lvlOverride w:ilvl="0">
      <w:startOverride w:val="29"/>
    </w:lvlOverride>
  </w:num>
  <w:num w:numId="30" w16cid:durableId="1681200873">
    <w:abstractNumId w:val="12"/>
    <w:lvlOverride w:ilvl="0">
      <w:startOverride w:val="30"/>
    </w:lvlOverride>
  </w:num>
  <w:num w:numId="31" w16cid:durableId="1683169599">
    <w:abstractNumId w:val="24"/>
    <w:lvlOverride w:ilvl="0">
      <w:startOverride w:val="31"/>
    </w:lvlOverride>
  </w:num>
  <w:num w:numId="32" w16cid:durableId="577440318">
    <w:abstractNumId w:val="18"/>
    <w:lvlOverride w:ilvl="0">
      <w:startOverride w:val="32"/>
    </w:lvlOverride>
  </w:num>
  <w:num w:numId="33" w16cid:durableId="1125076307">
    <w:abstractNumId w:val="38"/>
    <w:lvlOverride w:ilvl="0">
      <w:startOverride w:val="33"/>
    </w:lvlOverride>
  </w:num>
  <w:num w:numId="34" w16cid:durableId="82537506">
    <w:abstractNumId w:val="20"/>
    <w:lvlOverride w:ilvl="0">
      <w:startOverride w:val="34"/>
    </w:lvlOverride>
  </w:num>
  <w:num w:numId="35" w16cid:durableId="1900558594">
    <w:abstractNumId w:val="13"/>
    <w:lvlOverride w:ilvl="0">
      <w:startOverride w:val="35"/>
    </w:lvlOverride>
  </w:num>
  <w:num w:numId="36" w16cid:durableId="741365298">
    <w:abstractNumId w:val="11"/>
    <w:lvlOverride w:ilvl="0">
      <w:startOverride w:val="36"/>
    </w:lvlOverride>
  </w:num>
  <w:num w:numId="37" w16cid:durableId="1173303823">
    <w:abstractNumId w:val="4"/>
    <w:lvlOverride w:ilvl="0">
      <w:startOverride w:val="37"/>
    </w:lvlOverride>
  </w:num>
  <w:num w:numId="38" w16cid:durableId="387146747">
    <w:abstractNumId w:val="0"/>
    <w:lvlOverride w:ilvl="0">
      <w:startOverride w:val="38"/>
    </w:lvlOverride>
  </w:num>
  <w:num w:numId="39" w16cid:durableId="965965709">
    <w:abstractNumId w:val="34"/>
    <w:lvlOverride w:ilvl="0">
      <w:startOverride w:val="39"/>
    </w:lvlOverride>
  </w:num>
  <w:num w:numId="40" w16cid:durableId="1831435160">
    <w:abstractNumId w:val="8"/>
    <w:lvlOverride w:ilvl="0">
      <w:startOverride w:val="40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1A"/>
    <w:rsid w:val="002309E0"/>
    <w:rsid w:val="002333FA"/>
    <w:rsid w:val="003D7B5C"/>
    <w:rsid w:val="0057761A"/>
    <w:rsid w:val="00E7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7CD2B"/>
  <w15:docId w15:val="{C68B7AA7-AE9A-4E5A-9AD8-FFA85F2D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s-MX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Fuentedeprrafopredeter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Fuentedeprrafopredeter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Fuentedeprrafopredeter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Fuentedeprrafopredeter"/>
    <w:rPr>
      <w:rFonts w:eastAsia="Yu Gothic Light" w:cs="Times New Roman"/>
      <w:color w:val="0F4761"/>
    </w:rPr>
  </w:style>
  <w:style w:type="character" w:customStyle="1" w:styleId="Heading6Char">
    <w:name w:val="Heading 6 Char"/>
    <w:basedOn w:val="Fuentedeprrafopredeter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Fuentedeprrafopredeter"/>
    <w:rPr>
      <w:rFonts w:eastAsia="Yu Gothic Light" w:cs="Times New Roman"/>
      <w:color w:val="595959"/>
    </w:rPr>
  </w:style>
  <w:style w:type="character" w:customStyle="1" w:styleId="Heading8Char">
    <w:name w:val="Heading 8 Char"/>
    <w:basedOn w:val="Fuentedeprrafopredeter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Fuentedeprrafopredeter"/>
    <w:rPr>
      <w:rFonts w:eastAsia="Yu Gothic Light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Fuentedeprrafopredeter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Fuentedeprrafopredeter"/>
    <w:rPr>
      <w:rFonts w:eastAsia="Yu Gothic Light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customStyle="1" w:styleId="p1">
    <w:name w:val="p1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es-MX"/>
    </w:rPr>
  </w:style>
  <w:style w:type="paragraph" w:customStyle="1" w:styleId="p3">
    <w:name w:val="p3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Castañon</dc:creator>
  <dc:description/>
  <cp:lastModifiedBy>Pigui Alisson</cp:lastModifiedBy>
  <cp:revision>2</cp:revision>
  <dcterms:created xsi:type="dcterms:W3CDTF">2025-09-13T18:44:00Z</dcterms:created>
  <dcterms:modified xsi:type="dcterms:W3CDTF">2025-09-13T18:44:00Z</dcterms:modified>
</cp:coreProperties>
</file>