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489F5" w14:textId="3523E311" w:rsidR="00DA3075" w:rsidRPr="002365C2" w:rsidRDefault="00DA3075" w:rsidP="008F198E">
      <w:pPr>
        <w:spacing w:line="360" w:lineRule="auto"/>
        <w:jc w:val="center"/>
        <w:rPr>
          <w:rFonts w:ascii="Gill Sans MT" w:hAnsi="Gill Sans MT"/>
          <w:color w:val="1F4E79"/>
        </w:rPr>
      </w:pPr>
      <w:r w:rsidRPr="002365C2">
        <w:rPr>
          <w:rFonts w:ascii="Gill Sans MT" w:hAnsi="Gill Sans MT"/>
          <w:noProof/>
          <w:color w:val="1F4E79"/>
          <w:lang w:eastAsia="es-MX"/>
        </w:rPr>
        <w:drawing>
          <wp:inline distT="0" distB="0" distL="0" distR="0" wp14:anchorId="0F37F9A2" wp14:editId="206DB325">
            <wp:extent cx="6192520" cy="2871470"/>
            <wp:effectExtent l="0" t="0" r="0" b="0"/>
            <wp:docPr id="1" name="Picture 7" descr="A picture containing draw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 picture containing drawing&#10;&#10;Description automatically generated"/>
                    <pic:cNvPicPr>
                      <a:picLocks/>
                    </pic:cNvPicPr>
                  </pic:nvPicPr>
                  <pic:blipFill>
                    <a:blip r:embed="rId8">
                      <a:extLst>
                        <a:ext uri="{28A0092B-C50C-407E-A947-70E740481C1C}">
                          <a14:useLocalDpi xmlns:a14="http://schemas.microsoft.com/office/drawing/2010/main" val="0"/>
                        </a:ext>
                      </a:extLst>
                    </a:blip>
                    <a:srcRect t="24976" b="28505"/>
                    <a:stretch>
                      <a:fillRect/>
                    </a:stretch>
                  </pic:blipFill>
                  <pic:spPr bwMode="auto">
                    <a:xfrm>
                      <a:off x="0" y="0"/>
                      <a:ext cx="6192520" cy="2871470"/>
                    </a:xfrm>
                    <a:prstGeom prst="rect">
                      <a:avLst/>
                    </a:prstGeom>
                    <a:noFill/>
                    <a:ln>
                      <a:noFill/>
                    </a:ln>
                  </pic:spPr>
                </pic:pic>
              </a:graphicData>
            </a:graphic>
          </wp:inline>
        </w:drawing>
      </w:r>
    </w:p>
    <w:p w14:paraId="7462EBC7" w14:textId="02746EAE" w:rsidR="00DA3075" w:rsidRPr="00CA3368" w:rsidRDefault="0020186D" w:rsidP="008F198E">
      <w:pPr>
        <w:tabs>
          <w:tab w:val="left" w:pos="3220"/>
        </w:tabs>
        <w:spacing w:line="360" w:lineRule="auto"/>
        <w:jc w:val="right"/>
        <w:rPr>
          <w:rFonts w:ascii="Gill Sans MT" w:hAnsi="Gill Sans MT"/>
          <w:b/>
          <w:color w:val="1F4E79"/>
          <w:sz w:val="72"/>
          <w:szCs w:val="72"/>
        </w:rPr>
      </w:pPr>
      <w:r>
        <w:rPr>
          <w:rFonts w:ascii="Gill Sans MT" w:hAnsi="Gill Sans MT"/>
          <w:b/>
          <w:color w:val="1F4E79"/>
          <w:sz w:val="72"/>
          <w:szCs w:val="72"/>
        </w:rPr>
        <w:t>Protocolo</w:t>
      </w:r>
      <w:r w:rsidR="00FD0386">
        <w:rPr>
          <w:rFonts w:ascii="Gill Sans MT" w:hAnsi="Gill Sans MT"/>
          <w:b/>
          <w:color w:val="1F4E79"/>
          <w:sz w:val="72"/>
          <w:szCs w:val="72"/>
        </w:rPr>
        <w:t xml:space="preserve"> </w:t>
      </w:r>
    </w:p>
    <w:p w14:paraId="7732199B" w14:textId="0ACFED3D" w:rsidR="000D6D9C" w:rsidRDefault="00846180" w:rsidP="00846180">
      <w:pPr>
        <w:rPr>
          <w:rFonts w:ascii="Gill Sans MT" w:eastAsia="Calibri" w:hAnsi="Gill Sans MT" w:cs="Times New Roman"/>
          <w:noProof/>
          <w:sz w:val="24"/>
          <w:szCs w:val="24"/>
          <w:lang w:eastAsia="es-MX"/>
        </w:rPr>
      </w:pPr>
      <w:r w:rsidRPr="00A5049C">
        <w:rPr>
          <w:rFonts w:ascii="Gill Sans MT" w:hAnsi="Gill Sans MT"/>
          <w:noProof/>
          <w:sz w:val="24"/>
          <w:szCs w:val="24"/>
          <w:lang w:eastAsia="es-MX"/>
        </w:rPr>
        <mc:AlternateContent>
          <mc:Choice Requires="wps">
            <w:drawing>
              <wp:anchor distT="0" distB="0" distL="114300" distR="114300" simplePos="0" relativeHeight="251645952" behindDoc="1" locked="0" layoutInCell="1" allowOverlap="1" wp14:anchorId="00606738" wp14:editId="7AC28625">
                <wp:simplePos x="0" y="0"/>
                <wp:positionH relativeFrom="margin">
                  <wp:posOffset>-332105</wp:posOffset>
                </wp:positionH>
                <wp:positionV relativeFrom="paragraph">
                  <wp:posOffset>435610</wp:posOffset>
                </wp:positionV>
                <wp:extent cx="6486525" cy="3761105"/>
                <wp:effectExtent l="0" t="0" r="9525" b="0"/>
                <wp:wrapNone/>
                <wp:docPr id="31" name="31 Cuadro de texto"/>
                <wp:cNvGraphicFramePr/>
                <a:graphic xmlns:a="http://schemas.openxmlformats.org/drawingml/2006/main">
                  <a:graphicData uri="http://schemas.microsoft.com/office/word/2010/wordprocessingShape">
                    <wps:wsp>
                      <wps:cNvSpPr txBox="1"/>
                      <wps:spPr>
                        <a:xfrm>
                          <a:off x="0" y="0"/>
                          <a:ext cx="6486525" cy="37611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33CF54" w14:textId="374014DE" w:rsidR="00807951" w:rsidRDefault="00784FE4" w:rsidP="00CC5BD2">
                            <w:pPr>
                              <w:rPr>
                                <w:rFonts w:ascii="Gill Sans MT" w:hAnsi="Gill Sans MT"/>
                                <w:i/>
                                <w:color w:val="131E32"/>
                                <w:sz w:val="32"/>
                                <w:szCs w:val="32"/>
                              </w:rPr>
                            </w:pPr>
                            <w:r>
                              <w:rPr>
                                <w:rFonts w:ascii="Gill Sans MT" w:hAnsi="Gill Sans MT"/>
                                <w:i/>
                                <w:color w:val="131E32"/>
                                <w:sz w:val="32"/>
                                <w:szCs w:val="32"/>
                              </w:rPr>
                              <w:t>Nombre del Alumno</w:t>
                            </w:r>
                            <w:r w:rsidR="008F198E">
                              <w:rPr>
                                <w:rFonts w:ascii="Gill Sans MT" w:hAnsi="Gill Sans MT"/>
                                <w:i/>
                                <w:color w:val="131E32"/>
                                <w:sz w:val="32"/>
                                <w:szCs w:val="32"/>
                              </w:rPr>
                              <w:t>: Lizbeth Reyes Ulloa</w:t>
                            </w:r>
                            <w:r w:rsidR="0020186D">
                              <w:rPr>
                                <w:rFonts w:ascii="Gill Sans MT" w:hAnsi="Gill Sans MT"/>
                                <w:i/>
                                <w:color w:val="131E32"/>
                                <w:sz w:val="32"/>
                                <w:szCs w:val="32"/>
                              </w:rPr>
                              <w:t xml:space="preserve"> – Johana Alejandra Muñoz Lay</w:t>
                            </w:r>
                          </w:p>
                          <w:p w14:paraId="2171D88C" w14:textId="0E5348EF" w:rsidR="00EC741A" w:rsidRDefault="00EC741A" w:rsidP="00CC5BD2">
                            <w:pPr>
                              <w:rPr>
                                <w:rFonts w:ascii="Gill Sans MT" w:hAnsi="Gill Sans MT"/>
                                <w:i/>
                                <w:color w:val="131E32"/>
                                <w:sz w:val="32"/>
                                <w:szCs w:val="32"/>
                              </w:rPr>
                            </w:pPr>
                            <w:r>
                              <w:rPr>
                                <w:rFonts w:ascii="Gill Sans MT" w:hAnsi="Gill Sans MT"/>
                                <w:i/>
                                <w:color w:val="131E32"/>
                                <w:sz w:val="32"/>
                                <w:szCs w:val="32"/>
                              </w:rPr>
                              <w:t>Nombre del tema</w:t>
                            </w:r>
                            <w:r w:rsidR="008F198E">
                              <w:rPr>
                                <w:rFonts w:ascii="Gill Sans MT" w:hAnsi="Gill Sans MT"/>
                                <w:i/>
                                <w:color w:val="131E32"/>
                                <w:sz w:val="32"/>
                                <w:szCs w:val="32"/>
                              </w:rPr>
                              <w:t xml:space="preserve">: </w:t>
                            </w:r>
                            <w:r w:rsidR="0020186D">
                              <w:rPr>
                                <w:rFonts w:ascii="Gill Sans MT" w:hAnsi="Gill Sans MT"/>
                                <w:i/>
                                <w:color w:val="131E32"/>
                                <w:sz w:val="32"/>
                                <w:szCs w:val="32"/>
                              </w:rPr>
                              <w:t xml:space="preserve">Mala alimentación en estudiantes de la Licenciatura de Medicina Humana de la Universidad del sureste campus Tapachula </w:t>
                            </w:r>
                          </w:p>
                          <w:p w14:paraId="70B3587E" w14:textId="1ABD7CA2" w:rsidR="00EC741A" w:rsidRPr="00600C05" w:rsidRDefault="0020186D" w:rsidP="00CC5BD2">
                            <w:pPr>
                              <w:rPr>
                                <w:rFonts w:ascii="Gill Sans MT" w:hAnsi="Gill Sans MT"/>
                                <w:i/>
                                <w:color w:val="131E32"/>
                                <w:sz w:val="32"/>
                                <w:szCs w:val="32"/>
                              </w:rPr>
                            </w:pPr>
                            <w:r>
                              <w:rPr>
                                <w:rFonts w:ascii="Gill Sans MT" w:hAnsi="Gill Sans MT"/>
                                <w:i/>
                                <w:color w:val="131E32"/>
                                <w:sz w:val="32"/>
                                <w:szCs w:val="32"/>
                              </w:rPr>
                              <w:t xml:space="preserve">Primer parcial </w:t>
                            </w:r>
                          </w:p>
                          <w:p w14:paraId="40A599B0" w14:textId="438E1D47" w:rsidR="00807951" w:rsidRPr="00600C05" w:rsidRDefault="00784FE4" w:rsidP="00CC5BD2">
                            <w:pPr>
                              <w:rPr>
                                <w:rFonts w:ascii="Gill Sans MT" w:hAnsi="Gill Sans MT"/>
                                <w:i/>
                                <w:color w:val="131E32"/>
                                <w:sz w:val="32"/>
                                <w:szCs w:val="32"/>
                              </w:rPr>
                            </w:pPr>
                            <w:r>
                              <w:rPr>
                                <w:rFonts w:ascii="Gill Sans MT" w:hAnsi="Gill Sans MT"/>
                                <w:i/>
                                <w:color w:val="131E32"/>
                                <w:sz w:val="32"/>
                                <w:szCs w:val="32"/>
                              </w:rPr>
                              <w:t>Nombre de la Materia</w:t>
                            </w:r>
                            <w:r w:rsidR="008F198E">
                              <w:rPr>
                                <w:rFonts w:ascii="Gill Sans MT" w:hAnsi="Gill Sans MT"/>
                                <w:i/>
                                <w:color w:val="131E32"/>
                                <w:sz w:val="32"/>
                                <w:szCs w:val="32"/>
                              </w:rPr>
                              <w:t xml:space="preserve">: </w:t>
                            </w:r>
                            <w:r w:rsidR="0020186D">
                              <w:rPr>
                                <w:rFonts w:ascii="Gill Sans MT" w:hAnsi="Gill Sans MT"/>
                                <w:i/>
                                <w:color w:val="131E32"/>
                                <w:sz w:val="32"/>
                                <w:szCs w:val="32"/>
                              </w:rPr>
                              <w:t xml:space="preserve">Metodología de la investigación </w:t>
                            </w:r>
                            <w:r>
                              <w:rPr>
                                <w:rFonts w:ascii="Gill Sans MT" w:hAnsi="Gill Sans MT"/>
                                <w:i/>
                                <w:color w:val="131E32"/>
                                <w:sz w:val="32"/>
                                <w:szCs w:val="32"/>
                              </w:rPr>
                              <w:t xml:space="preserve"> </w:t>
                            </w:r>
                          </w:p>
                          <w:p w14:paraId="13BC4602" w14:textId="0FD4F6D3" w:rsidR="00C0147D" w:rsidRDefault="00784FE4" w:rsidP="00807951">
                            <w:pPr>
                              <w:shd w:val="clear" w:color="auto" w:fill="FFFFFF" w:themeFill="background1"/>
                              <w:rPr>
                                <w:rFonts w:ascii="Gill Sans MT" w:hAnsi="Gill Sans MT"/>
                                <w:i/>
                                <w:color w:val="131E32"/>
                                <w:sz w:val="32"/>
                                <w:szCs w:val="32"/>
                              </w:rPr>
                            </w:pPr>
                            <w:r>
                              <w:rPr>
                                <w:rFonts w:ascii="Gill Sans MT" w:hAnsi="Gill Sans MT"/>
                                <w:i/>
                                <w:color w:val="131E32"/>
                                <w:sz w:val="32"/>
                                <w:szCs w:val="32"/>
                              </w:rPr>
                              <w:t xml:space="preserve">Nombre del </w:t>
                            </w:r>
                            <w:r w:rsidR="0020186D">
                              <w:rPr>
                                <w:rFonts w:ascii="Gill Sans MT" w:hAnsi="Gill Sans MT"/>
                                <w:i/>
                                <w:color w:val="131E32"/>
                                <w:sz w:val="32"/>
                                <w:szCs w:val="32"/>
                              </w:rPr>
                              <w:t>docente: Dr. Del Solar Villareal Guillermo</w:t>
                            </w:r>
                          </w:p>
                          <w:p w14:paraId="77E5A26D" w14:textId="57B46C2A" w:rsidR="0085340D" w:rsidRDefault="00784FE4" w:rsidP="00807951">
                            <w:pPr>
                              <w:shd w:val="clear" w:color="auto" w:fill="FFFFFF" w:themeFill="background1"/>
                              <w:rPr>
                                <w:rFonts w:ascii="Gill Sans MT" w:hAnsi="Gill Sans MT"/>
                                <w:i/>
                                <w:color w:val="131E32"/>
                                <w:sz w:val="32"/>
                                <w:szCs w:val="32"/>
                              </w:rPr>
                            </w:pPr>
                            <w:r>
                              <w:rPr>
                                <w:rFonts w:ascii="Gill Sans MT" w:hAnsi="Gill Sans MT"/>
                                <w:i/>
                                <w:color w:val="131E32"/>
                                <w:sz w:val="32"/>
                                <w:szCs w:val="32"/>
                              </w:rPr>
                              <w:t>Nombre de la Licenciatura</w:t>
                            </w:r>
                            <w:r w:rsidR="008F198E">
                              <w:rPr>
                                <w:rFonts w:ascii="Gill Sans MT" w:hAnsi="Gill Sans MT"/>
                                <w:i/>
                                <w:color w:val="131E32"/>
                                <w:sz w:val="32"/>
                                <w:szCs w:val="32"/>
                              </w:rPr>
                              <w:t>: Medicina humana.</w:t>
                            </w:r>
                          </w:p>
                          <w:p w14:paraId="02002D32" w14:textId="42F4995B" w:rsidR="002C539B" w:rsidRDefault="0020186D" w:rsidP="0020186D">
                            <w:pPr>
                              <w:shd w:val="clear" w:color="auto" w:fill="FFFFFF" w:themeFill="background1"/>
                              <w:rPr>
                                <w:rFonts w:ascii="Gill Sans MT" w:hAnsi="Gill Sans MT"/>
                                <w:i/>
                                <w:color w:val="131E32"/>
                                <w:sz w:val="32"/>
                                <w:szCs w:val="32"/>
                              </w:rPr>
                            </w:pPr>
                            <w:r>
                              <w:rPr>
                                <w:rFonts w:ascii="Gill Sans MT" w:hAnsi="Gill Sans MT"/>
                                <w:i/>
                                <w:color w:val="131E32"/>
                                <w:sz w:val="32"/>
                                <w:szCs w:val="32"/>
                              </w:rPr>
                              <w:t>Séptimo semestre</w:t>
                            </w:r>
                          </w:p>
                          <w:p w14:paraId="3CAC08C2" w14:textId="65CE3822" w:rsidR="00A74A3E" w:rsidRDefault="00A74A3E" w:rsidP="0020186D">
                            <w:pPr>
                              <w:shd w:val="clear" w:color="auto" w:fill="FFFFFF" w:themeFill="background1"/>
                              <w:rPr>
                                <w:rFonts w:ascii="Gill Sans MT" w:hAnsi="Gill Sans MT"/>
                                <w:i/>
                                <w:color w:val="131E32"/>
                                <w:sz w:val="32"/>
                                <w:szCs w:val="32"/>
                              </w:rPr>
                            </w:pPr>
                            <w:r>
                              <w:rPr>
                                <w:rFonts w:ascii="Gill Sans MT" w:hAnsi="Gill Sans MT"/>
                                <w:i/>
                                <w:color w:val="131E32"/>
                                <w:sz w:val="32"/>
                                <w:szCs w:val="32"/>
                              </w:rPr>
                              <w:t xml:space="preserve">Institución: Universidad del sureste </w:t>
                            </w:r>
                          </w:p>
                          <w:p w14:paraId="334C5342" w14:textId="58FFE834" w:rsidR="00A74A3E" w:rsidRPr="0020186D" w:rsidRDefault="00A74A3E" w:rsidP="0020186D">
                            <w:pPr>
                              <w:shd w:val="clear" w:color="auto" w:fill="FFFFFF" w:themeFill="background1"/>
                              <w:rPr>
                                <w:rFonts w:ascii="Gill Sans MT" w:hAnsi="Gill Sans MT"/>
                                <w:i/>
                                <w:color w:val="131E32"/>
                                <w:sz w:val="32"/>
                                <w:szCs w:val="32"/>
                              </w:rPr>
                            </w:pPr>
                            <w:r>
                              <w:rPr>
                                <w:rFonts w:ascii="Gill Sans MT" w:hAnsi="Gill Sans MT"/>
                                <w:i/>
                                <w:color w:val="131E32"/>
                                <w:sz w:val="32"/>
                                <w:szCs w:val="32"/>
                              </w:rPr>
                              <w:t>Fecha de entrega: 11 de septiembre del 2025</w:t>
                            </w:r>
                          </w:p>
                          <w:p w14:paraId="5BD28219" w14:textId="77777777" w:rsidR="002C539B" w:rsidRPr="0085340D" w:rsidRDefault="002C539B" w:rsidP="00CC5BD2">
                            <w:pPr>
                              <w:rPr>
                                <w:rFonts w:ascii="Gill Sans MT" w:hAnsi="Gill Sans MT"/>
                                <w:color w:val="2F5496" w:themeColor="accent5" w:themeShade="BF"/>
                                <w:sz w:val="56"/>
                                <w:szCs w:val="64"/>
                              </w:rPr>
                            </w:pPr>
                          </w:p>
                          <w:p w14:paraId="35D5D5FF" w14:textId="5E652563" w:rsidR="002C539B" w:rsidRDefault="002C539B" w:rsidP="00CC5BD2">
                            <w:pPr>
                              <w:rPr>
                                <w:rFonts w:ascii="Gill Sans MT" w:hAnsi="Gill Sans MT"/>
                                <w:color w:val="2F5496" w:themeColor="accent5" w:themeShade="BF"/>
                                <w:sz w:val="56"/>
                                <w:szCs w:val="64"/>
                              </w:rPr>
                            </w:pPr>
                          </w:p>
                          <w:p w14:paraId="69581F4E" w14:textId="74B5D317" w:rsidR="009C28C0" w:rsidRDefault="009C28C0" w:rsidP="00CC5BD2">
                            <w:pPr>
                              <w:rPr>
                                <w:rFonts w:ascii="Gill Sans MT" w:hAnsi="Gill Sans MT"/>
                                <w:color w:val="2F5496" w:themeColor="accent5" w:themeShade="BF"/>
                                <w:sz w:val="56"/>
                                <w:szCs w:val="64"/>
                              </w:rPr>
                            </w:pPr>
                          </w:p>
                          <w:p w14:paraId="7E701ECD" w14:textId="77777777" w:rsidR="009C28C0" w:rsidRPr="0085340D" w:rsidRDefault="009C28C0" w:rsidP="00CC5BD2">
                            <w:pPr>
                              <w:rPr>
                                <w:rFonts w:ascii="Gill Sans MT" w:hAnsi="Gill Sans MT"/>
                                <w:color w:val="2F5496" w:themeColor="accent5" w:themeShade="BF"/>
                                <w:sz w:val="56"/>
                                <w:szCs w:val="64"/>
                              </w:rPr>
                            </w:pPr>
                          </w:p>
                          <w:p w14:paraId="677F6B1B" w14:textId="77777777" w:rsidR="002C539B" w:rsidRPr="0085340D" w:rsidRDefault="002C539B" w:rsidP="00CC5BD2">
                            <w:pPr>
                              <w:rPr>
                                <w:rFonts w:ascii="Gill Sans MT" w:hAnsi="Gill Sans MT"/>
                                <w:color w:val="2F5496" w:themeColor="accent5" w:themeShade="BF"/>
                                <w:sz w:val="56"/>
                                <w:szCs w:val="64"/>
                              </w:rPr>
                            </w:pPr>
                          </w:p>
                          <w:p w14:paraId="1E3CD1FD" w14:textId="77777777" w:rsidR="002C539B" w:rsidRPr="0085340D" w:rsidRDefault="002C539B" w:rsidP="00CC5BD2">
                            <w:pPr>
                              <w:rPr>
                                <w:rFonts w:ascii="Gill Sans MT" w:hAnsi="Gill Sans MT"/>
                                <w:color w:val="2F5496" w:themeColor="accent5" w:themeShade="BF"/>
                                <w:sz w:val="56"/>
                                <w:szCs w:val="6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606738" id="_x0000_t202" coordsize="21600,21600" o:spt="202" path="m,l,21600r21600,l21600,xe">
                <v:stroke joinstyle="miter"/>
                <v:path gradientshapeok="t" o:connecttype="rect"/>
              </v:shapetype>
              <v:shape id="31 Cuadro de texto" o:spid="_x0000_s1026" type="#_x0000_t202" style="position:absolute;margin-left:-26.15pt;margin-top:34.3pt;width:510.75pt;height:296.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YLkQIAAJQFAAAOAAAAZHJzL2Uyb0RvYy54bWysVEtvGyEQvlfqf0Dcm/X61dTKOnIdpaoU&#10;JVGTKmfMQowKDAXsXffXd2DXj6a5pOpld2C+eX3MzMVlazTZCh8U2IqWZwNKhOVQK/tc0e+P1x/O&#10;KQmR2ZppsKKiOxHo5fz9u4vGzcQQ1qBr4Qk6sWHWuIquY3Szogh8LQwLZ+CERaUEb1jEo38uas8a&#10;9G50MRwMpkUDvnYeuAgBb686JZ1n/1IKHu+kDCISXVHMLeavz99V+hbzCzZ79sytFe/TYP+QhWHK&#10;YtCDqysWGdl49Zcro7iHADKecTAFSKm4yDVgNeXgRTUPa+ZErgXJCe5AU/h/bvnt9t4TVVd0VFJi&#10;mcE3GpVkuWG1B1ILEkUbIdHUuDBD9INDfGw/Q4vPvb8PeJmqb6U36Y91EdQj4bsDyeiHcLycjs+n&#10;k+GEEo660cdpWQ4myU9xNHc+xC8CDElCRT2+YiaXbW9C7KB7SIoWQKv6WmmdD6lzxFJ7smX45jrm&#10;JNH5HyhtSYOpjCaD7NhCMu88a5vciNw7fbhUeldiluJOi4TR9puQyF2u9JXYjHNhD/EzOqEkhnqL&#10;YY8/ZvUW464OtMiRwcaDsVEWfK4+D9uRsvrHnjLZ4fFtTupOYmxXbd8SK6h32BEeutEKjl8rfLUb&#10;FuI98zhL2AS4H+IdfqQGZB16iZI1+F+v3Sc8tjhqKWlwNisafm6YF5Torxab/1M5Hqdhzofx5OMQ&#10;D/5UszrV2I1ZArYC9jdml8WEj3ovSg/mCdfIIkVFFbMcY1c07sVl7DYGriEuFosMwvF1LN7YB8eT&#10;60Rv6snH9ol51zdump1b2E8xm73o3w6bLC0sNhGkys2dCO5Y7YnH0c/j0a+ptFtOzxl1XKbz3wAA&#10;AP//AwBQSwMEFAAGAAgAAAAhAPkZovnhAAAACgEAAA8AAABkcnMvZG93bnJldi54bWxMj01PhDAQ&#10;hu8m/odmTLyY3SJkcUHKxhg/Em8ufsRbl45ApFNCu4D/3vGkx5l58s7zFrvF9mLC0XeOFFyuIxBI&#10;tTMdNQpeqvvVFoQPmozuHaGCb/SwK09PCp0bN9MzTvvQCA4hn2sFbQhDLqWvW7Tar92AxLdPN1od&#10;eBwbaUY9c7jtZRxFqbS6I/7Q6gFvW6y/9ker4OOieX/yy8PrnGyS4e5xqq7eTKXU+dlycw0i4BL+&#10;YPjVZ3Uo2engjmS86BWsNnHCqIJ0m4JgIEuzGMSBF2mUgSwL+b9C+QMAAP//AwBQSwECLQAUAAYA&#10;CAAAACEAtoM4kv4AAADhAQAAEwAAAAAAAAAAAAAAAAAAAAAAW0NvbnRlbnRfVHlwZXNdLnhtbFBL&#10;AQItABQABgAIAAAAIQA4/SH/1gAAAJQBAAALAAAAAAAAAAAAAAAAAC8BAABfcmVscy8ucmVsc1BL&#10;AQItABQABgAIAAAAIQBceRYLkQIAAJQFAAAOAAAAAAAAAAAAAAAAAC4CAABkcnMvZTJvRG9jLnht&#10;bFBLAQItABQABgAIAAAAIQD5GaL54QAAAAoBAAAPAAAAAAAAAAAAAAAAAOsEAABkcnMvZG93bnJl&#10;di54bWxQSwUGAAAAAAQABADzAAAA+QUAAAAA&#10;" fillcolor="white [3201]" stroked="f" strokeweight=".5pt">
                <v:textbox>
                  <w:txbxContent>
                    <w:p w14:paraId="4A33CF54" w14:textId="374014DE" w:rsidR="00807951" w:rsidRDefault="00784FE4" w:rsidP="00CC5BD2">
                      <w:pPr>
                        <w:rPr>
                          <w:rFonts w:ascii="Gill Sans MT" w:hAnsi="Gill Sans MT"/>
                          <w:i/>
                          <w:color w:val="131E32"/>
                          <w:sz w:val="32"/>
                          <w:szCs w:val="32"/>
                        </w:rPr>
                      </w:pPr>
                      <w:r>
                        <w:rPr>
                          <w:rFonts w:ascii="Gill Sans MT" w:hAnsi="Gill Sans MT"/>
                          <w:i/>
                          <w:color w:val="131E32"/>
                          <w:sz w:val="32"/>
                          <w:szCs w:val="32"/>
                        </w:rPr>
                        <w:t>Nombre del Alumno</w:t>
                      </w:r>
                      <w:r w:rsidR="008F198E">
                        <w:rPr>
                          <w:rFonts w:ascii="Gill Sans MT" w:hAnsi="Gill Sans MT"/>
                          <w:i/>
                          <w:color w:val="131E32"/>
                          <w:sz w:val="32"/>
                          <w:szCs w:val="32"/>
                        </w:rPr>
                        <w:t>: Lizbeth Reyes Ulloa</w:t>
                      </w:r>
                      <w:r w:rsidR="0020186D">
                        <w:rPr>
                          <w:rFonts w:ascii="Gill Sans MT" w:hAnsi="Gill Sans MT"/>
                          <w:i/>
                          <w:color w:val="131E32"/>
                          <w:sz w:val="32"/>
                          <w:szCs w:val="32"/>
                        </w:rPr>
                        <w:t xml:space="preserve"> – Johana Alejandra Muñoz Lay</w:t>
                      </w:r>
                    </w:p>
                    <w:p w14:paraId="2171D88C" w14:textId="0E5348EF" w:rsidR="00EC741A" w:rsidRDefault="00EC741A" w:rsidP="00CC5BD2">
                      <w:pPr>
                        <w:rPr>
                          <w:rFonts w:ascii="Gill Sans MT" w:hAnsi="Gill Sans MT"/>
                          <w:i/>
                          <w:color w:val="131E32"/>
                          <w:sz w:val="32"/>
                          <w:szCs w:val="32"/>
                        </w:rPr>
                      </w:pPr>
                      <w:r>
                        <w:rPr>
                          <w:rFonts w:ascii="Gill Sans MT" w:hAnsi="Gill Sans MT"/>
                          <w:i/>
                          <w:color w:val="131E32"/>
                          <w:sz w:val="32"/>
                          <w:szCs w:val="32"/>
                        </w:rPr>
                        <w:t>Nombre del tema</w:t>
                      </w:r>
                      <w:r w:rsidR="008F198E">
                        <w:rPr>
                          <w:rFonts w:ascii="Gill Sans MT" w:hAnsi="Gill Sans MT"/>
                          <w:i/>
                          <w:color w:val="131E32"/>
                          <w:sz w:val="32"/>
                          <w:szCs w:val="32"/>
                        </w:rPr>
                        <w:t xml:space="preserve">: </w:t>
                      </w:r>
                      <w:r w:rsidR="0020186D">
                        <w:rPr>
                          <w:rFonts w:ascii="Gill Sans MT" w:hAnsi="Gill Sans MT"/>
                          <w:i/>
                          <w:color w:val="131E32"/>
                          <w:sz w:val="32"/>
                          <w:szCs w:val="32"/>
                        </w:rPr>
                        <w:t xml:space="preserve">Mala alimentación en estudiantes de la Licenciatura de Medicina Humana de la Universidad del sureste campus Tapachula </w:t>
                      </w:r>
                    </w:p>
                    <w:p w14:paraId="70B3587E" w14:textId="1ABD7CA2" w:rsidR="00EC741A" w:rsidRPr="00600C05" w:rsidRDefault="0020186D" w:rsidP="00CC5BD2">
                      <w:pPr>
                        <w:rPr>
                          <w:rFonts w:ascii="Gill Sans MT" w:hAnsi="Gill Sans MT"/>
                          <w:i/>
                          <w:color w:val="131E32"/>
                          <w:sz w:val="32"/>
                          <w:szCs w:val="32"/>
                        </w:rPr>
                      </w:pPr>
                      <w:r>
                        <w:rPr>
                          <w:rFonts w:ascii="Gill Sans MT" w:hAnsi="Gill Sans MT"/>
                          <w:i/>
                          <w:color w:val="131E32"/>
                          <w:sz w:val="32"/>
                          <w:szCs w:val="32"/>
                        </w:rPr>
                        <w:t xml:space="preserve">Primer parcial </w:t>
                      </w:r>
                    </w:p>
                    <w:p w14:paraId="40A599B0" w14:textId="438E1D47" w:rsidR="00807951" w:rsidRPr="00600C05" w:rsidRDefault="00784FE4" w:rsidP="00CC5BD2">
                      <w:pPr>
                        <w:rPr>
                          <w:rFonts w:ascii="Gill Sans MT" w:hAnsi="Gill Sans MT"/>
                          <w:i/>
                          <w:color w:val="131E32"/>
                          <w:sz w:val="32"/>
                          <w:szCs w:val="32"/>
                        </w:rPr>
                      </w:pPr>
                      <w:r>
                        <w:rPr>
                          <w:rFonts w:ascii="Gill Sans MT" w:hAnsi="Gill Sans MT"/>
                          <w:i/>
                          <w:color w:val="131E32"/>
                          <w:sz w:val="32"/>
                          <w:szCs w:val="32"/>
                        </w:rPr>
                        <w:t>Nombre de la Materia</w:t>
                      </w:r>
                      <w:r w:rsidR="008F198E">
                        <w:rPr>
                          <w:rFonts w:ascii="Gill Sans MT" w:hAnsi="Gill Sans MT"/>
                          <w:i/>
                          <w:color w:val="131E32"/>
                          <w:sz w:val="32"/>
                          <w:szCs w:val="32"/>
                        </w:rPr>
                        <w:t xml:space="preserve">: </w:t>
                      </w:r>
                      <w:r w:rsidR="0020186D">
                        <w:rPr>
                          <w:rFonts w:ascii="Gill Sans MT" w:hAnsi="Gill Sans MT"/>
                          <w:i/>
                          <w:color w:val="131E32"/>
                          <w:sz w:val="32"/>
                          <w:szCs w:val="32"/>
                        </w:rPr>
                        <w:t xml:space="preserve">Metodología de la investigación </w:t>
                      </w:r>
                      <w:r>
                        <w:rPr>
                          <w:rFonts w:ascii="Gill Sans MT" w:hAnsi="Gill Sans MT"/>
                          <w:i/>
                          <w:color w:val="131E32"/>
                          <w:sz w:val="32"/>
                          <w:szCs w:val="32"/>
                        </w:rPr>
                        <w:t xml:space="preserve"> </w:t>
                      </w:r>
                    </w:p>
                    <w:p w14:paraId="13BC4602" w14:textId="0FD4F6D3" w:rsidR="00C0147D" w:rsidRDefault="00784FE4" w:rsidP="00807951">
                      <w:pPr>
                        <w:shd w:val="clear" w:color="auto" w:fill="FFFFFF" w:themeFill="background1"/>
                        <w:rPr>
                          <w:rFonts w:ascii="Gill Sans MT" w:hAnsi="Gill Sans MT"/>
                          <w:i/>
                          <w:color w:val="131E32"/>
                          <w:sz w:val="32"/>
                          <w:szCs w:val="32"/>
                        </w:rPr>
                      </w:pPr>
                      <w:r>
                        <w:rPr>
                          <w:rFonts w:ascii="Gill Sans MT" w:hAnsi="Gill Sans MT"/>
                          <w:i/>
                          <w:color w:val="131E32"/>
                          <w:sz w:val="32"/>
                          <w:szCs w:val="32"/>
                        </w:rPr>
                        <w:t xml:space="preserve">Nombre del </w:t>
                      </w:r>
                      <w:r w:rsidR="0020186D">
                        <w:rPr>
                          <w:rFonts w:ascii="Gill Sans MT" w:hAnsi="Gill Sans MT"/>
                          <w:i/>
                          <w:color w:val="131E32"/>
                          <w:sz w:val="32"/>
                          <w:szCs w:val="32"/>
                        </w:rPr>
                        <w:t>docente: Dr. Del Solar Villareal Guillermo</w:t>
                      </w:r>
                    </w:p>
                    <w:p w14:paraId="77E5A26D" w14:textId="57B46C2A" w:rsidR="0085340D" w:rsidRDefault="00784FE4" w:rsidP="00807951">
                      <w:pPr>
                        <w:shd w:val="clear" w:color="auto" w:fill="FFFFFF" w:themeFill="background1"/>
                        <w:rPr>
                          <w:rFonts w:ascii="Gill Sans MT" w:hAnsi="Gill Sans MT"/>
                          <w:i/>
                          <w:color w:val="131E32"/>
                          <w:sz w:val="32"/>
                          <w:szCs w:val="32"/>
                        </w:rPr>
                      </w:pPr>
                      <w:r>
                        <w:rPr>
                          <w:rFonts w:ascii="Gill Sans MT" w:hAnsi="Gill Sans MT"/>
                          <w:i/>
                          <w:color w:val="131E32"/>
                          <w:sz w:val="32"/>
                          <w:szCs w:val="32"/>
                        </w:rPr>
                        <w:t>Nombre de la Licenciatura</w:t>
                      </w:r>
                      <w:r w:rsidR="008F198E">
                        <w:rPr>
                          <w:rFonts w:ascii="Gill Sans MT" w:hAnsi="Gill Sans MT"/>
                          <w:i/>
                          <w:color w:val="131E32"/>
                          <w:sz w:val="32"/>
                          <w:szCs w:val="32"/>
                        </w:rPr>
                        <w:t>: Medicina humana.</w:t>
                      </w:r>
                    </w:p>
                    <w:p w14:paraId="02002D32" w14:textId="42F4995B" w:rsidR="002C539B" w:rsidRDefault="0020186D" w:rsidP="0020186D">
                      <w:pPr>
                        <w:shd w:val="clear" w:color="auto" w:fill="FFFFFF" w:themeFill="background1"/>
                        <w:rPr>
                          <w:rFonts w:ascii="Gill Sans MT" w:hAnsi="Gill Sans MT"/>
                          <w:i/>
                          <w:color w:val="131E32"/>
                          <w:sz w:val="32"/>
                          <w:szCs w:val="32"/>
                        </w:rPr>
                      </w:pPr>
                      <w:r>
                        <w:rPr>
                          <w:rFonts w:ascii="Gill Sans MT" w:hAnsi="Gill Sans MT"/>
                          <w:i/>
                          <w:color w:val="131E32"/>
                          <w:sz w:val="32"/>
                          <w:szCs w:val="32"/>
                        </w:rPr>
                        <w:t>Séptimo semestre</w:t>
                      </w:r>
                    </w:p>
                    <w:p w14:paraId="3CAC08C2" w14:textId="65CE3822" w:rsidR="00A74A3E" w:rsidRDefault="00A74A3E" w:rsidP="0020186D">
                      <w:pPr>
                        <w:shd w:val="clear" w:color="auto" w:fill="FFFFFF" w:themeFill="background1"/>
                        <w:rPr>
                          <w:rFonts w:ascii="Gill Sans MT" w:hAnsi="Gill Sans MT"/>
                          <w:i/>
                          <w:color w:val="131E32"/>
                          <w:sz w:val="32"/>
                          <w:szCs w:val="32"/>
                        </w:rPr>
                      </w:pPr>
                      <w:r>
                        <w:rPr>
                          <w:rFonts w:ascii="Gill Sans MT" w:hAnsi="Gill Sans MT"/>
                          <w:i/>
                          <w:color w:val="131E32"/>
                          <w:sz w:val="32"/>
                          <w:szCs w:val="32"/>
                        </w:rPr>
                        <w:t xml:space="preserve">Institución: Universidad del sureste </w:t>
                      </w:r>
                    </w:p>
                    <w:p w14:paraId="334C5342" w14:textId="58FFE834" w:rsidR="00A74A3E" w:rsidRPr="0020186D" w:rsidRDefault="00A74A3E" w:rsidP="0020186D">
                      <w:pPr>
                        <w:shd w:val="clear" w:color="auto" w:fill="FFFFFF" w:themeFill="background1"/>
                        <w:rPr>
                          <w:rFonts w:ascii="Gill Sans MT" w:hAnsi="Gill Sans MT"/>
                          <w:i/>
                          <w:color w:val="131E32"/>
                          <w:sz w:val="32"/>
                          <w:szCs w:val="32"/>
                        </w:rPr>
                      </w:pPr>
                      <w:r>
                        <w:rPr>
                          <w:rFonts w:ascii="Gill Sans MT" w:hAnsi="Gill Sans MT"/>
                          <w:i/>
                          <w:color w:val="131E32"/>
                          <w:sz w:val="32"/>
                          <w:szCs w:val="32"/>
                        </w:rPr>
                        <w:t>Fecha de entrega: 11 de septiembre del 2025</w:t>
                      </w:r>
                    </w:p>
                    <w:p w14:paraId="5BD28219" w14:textId="77777777" w:rsidR="002C539B" w:rsidRPr="0085340D" w:rsidRDefault="002C539B" w:rsidP="00CC5BD2">
                      <w:pPr>
                        <w:rPr>
                          <w:rFonts w:ascii="Gill Sans MT" w:hAnsi="Gill Sans MT"/>
                          <w:color w:val="2F5496" w:themeColor="accent5" w:themeShade="BF"/>
                          <w:sz w:val="56"/>
                          <w:szCs w:val="64"/>
                        </w:rPr>
                      </w:pPr>
                    </w:p>
                    <w:p w14:paraId="35D5D5FF" w14:textId="5E652563" w:rsidR="002C539B" w:rsidRDefault="002C539B" w:rsidP="00CC5BD2">
                      <w:pPr>
                        <w:rPr>
                          <w:rFonts w:ascii="Gill Sans MT" w:hAnsi="Gill Sans MT"/>
                          <w:color w:val="2F5496" w:themeColor="accent5" w:themeShade="BF"/>
                          <w:sz w:val="56"/>
                          <w:szCs w:val="64"/>
                        </w:rPr>
                      </w:pPr>
                    </w:p>
                    <w:p w14:paraId="69581F4E" w14:textId="74B5D317" w:rsidR="009C28C0" w:rsidRDefault="009C28C0" w:rsidP="00CC5BD2">
                      <w:pPr>
                        <w:rPr>
                          <w:rFonts w:ascii="Gill Sans MT" w:hAnsi="Gill Sans MT"/>
                          <w:color w:val="2F5496" w:themeColor="accent5" w:themeShade="BF"/>
                          <w:sz w:val="56"/>
                          <w:szCs w:val="64"/>
                        </w:rPr>
                      </w:pPr>
                    </w:p>
                    <w:p w14:paraId="7E701ECD" w14:textId="77777777" w:rsidR="009C28C0" w:rsidRPr="0085340D" w:rsidRDefault="009C28C0" w:rsidP="00CC5BD2">
                      <w:pPr>
                        <w:rPr>
                          <w:rFonts w:ascii="Gill Sans MT" w:hAnsi="Gill Sans MT"/>
                          <w:color w:val="2F5496" w:themeColor="accent5" w:themeShade="BF"/>
                          <w:sz w:val="56"/>
                          <w:szCs w:val="64"/>
                        </w:rPr>
                      </w:pPr>
                    </w:p>
                    <w:p w14:paraId="677F6B1B" w14:textId="77777777" w:rsidR="002C539B" w:rsidRPr="0085340D" w:rsidRDefault="002C539B" w:rsidP="00CC5BD2">
                      <w:pPr>
                        <w:rPr>
                          <w:rFonts w:ascii="Gill Sans MT" w:hAnsi="Gill Sans MT"/>
                          <w:color w:val="2F5496" w:themeColor="accent5" w:themeShade="BF"/>
                          <w:sz w:val="56"/>
                          <w:szCs w:val="64"/>
                        </w:rPr>
                      </w:pPr>
                    </w:p>
                    <w:p w14:paraId="1E3CD1FD" w14:textId="77777777" w:rsidR="002C539B" w:rsidRPr="0085340D" w:rsidRDefault="002C539B" w:rsidP="00CC5BD2">
                      <w:pPr>
                        <w:rPr>
                          <w:rFonts w:ascii="Gill Sans MT" w:hAnsi="Gill Sans MT"/>
                          <w:color w:val="2F5496" w:themeColor="accent5" w:themeShade="BF"/>
                          <w:sz w:val="56"/>
                          <w:szCs w:val="64"/>
                        </w:rPr>
                      </w:pPr>
                    </w:p>
                  </w:txbxContent>
                </v:textbox>
                <w10:wrap anchorx="margin"/>
              </v:shape>
            </w:pict>
          </mc:Fallback>
        </mc:AlternateContent>
      </w:r>
      <w:r>
        <w:rPr>
          <w:rFonts w:ascii="Gill Sans MT" w:eastAsia="Calibri" w:hAnsi="Gill Sans MT" w:cs="Times New Roman"/>
          <w:noProof/>
          <w:sz w:val="24"/>
          <w:szCs w:val="24"/>
          <w:lang w:eastAsia="es-MX"/>
        </w:rPr>
        <w:t xml:space="preserve"> </w:t>
      </w:r>
    </w:p>
    <w:p w14:paraId="3E3976DA" w14:textId="2E5A8BA5" w:rsidR="000D6D9C" w:rsidRDefault="000D6D9C" w:rsidP="000D6D9C">
      <w:pPr>
        <w:pStyle w:val="Prrafodelista"/>
        <w:rPr>
          <w:rFonts w:ascii="Gill Sans MT" w:eastAsia="Calibri" w:hAnsi="Gill Sans MT" w:cs="Times New Roman"/>
          <w:noProof/>
          <w:sz w:val="24"/>
          <w:szCs w:val="24"/>
          <w:lang w:eastAsia="es-MX"/>
        </w:rPr>
      </w:pPr>
    </w:p>
    <w:p w14:paraId="62AC0571" w14:textId="7C59AB58" w:rsidR="009C28C0" w:rsidRDefault="009C28C0" w:rsidP="000D6D9C">
      <w:pPr>
        <w:pStyle w:val="Prrafodelista"/>
        <w:rPr>
          <w:rFonts w:ascii="Gill Sans MT" w:eastAsia="Calibri" w:hAnsi="Gill Sans MT" w:cs="Times New Roman"/>
          <w:noProof/>
          <w:sz w:val="24"/>
          <w:szCs w:val="24"/>
          <w:lang w:eastAsia="es-MX"/>
        </w:rPr>
      </w:pPr>
    </w:p>
    <w:p w14:paraId="170F535F" w14:textId="41FE157D" w:rsidR="009C28C0" w:rsidRDefault="009C28C0" w:rsidP="000D6D9C">
      <w:pPr>
        <w:pStyle w:val="Prrafodelista"/>
        <w:rPr>
          <w:rFonts w:ascii="Gill Sans MT" w:eastAsia="Calibri" w:hAnsi="Gill Sans MT" w:cs="Times New Roman"/>
          <w:noProof/>
          <w:sz w:val="24"/>
          <w:szCs w:val="24"/>
          <w:lang w:eastAsia="es-MX"/>
        </w:rPr>
      </w:pPr>
    </w:p>
    <w:p w14:paraId="4B8B3C2B" w14:textId="37901CB5" w:rsidR="009C28C0" w:rsidRDefault="009C28C0" w:rsidP="000D6D9C">
      <w:pPr>
        <w:pStyle w:val="Prrafodelista"/>
        <w:rPr>
          <w:rFonts w:ascii="Gill Sans MT" w:eastAsia="Calibri" w:hAnsi="Gill Sans MT" w:cs="Times New Roman"/>
          <w:noProof/>
          <w:sz w:val="24"/>
          <w:szCs w:val="24"/>
          <w:lang w:eastAsia="es-MX"/>
        </w:rPr>
      </w:pPr>
    </w:p>
    <w:p w14:paraId="2EAA127D" w14:textId="4D940ADE" w:rsidR="009C28C0" w:rsidRDefault="009C28C0" w:rsidP="000D6D9C">
      <w:pPr>
        <w:pStyle w:val="Prrafodelista"/>
        <w:rPr>
          <w:rFonts w:ascii="Gill Sans MT" w:eastAsia="Calibri" w:hAnsi="Gill Sans MT" w:cs="Times New Roman"/>
          <w:noProof/>
          <w:sz w:val="24"/>
          <w:szCs w:val="24"/>
          <w:lang w:eastAsia="es-MX"/>
        </w:rPr>
      </w:pPr>
    </w:p>
    <w:p w14:paraId="4371CF19" w14:textId="0022D3DE" w:rsidR="009C28C0" w:rsidRDefault="009C28C0" w:rsidP="000D6D9C">
      <w:pPr>
        <w:pStyle w:val="Prrafodelista"/>
        <w:rPr>
          <w:rFonts w:ascii="Gill Sans MT" w:eastAsia="Calibri" w:hAnsi="Gill Sans MT" w:cs="Times New Roman"/>
          <w:noProof/>
          <w:sz w:val="24"/>
          <w:szCs w:val="24"/>
          <w:lang w:eastAsia="es-MX"/>
        </w:rPr>
      </w:pPr>
    </w:p>
    <w:p w14:paraId="5326A0B2" w14:textId="0BEFBD96" w:rsidR="009C28C0" w:rsidRDefault="009C28C0" w:rsidP="000D6D9C">
      <w:pPr>
        <w:pStyle w:val="Prrafodelista"/>
        <w:rPr>
          <w:rFonts w:ascii="Gill Sans MT" w:eastAsia="Calibri" w:hAnsi="Gill Sans MT" w:cs="Times New Roman"/>
          <w:noProof/>
          <w:sz w:val="24"/>
          <w:szCs w:val="24"/>
          <w:lang w:eastAsia="es-MX"/>
        </w:rPr>
      </w:pPr>
    </w:p>
    <w:p w14:paraId="0748DB18" w14:textId="1109D2A8" w:rsidR="009C28C0" w:rsidRDefault="009C28C0" w:rsidP="000D6D9C">
      <w:pPr>
        <w:pStyle w:val="Prrafodelista"/>
        <w:rPr>
          <w:rFonts w:ascii="Gill Sans MT" w:eastAsia="Calibri" w:hAnsi="Gill Sans MT" w:cs="Times New Roman"/>
          <w:noProof/>
          <w:sz w:val="24"/>
          <w:szCs w:val="24"/>
          <w:lang w:eastAsia="es-MX"/>
        </w:rPr>
      </w:pPr>
    </w:p>
    <w:p w14:paraId="40E32D94" w14:textId="66586998" w:rsidR="009C28C0" w:rsidRDefault="009C28C0" w:rsidP="000D6D9C">
      <w:pPr>
        <w:pStyle w:val="Prrafodelista"/>
        <w:rPr>
          <w:rFonts w:ascii="Gill Sans MT" w:eastAsia="Calibri" w:hAnsi="Gill Sans MT" w:cs="Times New Roman"/>
          <w:noProof/>
          <w:sz w:val="24"/>
          <w:szCs w:val="24"/>
          <w:lang w:eastAsia="es-MX"/>
        </w:rPr>
      </w:pPr>
    </w:p>
    <w:p w14:paraId="68D7DC76" w14:textId="3C317874" w:rsidR="009C28C0" w:rsidRDefault="009C28C0" w:rsidP="000D6D9C">
      <w:pPr>
        <w:pStyle w:val="Prrafodelista"/>
        <w:rPr>
          <w:rFonts w:ascii="Gill Sans MT" w:eastAsia="Calibri" w:hAnsi="Gill Sans MT" w:cs="Times New Roman"/>
          <w:noProof/>
          <w:sz w:val="24"/>
          <w:szCs w:val="24"/>
          <w:lang w:eastAsia="es-MX"/>
        </w:rPr>
      </w:pPr>
    </w:p>
    <w:p w14:paraId="50E6CEF5" w14:textId="419E7E85" w:rsidR="009C28C0" w:rsidRDefault="009C28C0" w:rsidP="000D6D9C">
      <w:pPr>
        <w:pStyle w:val="Prrafodelista"/>
        <w:rPr>
          <w:rFonts w:ascii="Gill Sans MT" w:eastAsia="Calibri" w:hAnsi="Gill Sans MT" w:cs="Times New Roman"/>
          <w:noProof/>
          <w:sz w:val="24"/>
          <w:szCs w:val="24"/>
          <w:lang w:eastAsia="es-MX"/>
        </w:rPr>
      </w:pPr>
    </w:p>
    <w:p w14:paraId="78689545" w14:textId="5F3379EA" w:rsidR="009C28C0" w:rsidRDefault="009C28C0" w:rsidP="000D6D9C">
      <w:pPr>
        <w:pStyle w:val="Prrafodelista"/>
        <w:rPr>
          <w:rFonts w:ascii="Gill Sans MT" w:eastAsia="Calibri" w:hAnsi="Gill Sans MT" w:cs="Times New Roman"/>
          <w:noProof/>
          <w:sz w:val="24"/>
          <w:szCs w:val="24"/>
          <w:lang w:eastAsia="es-MX"/>
        </w:rPr>
      </w:pPr>
    </w:p>
    <w:p w14:paraId="54D8FDF8" w14:textId="2393E584" w:rsidR="009C28C0" w:rsidRDefault="009C28C0" w:rsidP="000D6D9C">
      <w:pPr>
        <w:pStyle w:val="Prrafodelista"/>
        <w:rPr>
          <w:rFonts w:ascii="Gill Sans MT" w:eastAsia="Calibri" w:hAnsi="Gill Sans MT" w:cs="Times New Roman"/>
          <w:noProof/>
          <w:sz w:val="24"/>
          <w:szCs w:val="24"/>
          <w:lang w:eastAsia="es-MX"/>
        </w:rPr>
      </w:pPr>
    </w:p>
    <w:p w14:paraId="7BD8CB4C" w14:textId="46FC145A" w:rsidR="009C28C0" w:rsidRDefault="009C28C0" w:rsidP="000D6D9C">
      <w:pPr>
        <w:pStyle w:val="Prrafodelista"/>
        <w:rPr>
          <w:rFonts w:ascii="Gill Sans MT" w:eastAsia="Calibri" w:hAnsi="Gill Sans MT" w:cs="Times New Roman"/>
          <w:noProof/>
          <w:sz w:val="24"/>
          <w:szCs w:val="24"/>
          <w:lang w:eastAsia="es-MX"/>
        </w:rPr>
      </w:pPr>
    </w:p>
    <w:p w14:paraId="4FA59058" w14:textId="1D9F5D08" w:rsidR="009C28C0" w:rsidRDefault="009C28C0" w:rsidP="000D6D9C">
      <w:pPr>
        <w:pStyle w:val="Prrafodelista"/>
        <w:rPr>
          <w:rFonts w:ascii="Gill Sans MT" w:eastAsia="Calibri" w:hAnsi="Gill Sans MT" w:cs="Times New Roman"/>
          <w:noProof/>
          <w:sz w:val="24"/>
          <w:szCs w:val="24"/>
          <w:lang w:eastAsia="es-MX"/>
        </w:rPr>
      </w:pPr>
    </w:p>
    <w:p w14:paraId="05C0C650" w14:textId="4F84ACB3" w:rsidR="009C28C0" w:rsidRDefault="009C28C0" w:rsidP="000D6D9C">
      <w:pPr>
        <w:pStyle w:val="Prrafodelista"/>
        <w:rPr>
          <w:rFonts w:ascii="Gill Sans MT" w:eastAsia="Calibri" w:hAnsi="Gill Sans MT" w:cs="Times New Roman"/>
          <w:noProof/>
          <w:sz w:val="24"/>
          <w:szCs w:val="24"/>
          <w:lang w:eastAsia="es-MX"/>
        </w:rPr>
      </w:pPr>
    </w:p>
    <w:p w14:paraId="2FE22D5D" w14:textId="12F31690" w:rsidR="009C28C0" w:rsidRDefault="009C28C0" w:rsidP="000D6D9C">
      <w:pPr>
        <w:pStyle w:val="Prrafodelista"/>
        <w:rPr>
          <w:rFonts w:ascii="Gill Sans MT" w:eastAsia="Calibri" w:hAnsi="Gill Sans MT" w:cs="Times New Roman"/>
          <w:noProof/>
          <w:sz w:val="24"/>
          <w:szCs w:val="24"/>
          <w:lang w:eastAsia="es-MX"/>
        </w:rPr>
      </w:pPr>
    </w:p>
    <w:p w14:paraId="12B55A9F" w14:textId="5262441A" w:rsidR="009C28C0" w:rsidRDefault="009C28C0" w:rsidP="000D6D9C">
      <w:pPr>
        <w:pStyle w:val="Prrafodelista"/>
        <w:rPr>
          <w:rFonts w:ascii="Gill Sans MT" w:eastAsia="Calibri" w:hAnsi="Gill Sans MT" w:cs="Times New Roman"/>
          <w:noProof/>
          <w:sz w:val="24"/>
          <w:szCs w:val="24"/>
          <w:lang w:eastAsia="es-MX"/>
        </w:rPr>
      </w:pPr>
    </w:p>
    <w:p w14:paraId="1EDB7815" w14:textId="649A80EA" w:rsidR="009C28C0" w:rsidRDefault="009C28C0" w:rsidP="000D6D9C">
      <w:pPr>
        <w:pStyle w:val="Prrafodelista"/>
        <w:rPr>
          <w:rFonts w:ascii="Gill Sans MT" w:eastAsia="Calibri" w:hAnsi="Gill Sans MT" w:cs="Times New Roman"/>
          <w:noProof/>
          <w:sz w:val="24"/>
          <w:szCs w:val="24"/>
          <w:lang w:eastAsia="es-MX"/>
        </w:rPr>
      </w:pPr>
    </w:p>
    <w:p w14:paraId="19F85594" w14:textId="5DFC1725" w:rsidR="009C28C0" w:rsidRDefault="009C28C0" w:rsidP="0020186D">
      <w:pPr>
        <w:jc w:val="both"/>
        <w:rPr>
          <w:rFonts w:ascii="Gill Sans MT" w:eastAsia="Calibri" w:hAnsi="Gill Sans MT" w:cs="Times New Roman"/>
          <w:noProof/>
          <w:sz w:val="24"/>
          <w:szCs w:val="24"/>
          <w:lang w:eastAsia="es-MX"/>
        </w:rPr>
      </w:pPr>
    </w:p>
    <w:p w14:paraId="401174C6"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lastRenderedPageBreak/>
        <w:t xml:space="preserve">Protocolo de Investigación: </w:t>
      </w:r>
    </w:p>
    <w:p w14:paraId="78B99862"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 xml:space="preserve">Mala Alimentación en Estudiantes de Medicina de la Universidad del Sureste campus Tapachula </w:t>
      </w:r>
    </w:p>
    <w:p w14:paraId="0317DA3F" w14:textId="109E1B28" w:rsidR="0020186D" w:rsidRDefault="0020186D" w:rsidP="00A74A3E">
      <w:pPr>
        <w:spacing w:line="360" w:lineRule="auto"/>
        <w:jc w:val="both"/>
        <w:rPr>
          <w:rFonts w:ascii="Arial" w:hAnsi="Arial" w:cs="Arial"/>
          <w:sz w:val="24"/>
          <w:szCs w:val="24"/>
        </w:rPr>
      </w:pPr>
      <w:r w:rsidRPr="00A74A3E">
        <w:rPr>
          <w:rFonts w:ascii="Arial" w:hAnsi="Arial" w:cs="Arial"/>
          <w:sz w:val="24"/>
          <w:szCs w:val="24"/>
        </w:rPr>
        <w:t>"Evaluación de los hábitos alimentarios y su impacto en la salud de estudiantes de medicina de la Universidad del Sureste, México, 2025"</w:t>
      </w:r>
    </w:p>
    <w:p w14:paraId="1C847ED6" w14:textId="035C079C" w:rsidR="00A74A3E" w:rsidRPr="00A74A3E" w:rsidRDefault="00A74A3E" w:rsidP="00A74A3E">
      <w:pPr>
        <w:spacing w:line="360" w:lineRule="auto"/>
        <w:jc w:val="both"/>
        <w:rPr>
          <w:rFonts w:ascii="Arial" w:hAnsi="Arial" w:cs="Arial"/>
          <w:b/>
          <w:bCs/>
          <w:sz w:val="24"/>
          <w:szCs w:val="24"/>
        </w:rPr>
      </w:pPr>
      <w:r w:rsidRPr="00A74A3E">
        <w:rPr>
          <w:rFonts w:ascii="Arial" w:hAnsi="Arial" w:cs="Arial"/>
          <w:b/>
          <w:bCs/>
          <w:sz w:val="24"/>
          <w:szCs w:val="24"/>
        </w:rPr>
        <w:t>RESUMEN</w:t>
      </w:r>
    </w:p>
    <w:p w14:paraId="286BFF5A" w14:textId="5151EC52" w:rsidR="00A74A3E" w:rsidRPr="00A74A3E" w:rsidRDefault="00A74A3E" w:rsidP="00A74A3E">
      <w:pPr>
        <w:spacing w:line="360" w:lineRule="auto"/>
        <w:jc w:val="both"/>
        <w:rPr>
          <w:rFonts w:ascii="Arial" w:hAnsi="Arial" w:cs="Arial"/>
          <w:sz w:val="24"/>
          <w:szCs w:val="24"/>
        </w:rPr>
      </w:pPr>
      <w:r w:rsidRPr="00A74A3E">
        <w:rPr>
          <w:rFonts w:ascii="Arial" w:hAnsi="Arial" w:cs="Arial"/>
          <w:sz w:val="24"/>
          <w:szCs w:val="24"/>
        </w:rPr>
        <w:t xml:space="preserve">La alimentación constituye un determinante esencial de la salud a lo largo de la vida. Una dieta equilibrada garantiza el bienestar físico y mental, mientras que una alimentación inadecuada se asocia con enfermedades no transmisibles como obesidad, diabetes mellitus tipo 2, hipertensión y enfermedades cardiovasculares, las cuales representan más del 70% de la carga mundial de morbilidad y mortalidad. En México, la Encuesta Nacional de Salud y Nutrición (ENSANUT 2022) reporta que el 72% de los adultos presentan exceso de peso, reflejando un problema de gran impacto sanitario y </w:t>
      </w:r>
      <w:r w:rsidR="008A3AB1" w:rsidRPr="00A74A3E">
        <w:rPr>
          <w:rFonts w:ascii="Arial" w:hAnsi="Arial" w:cs="Arial"/>
          <w:sz w:val="24"/>
          <w:szCs w:val="24"/>
        </w:rPr>
        <w:t>económico. Los</w:t>
      </w:r>
      <w:r w:rsidRPr="00A74A3E">
        <w:rPr>
          <w:rFonts w:ascii="Arial" w:hAnsi="Arial" w:cs="Arial"/>
          <w:sz w:val="24"/>
          <w:szCs w:val="24"/>
        </w:rPr>
        <w:t xml:space="preserve"> estudiantes universitarios, en particular los de medicina, son un grupo vulnerable debido a factores como el estrés académico, la falta de tiempo y las largas jornadas de estudio, lo cual favorece la omisión de comidas, el consumo de ultraprocesados y la baja ingesta de frutas y verduras. Esta situación genera una contradicción, pues, a pesar de su formación en salud, sus hábitos alimentarios no siempre son congruentes con su </w:t>
      </w:r>
      <w:r w:rsidR="008A3AB1" w:rsidRPr="00A74A3E">
        <w:rPr>
          <w:rFonts w:ascii="Arial" w:hAnsi="Arial" w:cs="Arial"/>
          <w:sz w:val="24"/>
          <w:szCs w:val="24"/>
        </w:rPr>
        <w:t>conocimiento. Este</w:t>
      </w:r>
      <w:r w:rsidRPr="00A74A3E">
        <w:rPr>
          <w:rFonts w:ascii="Arial" w:hAnsi="Arial" w:cs="Arial"/>
          <w:sz w:val="24"/>
          <w:szCs w:val="24"/>
        </w:rPr>
        <w:t xml:space="preserve"> protocolo propone un estudio observacional, descriptivo y transversal en estudiantes de medicina de la Universidad del Sureste durante el ciclo escolar 2025. Se busca determinar la prevalencia de hábitos alimentarios inadecuados y su relación con el estado nutricional, el estrés académico y la percepción de salud. Se aplicarán cuestionarios validados (EAT-26, PSS-10), encuestas de consumo y mediciones </w:t>
      </w:r>
      <w:r w:rsidR="008A3AB1" w:rsidRPr="00A74A3E">
        <w:rPr>
          <w:rFonts w:ascii="Arial" w:hAnsi="Arial" w:cs="Arial"/>
          <w:sz w:val="24"/>
          <w:szCs w:val="24"/>
        </w:rPr>
        <w:t>antropométricas. Los</w:t>
      </w:r>
      <w:r w:rsidRPr="00A74A3E">
        <w:rPr>
          <w:rFonts w:ascii="Arial" w:hAnsi="Arial" w:cs="Arial"/>
          <w:sz w:val="24"/>
          <w:szCs w:val="24"/>
        </w:rPr>
        <w:t xml:space="preserve"> resultados esperados incluyen una alta prevalencia de mala alimentación, sobrepeso/obesidad y asociaciones con estrés académico. La evidencia permitirá diseñar intervenciones institucionales orientadas a promover estilos de vida saludables y mejorar la formación integral de futuros médicos.</w:t>
      </w:r>
    </w:p>
    <w:p w14:paraId="451C5311" w14:textId="65588617" w:rsidR="0020186D" w:rsidRPr="00A74A3E" w:rsidRDefault="00A74A3E" w:rsidP="00A74A3E">
      <w:pPr>
        <w:spacing w:line="360" w:lineRule="auto"/>
        <w:jc w:val="both"/>
        <w:rPr>
          <w:rFonts w:ascii="Arial" w:hAnsi="Arial" w:cs="Arial"/>
          <w:b/>
          <w:bCs/>
          <w:sz w:val="24"/>
          <w:szCs w:val="24"/>
        </w:rPr>
      </w:pPr>
      <w:r w:rsidRPr="00A74A3E">
        <w:rPr>
          <w:rFonts w:ascii="Arial" w:hAnsi="Arial" w:cs="Arial"/>
          <w:b/>
          <w:bCs/>
          <w:sz w:val="24"/>
          <w:szCs w:val="24"/>
        </w:rPr>
        <w:lastRenderedPageBreak/>
        <w:t xml:space="preserve">INTRODUCCIÓN </w:t>
      </w:r>
    </w:p>
    <w:p w14:paraId="6AAB8526"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La alimentación es un determinante fundamental de la salud a lo largo del ciclo vital. Una dieta adecuada, balanceada y suficiente garantiza no solo el mantenimiento de la vida y el crecimiento, sino también el óptimo funcionamiento físico y mental de las personas. En contraste, una mala alimentación ha sido reconocida como uno de los principales problemas de salud pública a nivel global. La Organización Mundial de la Salud (OMS) establece que las dietas inadecuadas —caracterizadas por el alto consumo de grasas saturadas, azúcares refinados, sal y alimentos ultraprocesados, así como por la baja ingesta de frutas, verduras, fibra y proteínas de calidad— contribuyen directamente al desarrollo de enfermedades no transmisibles (</w:t>
      </w:r>
      <w:proofErr w:type="spellStart"/>
      <w:r w:rsidRPr="00A74A3E">
        <w:rPr>
          <w:rFonts w:ascii="Arial" w:hAnsi="Arial" w:cs="Arial"/>
          <w:sz w:val="24"/>
          <w:szCs w:val="24"/>
        </w:rPr>
        <w:t>ENT</w:t>
      </w:r>
      <w:proofErr w:type="spellEnd"/>
      <w:r w:rsidRPr="00A74A3E">
        <w:rPr>
          <w:rFonts w:ascii="Arial" w:hAnsi="Arial" w:cs="Arial"/>
          <w:sz w:val="24"/>
          <w:szCs w:val="24"/>
        </w:rPr>
        <w:t>). Estas incluyen obesidad, diabetes mellitus tipo 2, hipertensión arterial, enfermedades cardiovasculares y diversos tipos de cáncer.</w:t>
      </w:r>
    </w:p>
    <w:p w14:paraId="511FE8B5"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 xml:space="preserve">El impacto de estas enfermedades es tan significativo que representan más del 70% de la carga global de morbilidad y mortalidad. En América Latina y el Caribe, la transición epidemiológica ha desplazado la prevalencia de enfermedades infecciosas y desnutrición hacia un aumento sostenido de las </w:t>
      </w:r>
      <w:proofErr w:type="spellStart"/>
      <w:r w:rsidRPr="00A74A3E">
        <w:rPr>
          <w:rFonts w:ascii="Arial" w:hAnsi="Arial" w:cs="Arial"/>
          <w:sz w:val="24"/>
          <w:szCs w:val="24"/>
        </w:rPr>
        <w:t>ENT</w:t>
      </w:r>
      <w:proofErr w:type="spellEnd"/>
      <w:r w:rsidRPr="00A74A3E">
        <w:rPr>
          <w:rFonts w:ascii="Arial" w:hAnsi="Arial" w:cs="Arial"/>
          <w:sz w:val="24"/>
          <w:szCs w:val="24"/>
        </w:rPr>
        <w:t xml:space="preserve"> relacionadas con la nutrición. México, en particular, enfrenta una epidemia de obesidad y sobrepeso, pues según la Encuesta Nacional de Salud y Nutrición (ENSANUT 2022), cerca del 72% de los adultos presentan exceso de peso. Este fenómeno no solo genera un problema sanitario, sino también un alto costo económico para el sistema de salud.</w:t>
      </w:r>
    </w:p>
    <w:p w14:paraId="502F42CB"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 xml:space="preserve">En este contexto, resulta relevante analizar los hábitos alimentarios de los estudiantes universitarios, especialmente los de medicina. A pesar de su formación en temas de salud y de contar con conocimientos sobre nutrición y prevención de enfermedades, los estudiantes de medicina suelen ser un grupo especialmente vulnerable a la adopción de hábitos poco saludables. Factores como el estrés académico, la presión por el rendimiento, las largas jornadas de estudio y prácticas clínicas, así como la falta de tiempo para preparar alimentos, contribuyen a que muchos de ellos opten por dietas rápidas, poco equilibradas y de baja calidad nutricional. Entre las conductas más frecuentes se encuentran: omitir comidas </w:t>
      </w:r>
      <w:r w:rsidRPr="00A74A3E">
        <w:rPr>
          <w:rFonts w:ascii="Arial" w:hAnsi="Arial" w:cs="Arial"/>
          <w:sz w:val="24"/>
          <w:szCs w:val="24"/>
        </w:rPr>
        <w:lastRenderedPageBreak/>
        <w:t>(particularmente el desayuno), preferir alimentos ultraprocesados, consumir bebidas energéticas y gaseosas, así como incrementar la ingesta de comida rápida.</w:t>
      </w:r>
    </w:p>
    <w:p w14:paraId="402233D2"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Esta situación no es menor si consideramos que los estudiantes de medicina representan a los futuros profesionales de la salud, quienes deberán promover hábitos saludables en la población general. Existe entonces una incongruencia preocupante: la formación académica en salud no siempre se traduce en estilos de vida saludables en los propios estudiantes. De hecho, investigaciones internacionales han mostrado que la prevalencia de sobrepeso y obesidad en estudiantes de medicina alcanza cifras similares o incluso superiores a las observadas en la población general.</w:t>
      </w:r>
    </w:p>
    <w:p w14:paraId="7B2AE377"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En la Universidad del Sureste, hasta la fecha no se han identificado estudios recientes que evalúen los hábitos alimentarios de los estudiantes de medicina, a pesar de la importancia que tiene esta información para comprender su estado de salud y desempeño académico. Esta ausencia de datos representa una oportunidad de investigación, ya que permite diseñar un estudio dirigido a evaluar de manera integral los patrones de alimentación, su relación con el estado nutricional y los factores asociados, tales como el estrés académico, la percepción de salud y las condiciones sociodemográficas.</w:t>
      </w:r>
    </w:p>
    <w:p w14:paraId="376546D0"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Por ello, el presente protocolo de investigación tiene como finalidad analizar la prevalencia de hábitos alimentarios inadecuados en estudiantes de medicina de la Universidad del Sureste, así como explorar su impacto en la salud y el rendimiento académico. La evidencia obtenida será de utilidad para implementar programas de intervención nutricional y promoción de la salud en el ámbito universitario, con miras a mejorar el bienestar de los estudiantes y, a largo plazo, contribuir a la formación de médicos más conscientes de su propio autocuidado y de su rol como modelos de conducta para la sociedad.</w:t>
      </w:r>
    </w:p>
    <w:p w14:paraId="435A79B2" w14:textId="4EE3E03A" w:rsidR="0020186D" w:rsidRDefault="0020186D" w:rsidP="00A74A3E">
      <w:pPr>
        <w:spacing w:line="360" w:lineRule="auto"/>
        <w:jc w:val="both"/>
        <w:rPr>
          <w:rFonts w:ascii="Arial" w:hAnsi="Arial" w:cs="Arial"/>
          <w:sz w:val="24"/>
          <w:szCs w:val="24"/>
        </w:rPr>
      </w:pPr>
    </w:p>
    <w:p w14:paraId="171DF421" w14:textId="77777777" w:rsidR="008A3AB1" w:rsidRPr="00A74A3E" w:rsidRDefault="008A3AB1" w:rsidP="00A74A3E">
      <w:pPr>
        <w:spacing w:line="360" w:lineRule="auto"/>
        <w:jc w:val="both"/>
        <w:rPr>
          <w:rFonts w:ascii="Arial" w:hAnsi="Arial" w:cs="Arial"/>
          <w:sz w:val="24"/>
          <w:szCs w:val="24"/>
        </w:rPr>
      </w:pPr>
    </w:p>
    <w:p w14:paraId="00FB7D3B"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lastRenderedPageBreak/>
        <w:t>Objetivos</w:t>
      </w:r>
    </w:p>
    <w:p w14:paraId="4AFFF28F"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Objetivo general</w:t>
      </w:r>
    </w:p>
    <w:p w14:paraId="580945A5"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Determinar la prevalencia de hábitos alimentarios inadecuados y su impacto en la salud de los estudiantes de medicina de la Universidad del Sureste en el período 2025.</w:t>
      </w:r>
    </w:p>
    <w:p w14:paraId="76C1AD3F"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Objetivos específicos</w:t>
      </w:r>
    </w:p>
    <w:p w14:paraId="7F202FB6"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Identificar los patrones de consumo alimentario de los estudiantes de medicina de la Universidad del Sureste.</w:t>
      </w:r>
    </w:p>
    <w:p w14:paraId="10D353A1"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Evaluar el estado nutricional mediante el Índice de Masa Corporal (IMC) y otros indicadores antropométricos (circunferencia de cintura, relación cintura-estatura).</w:t>
      </w:r>
    </w:p>
    <w:p w14:paraId="163BFA5E"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Analizar la relación entre los hábitos alimentarios, el nivel de estrés académico y la autopercepción de salud en los estudiantes.</w:t>
      </w:r>
    </w:p>
    <w:p w14:paraId="1600A871"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Identificar factores sociodemográficos (edad, sexo, residencia, nivel socioeconómico) y académicos (año de estudio, carga horaria, prácticas clínicas) asociados a la mala alimentación.</w:t>
      </w:r>
    </w:p>
    <w:p w14:paraId="7C5506EB" w14:textId="77777777" w:rsidR="002703BB" w:rsidRDefault="002703BB" w:rsidP="00A74A3E">
      <w:pPr>
        <w:spacing w:line="360" w:lineRule="auto"/>
        <w:jc w:val="both"/>
        <w:rPr>
          <w:rFonts w:ascii="Arial" w:hAnsi="Arial" w:cs="Arial"/>
          <w:sz w:val="24"/>
          <w:szCs w:val="24"/>
        </w:rPr>
      </w:pPr>
    </w:p>
    <w:p w14:paraId="6B4983DE" w14:textId="69870844"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Justificación</w:t>
      </w:r>
    </w:p>
    <w:p w14:paraId="7E54C72B"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El estudio de los hábitos alimentarios en estudiantes universitarios cobra especial relevancia al considerar el impacto que la nutrición tiene sobre la salud física, mental y el rendimiento académico. En el caso de los estudiantes de medicina, este tema adquiere una doble importancia. Por un lado, se trata de un grupo de jóvenes que se enfrenta a una etapa académica exigente, con horarios extensos y elevados niveles de estrés, lo que condiciona prácticas alimentarias inadecuadas. Por otro lado, como futuros médicos, sus hábitos de vida no solo repercuten en su salud personal, sino que también influyen en su credibilidad y capacidad para promover conductas saludables en la población.</w:t>
      </w:r>
    </w:p>
    <w:p w14:paraId="1569AFA4"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lastRenderedPageBreak/>
        <w:t>La Universidad del Sureste, ubicada en una región con alta prevalencia de obesidad, hipertensión y diabetes, enfrenta el reto de formar médicos en un entorno donde los problemas metabólicos son parte de la realidad cotidiana. Sin embargo, para diseñar estrategias institucionales efectivas, es necesario contar con datos propios y actualizados sobre el estado de salud y los estilos de vida de los estudiantes. La falta de estudios previos en la institución constituye una brecha de conocimiento que este protocolo busca subsanar.</w:t>
      </w:r>
    </w:p>
    <w:p w14:paraId="1283D32A"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Este trabajo proporcionará evidencia útil para:</w:t>
      </w:r>
    </w:p>
    <w:p w14:paraId="6648A8A7" w14:textId="77777777" w:rsidR="0020186D" w:rsidRPr="00A74A3E" w:rsidRDefault="0020186D" w:rsidP="00291DF8">
      <w:pPr>
        <w:pStyle w:val="Prrafodelista"/>
        <w:numPr>
          <w:ilvl w:val="0"/>
          <w:numId w:val="1"/>
        </w:numPr>
        <w:spacing w:line="360" w:lineRule="auto"/>
        <w:jc w:val="both"/>
        <w:rPr>
          <w:rFonts w:ascii="Arial" w:hAnsi="Arial" w:cs="Arial"/>
          <w:sz w:val="24"/>
          <w:szCs w:val="24"/>
        </w:rPr>
      </w:pPr>
      <w:r w:rsidRPr="00A74A3E">
        <w:rPr>
          <w:rFonts w:ascii="Arial" w:hAnsi="Arial" w:cs="Arial"/>
          <w:sz w:val="24"/>
          <w:szCs w:val="24"/>
        </w:rPr>
        <w:t>Implementar programas de educación nutricional específicos para los estudiantes de medicina.</w:t>
      </w:r>
    </w:p>
    <w:p w14:paraId="0C7B09EE" w14:textId="77777777" w:rsidR="0020186D" w:rsidRPr="00A74A3E" w:rsidRDefault="0020186D" w:rsidP="00291DF8">
      <w:pPr>
        <w:pStyle w:val="Prrafodelista"/>
        <w:numPr>
          <w:ilvl w:val="0"/>
          <w:numId w:val="1"/>
        </w:numPr>
        <w:spacing w:line="360" w:lineRule="auto"/>
        <w:jc w:val="both"/>
        <w:rPr>
          <w:rFonts w:ascii="Arial" w:hAnsi="Arial" w:cs="Arial"/>
          <w:sz w:val="24"/>
          <w:szCs w:val="24"/>
        </w:rPr>
      </w:pPr>
      <w:r w:rsidRPr="00A74A3E">
        <w:rPr>
          <w:rFonts w:ascii="Arial" w:hAnsi="Arial" w:cs="Arial"/>
          <w:sz w:val="24"/>
          <w:szCs w:val="24"/>
        </w:rPr>
        <w:t>Diseñar intervenciones institucionales como menús saludables en cafeterías universitarias, campañas de desayunos nutritivos y promoción de actividad física.</w:t>
      </w:r>
    </w:p>
    <w:p w14:paraId="67389B38" w14:textId="77777777" w:rsidR="0020186D" w:rsidRPr="00A74A3E" w:rsidRDefault="0020186D" w:rsidP="00291DF8">
      <w:pPr>
        <w:pStyle w:val="Prrafodelista"/>
        <w:numPr>
          <w:ilvl w:val="0"/>
          <w:numId w:val="1"/>
        </w:numPr>
        <w:spacing w:line="360" w:lineRule="auto"/>
        <w:jc w:val="both"/>
        <w:rPr>
          <w:rFonts w:ascii="Arial" w:hAnsi="Arial" w:cs="Arial"/>
          <w:sz w:val="24"/>
          <w:szCs w:val="24"/>
        </w:rPr>
      </w:pPr>
      <w:r w:rsidRPr="00A74A3E">
        <w:rPr>
          <w:rFonts w:ascii="Arial" w:hAnsi="Arial" w:cs="Arial"/>
          <w:sz w:val="24"/>
          <w:szCs w:val="24"/>
        </w:rPr>
        <w:t>Contribuir a la prevención de enfermedades crónicas en una población joven que, de no corregir sus hábitos, puede desarrollar problemas de salud a mediana edad.</w:t>
      </w:r>
    </w:p>
    <w:p w14:paraId="01A7902F" w14:textId="77777777" w:rsidR="0020186D" w:rsidRPr="00A74A3E" w:rsidRDefault="0020186D" w:rsidP="00291DF8">
      <w:pPr>
        <w:pStyle w:val="Prrafodelista"/>
        <w:numPr>
          <w:ilvl w:val="0"/>
          <w:numId w:val="1"/>
        </w:numPr>
        <w:spacing w:line="360" w:lineRule="auto"/>
        <w:jc w:val="both"/>
        <w:rPr>
          <w:rFonts w:ascii="Arial" w:hAnsi="Arial" w:cs="Arial"/>
          <w:sz w:val="24"/>
          <w:szCs w:val="24"/>
        </w:rPr>
      </w:pPr>
      <w:r w:rsidRPr="00A74A3E">
        <w:rPr>
          <w:rFonts w:ascii="Arial" w:hAnsi="Arial" w:cs="Arial"/>
          <w:sz w:val="24"/>
          <w:szCs w:val="24"/>
        </w:rPr>
        <w:t>Fomentar el autocuidado entre los futuros médicos, reforzando la idea de que el bienestar personal es parte esencial de su práctica profesional.</w:t>
      </w:r>
    </w:p>
    <w:p w14:paraId="14531093" w14:textId="77777777" w:rsidR="0020186D" w:rsidRPr="00A74A3E" w:rsidRDefault="0020186D" w:rsidP="00A74A3E">
      <w:pPr>
        <w:spacing w:line="360" w:lineRule="auto"/>
        <w:jc w:val="both"/>
        <w:rPr>
          <w:rFonts w:ascii="Arial" w:hAnsi="Arial" w:cs="Arial"/>
          <w:sz w:val="24"/>
          <w:szCs w:val="24"/>
        </w:rPr>
      </w:pPr>
    </w:p>
    <w:p w14:paraId="51AFA567"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En síntesis, este estudio no solo tiene impacto a nivel individual y académico, sino que también puede tener repercusiones positivas en la formación de profesionales de la salud más íntegros y comprometidos con su propio cuidado y con la salud pública.</w:t>
      </w:r>
    </w:p>
    <w:p w14:paraId="5A694921" w14:textId="77777777" w:rsidR="0020186D" w:rsidRPr="00A74A3E" w:rsidRDefault="0020186D" w:rsidP="00A74A3E">
      <w:pPr>
        <w:spacing w:line="360" w:lineRule="auto"/>
        <w:jc w:val="both"/>
        <w:rPr>
          <w:rFonts w:ascii="Arial" w:hAnsi="Arial" w:cs="Arial"/>
          <w:sz w:val="24"/>
          <w:szCs w:val="24"/>
        </w:rPr>
      </w:pPr>
    </w:p>
    <w:p w14:paraId="031D1D6D" w14:textId="77777777" w:rsidR="002703BB" w:rsidRDefault="002703BB" w:rsidP="00A74A3E">
      <w:pPr>
        <w:spacing w:line="360" w:lineRule="auto"/>
        <w:jc w:val="both"/>
        <w:rPr>
          <w:rFonts w:ascii="Arial" w:hAnsi="Arial" w:cs="Arial"/>
          <w:sz w:val="24"/>
          <w:szCs w:val="24"/>
        </w:rPr>
      </w:pPr>
    </w:p>
    <w:p w14:paraId="5595E754" w14:textId="77777777" w:rsidR="002703BB" w:rsidRDefault="002703BB" w:rsidP="00A74A3E">
      <w:pPr>
        <w:spacing w:line="360" w:lineRule="auto"/>
        <w:jc w:val="both"/>
        <w:rPr>
          <w:rFonts w:ascii="Arial" w:hAnsi="Arial" w:cs="Arial"/>
          <w:sz w:val="24"/>
          <w:szCs w:val="24"/>
        </w:rPr>
      </w:pPr>
    </w:p>
    <w:p w14:paraId="7226F8DD" w14:textId="77777777" w:rsidR="002703BB" w:rsidRDefault="002703BB" w:rsidP="00A74A3E">
      <w:pPr>
        <w:spacing w:line="360" w:lineRule="auto"/>
        <w:jc w:val="both"/>
        <w:rPr>
          <w:rFonts w:ascii="Arial" w:hAnsi="Arial" w:cs="Arial"/>
          <w:sz w:val="24"/>
          <w:szCs w:val="24"/>
        </w:rPr>
      </w:pPr>
    </w:p>
    <w:p w14:paraId="14275DF1" w14:textId="72D861A5"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lastRenderedPageBreak/>
        <w:t>Marco teórico</w:t>
      </w:r>
    </w:p>
    <w:p w14:paraId="454BB00E"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1. Definición de mala alimentación</w:t>
      </w:r>
    </w:p>
    <w:p w14:paraId="03ADEA32"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La OMS define la mala alimentación como la ingesta insuficiente, excesiva o desequilibrada de nutrientes. Incluyendo dietas altas en grasas, azucares, y alimentos ultra procesados, y bajas en frutas y verduras. Estudios previos muestran que los estudiantes universitarios, incluidos los de medicina, tienden a omitir comidas, consumir comida rápida y tener baja adherencia a dietas saludables. Esto incluye tanto la desnutrición como el exceso de nutrientes, siendo este último el problema más frecuente en sociedades modernas. La dieta inadecuada se caracteriza por:</w:t>
      </w:r>
    </w:p>
    <w:p w14:paraId="71C33742" w14:textId="77777777" w:rsidR="002703BB" w:rsidRPr="002703BB" w:rsidRDefault="002703BB" w:rsidP="00291DF8">
      <w:pPr>
        <w:pStyle w:val="Prrafodelista"/>
        <w:numPr>
          <w:ilvl w:val="0"/>
          <w:numId w:val="4"/>
        </w:numPr>
        <w:spacing w:line="360" w:lineRule="auto"/>
        <w:jc w:val="both"/>
        <w:rPr>
          <w:rFonts w:ascii="Arial" w:hAnsi="Arial" w:cs="Arial"/>
          <w:sz w:val="24"/>
          <w:szCs w:val="24"/>
        </w:rPr>
      </w:pPr>
      <w:r w:rsidRPr="002703BB">
        <w:rPr>
          <w:rFonts w:ascii="Arial" w:hAnsi="Arial" w:cs="Arial"/>
          <w:sz w:val="24"/>
          <w:szCs w:val="24"/>
        </w:rPr>
        <w:t>Consumo excesivo de grasas saturadas y grasas trans, presentes principalmente en frituras, comida rápida, productos de panadería industrial y botanas empaquetadas. Estas grasas elevan el riesgo de dislipidemias y enfermedades cardiovasculares.</w:t>
      </w:r>
    </w:p>
    <w:p w14:paraId="692BE1E0" w14:textId="77777777" w:rsidR="002703BB" w:rsidRPr="002703BB" w:rsidRDefault="002703BB" w:rsidP="00291DF8">
      <w:pPr>
        <w:pStyle w:val="Prrafodelista"/>
        <w:numPr>
          <w:ilvl w:val="0"/>
          <w:numId w:val="4"/>
        </w:numPr>
        <w:spacing w:line="360" w:lineRule="auto"/>
        <w:jc w:val="both"/>
        <w:rPr>
          <w:rFonts w:ascii="Arial" w:hAnsi="Arial" w:cs="Arial"/>
          <w:sz w:val="24"/>
          <w:szCs w:val="24"/>
        </w:rPr>
      </w:pPr>
      <w:r w:rsidRPr="002703BB">
        <w:rPr>
          <w:rFonts w:ascii="Arial" w:hAnsi="Arial" w:cs="Arial"/>
          <w:sz w:val="24"/>
          <w:szCs w:val="24"/>
        </w:rPr>
        <w:t>Alta ingesta de azúcares añadidos y bebidas azucaradas, como refrescos, jugos industrializados y energizantes, los cuales favorecen el sobrepeso, la obesidad y la resistencia a la insulina.</w:t>
      </w:r>
    </w:p>
    <w:p w14:paraId="538534CD" w14:textId="77777777" w:rsidR="002703BB" w:rsidRPr="002703BB" w:rsidRDefault="002703BB" w:rsidP="00291DF8">
      <w:pPr>
        <w:pStyle w:val="Prrafodelista"/>
        <w:numPr>
          <w:ilvl w:val="0"/>
          <w:numId w:val="4"/>
        </w:numPr>
        <w:spacing w:line="360" w:lineRule="auto"/>
        <w:jc w:val="both"/>
        <w:rPr>
          <w:rFonts w:ascii="Arial" w:hAnsi="Arial" w:cs="Arial"/>
          <w:sz w:val="24"/>
          <w:szCs w:val="24"/>
        </w:rPr>
      </w:pPr>
      <w:r w:rsidRPr="002703BB">
        <w:rPr>
          <w:rFonts w:ascii="Arial" w:hAnsi="Arial" w:cs="Arial"/>
          <w:sz w:val="24"/>
          <w:szCs w:val="24"/>
        </w:rPr>
        <w:t>Predominio de alimentos ultraprocesados (clasificación NOVA, grupo 4), definidos como productos elaborados industrialmente con aditivos, conservadores, colorantes y saborizantes, que desplazan a los alimentos frescos o mínimamente procesados en la dieta cotidiana (Monteiro et al., 2019).</w:t>
      </w:r>
    </w:p>
    <w:p w14:paraId="384781ED" w14:textId="77777777" w:rsidR="002703BB" w:rsidRPr="002703BB" w:rsidRDefault="002703BB" w:rsidP="00291DF8">
      <w:pPr>
        <w:pStyle w:val="Prrafodelista"/>
        <w:numPr>
          <w:ilvl w:val="0"/>
          <w:numId w:val="4"/>
        </w:numPr>
        <w:spacing w:line="360" w:lineRule="auto"/>
        <w:jc w:val="both"/>
        <w:rPr>
          <w:rFonts w:ascii="Arial" w:hAnsi="Arial" w:cs="Arial"/>
          <w:sz w:val="24"/>
          <w:szCs w:val="24"/>
        </w:rPr>
      </w:pPr>
      <w:r w:rsidRPr="002703BB">
        <w:rPr>
          <w:rFonts w:ascii="Arial" w:hAnsi="Arial" w:cs="Arial"/>
          <w:sz w:val="24"/>
          <w:szCs w:val="24"/>
        </w:rPr>
        <w:t>Consumo insuficiente de frutas, verduras, legumbres y cereales integrales, lo que reduce la ingesta de fibra, vitaminas y minerales esenciales, aumentando la vulnerabilidad a enfermedades metabólicas y gastrointestinales.</w:t>
      </w:r>
    </w:p>
    <w:p w14:paraId="2A5038B1" w14:textId="77777777" w:rsidR="002703BB" w:rsidRPr="002703BB" w:rsidRDefault="002703BB" w:rsidP="002703BB">
      <w:pPr>
        <w:spacing w:line="360" w:lineRule="auto"/>
        <w:jc w:val="both"/>
        <w:rPr>
          <w:rFonts w:ascii="Arial" w:hAnsi="Arial" w:cs="Arial"/>
          <w:sz w:val="24"/>
          <w:szCs w:val="24"/>
        </w:rPr>
      </w:pPr>
      <w:r w:rsidRPr="002703BB">
        <w:rPr>
          <w:rFonts w:ascii="Arial" w:hAnsi="Arial" w:cs="Arial"/>
          <w:sz w:val="24"/>
          <w:szCs w:val="24"/>
        </w:rPr>
        <w:t>Este patrón alimentario, ampliamente documentado en la población universitaria, refleja una transición hacia dietas de baja calidad nutricional, con consecuencias directas en la salud física, el bienestar mental y el rendimiento académico.</w:t>
      </w:r>
    </w:p>
    <w:p w14:paraId="50D27057"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lastRenderedPageBreak/>
        <w:t>2. Consecuencias de la mala alimentación</w:t>
      </w:r>
    </w:p>
    <w:p w14:paraId="1482BD24" w14:textId="34B0C4EA" w:rsidR="002703BB" w:rsidRPr="002703BB" w:rsidRDefault="002703BB" w:rsidP="002703BB">
      <w:pPr>
        <w:spacing w:line="360" w:lineRule="auto"/>
        <w:jc w:val="both"/>
        <w:rPr>
          <w:rFonts w:ascii="Arial" w:hAnsi="Arial" w:cs="Arial"/>
          <w:sz w:val="24"/>
          <w:szCs w:val="24"/>
        </w:rPr>
      </w:pPr>
      <w:r w:rsidRPr="002703BB">
        <w:rPr>
          <w:rFonts w:ascii="Arial" w:hAnsi="Arial" w:cs="Arial"/>
          <w:sz w:val="24"/>
          <w:szCs w:val="24"/>
        </w:rPr>
        <w:t>La literatura científica ha documentado que la mala alimentación en jóvenes universitarios no solo repercute en el estado nutricional, sino también en la salud integral y el desempeño académico. Sus consecuencias pueden clasificarse en tres grandes dimensiones:</w:t>
      </w:r>
    </w:p>
    <w:p w14:paraId="45DB5A95" w14:textId="38A53360" w:rsidR="002703BB" w:rsidRPr="002703BB" w:rsidRDefault="002703BB" w:rsidP="00291DF8">
      <w:pPr>
        <w:pStyle w:val="Prrafodelista"/>
        <w:numPr>
          <w:ilvl w:val="0"/>
          <w:numId w:val="5"/>
        </w:numPr>
        <w:spacing w:line="360" w:lineRule="auto"/>
        <w:jc w:val="both"/>
        <w:rPr>
          <w:rFonts w:ascii="Arial" w:hAnsi="Arial" w:cs="Arial"/>
          <w:sz w:val="24"/>
          <w:szCs w:val="24"/>
        </w:rPr>
      </w:pPr>
      <w:r w:rsidRPr="002703BB">
        <w:rPr>
          <w:rFonts w:ascii="Arial" w:hAnsi="Arial" w:cs="Arial"/>
          <w:sz w:val="24"/>
          <w:szCs w:val="24"/>
        </w:rPr>
        <w:t>Consecuencias físicas</w:t>
      </w:r>
      <w:r>
        <w:rPr>
          <w:rFonts w:ascii="Arial" w:hAnsi="Arial" w:cs="Arial"/>
          <w:sz w:val="24"/>
          <w:szCs w:val="24"/>
        </w:rPr>
        <w:t xml:space="preserve">: </w:t>
      </w:r>
      <w:r w:rsidRPr="002703BB">
        <w:rPr>
          <w:rFonts w:ascii="Arial" w:hAnsi="Arial" w:cs="Arial"/>
          <w:sz w:val="24"/>
          <w:szCs w:val="24"/>
        </w:rPr>
        <w:t>Una dieta desequilibrada, rica en grasas saturadas, azúcares añadidos y ultraprocesados, favorece el desarrollo de sobrepeso y obesidad, condiciones que se han incrementado significativamente en la población joven. Estas, a su vez, constituyen factores de riesgo para la aparición temprana de hipertensión arterial, resistencia a la insulina y dislipidemias, aumentando la probabilidad de padecer diabetes mellitus tipo 2 y enfermedades cardiovasculares a edades más tempranas. Asimismo, la baja ingesta de fibra, vitaminas y minerales puede generar trastornos gastrointestinales, estreñimiento crónico y déficit de micronutrientes esenciales como hierro, zinc y vitamina D, los cuales comprometen la función inmunológica y la vitalidad física.</w:t>
      </w:r>
    </w:p>
    <w:p w14:paraId="2F608A26" w14:textId="77777777" w:rsidR="002703BB" w:rsidRDefault="002703BB" w:rsidP="00291DF8">
      <w:pPr>
        <w:pStyle w:val="Prrafodelista"/>
        <w:numPr>
          <w:ilvl w:val="0"/>
          <w:numId w:val="5"/>
        </w:numPr>
        <w:spacing w:line="360" w:lineRule="auto"/>
        <w:jc w:val="both"/>
        <w:rPr>
          <w:rFonts w:ascii="Arial" w:hAnsi="Arial" w:cs="Arial"/>
          <w:sz w:val="24"/>
          <w:szCs w:val="24"/>
        </w:rPr>
      </w:pPr>
      <w:r w:rsidRPr="002703BB">
        <w:rPr>
          <w:rFonts w:ascii="Arial" w:hAnsi="Arial" w:cs="Arial"/>
          <w:sz w:val="24"/>
          <w:szCs w:val="24"/>
        </w:rPr>
        <w:t>Consecuencias mentales</w:t>
      </w:r>
      <w:r>
        <w:rPr>
          <w:rFonts w:ascii="Arial" w:hAnsi="Arial" w:cs="Arial"/>
          <w:sz w:val="24"/>
          <w:szCs w:val="24"/>
        </w:rPr>
        <w:t xml:space="preserve">: </w:t>
      </w:r>
      <w:r w:rsidRPr="002703BB">
        <w:rPr>
          <w:rFonts w:ascii="Arial" w:hAnsi="Arial" w:cs="Arial"/>
          <w:sz w:val="24"/>
          <w:szCs w:val="24"/>
        </w:rPr>
        <w:t>Diversos estudios han demostrado la relación entre los patrones alimentarios inadecuados y la salud mental. Una dieta con exceso de azúcares simples y ultraprocesados se asocia con mayor riesgo de ansiedad, depresión y alteraciones del sueño. Por el contrario, una alimentación balanceada, rica en frutas, verduras y ácidos grasos omega-3, se vincula con menor incidencia de síntomas depresivos. Además, el consumo irregular de alimentos, como omitir el desayuno, contribuye a cambios en el estado de ánimo, irritabilidad y disminución de la capacidad de concentración.</w:t>
      </w:r>
    </w:p>
    <w:p w14:paraId="55386777" w14:textId="3BEFFE99" w:rsidR="002703BB" w:rsidRPr="002703BB" w:rsidRDefault="002703BB" w:rsidP="00291DF8">
      <w:pPr>
        <w:pStyle w:val="Prrafodelista"/>
        <w:numPr>
          <w:ilvl w:val="0"/>
          <w:numId w:val="5"/>
        </w:numPr>
        <w:spacing w:line="360" w:lineRule="auto"/>
        <w:jc w:val="both"/>
        <w:rPr>
          <w:rFonts w:ascii="Arial" w:hAnsi="Arial" w:cs="Arial"/>
          <w:sz w:val="24"/>
          <w:szCs w:val="24"/>
        </w:rPr>
      </w:pPr>
      <w:r w:rsidRPr="002703BB">
        <w:rPr>
          <w:rFonts w:ascii="Arial" w:hAnsi="Arial" w:cs="Arial"/>
          <w:sz w:val="24"/>
          <w:szCs w:val="24"/>
        </w:rPr>
        <w:t>Consecuencias académicas</w:t>
      </w:r>
      <w:r>
        <w:rPr>
          <w:rFonts w:ascii="Arial" w:hAnsi="Arial" w:cs="Arial"/>
          <w:sz w:val="24"/>
          <w:szCs w:val="24"/>
        </w:rPr>
        <w:t xml:space="preserve">: </w:t>
      </w:r>
      <w:r w:rsidRPr="002703BB">
        <w:rPr>
          <w:rFonts w:ascii="Arial" w:hAnsi="Arial" w:cs="Arial"/>
          <w:sz w:val="24"/>
          <w:szCs w:val="24"/>
        </w:rPr>
        <w:t xml:space="preserve">Los hábitos alimentarios inadecuados repercuten directamente en el rendimiento académico. La falta de energía proveniente de una dieta pobre en nutrientes esenciales puede provocar fatiga crónica, reducción de la memoria a corto plazo y dificultades para mantener la atención en clases o durante prácticas clínicas. Asimismo, el </w:t>
      </w:r>
      <w:r w:rsidRPr="002703BB">
        <w:rPr>
          <w:rFonts w:ascii="Arial" w:hAnsi="Arial" w:cs="Arial"/>
          <w:sz w:val="24"/>
          <w:szCs w:val="24"/>
        </w:rPr>
        <w:lastRenderedPageBreak/>
        <w:t>sobrepeso y la obesidad se han relacionado con menor desempeño físico y cognitivo, lo cual limita la capacidad de los estudiantes para enfrentar las exigencias académicas de su formación profesional.</w:t>
      </w:r>
    </w:p>
    <w:p w14:paraId="6F890EA3" w14:textId="6FE614BF" w:rsidR="0020186D" w:rsidRPr="00A74A3E" w:rsidRDefault="002703BB" w:rsidP="002703BB">
      <w:pPr>
        <w:spacing w:line="360" w:lineRule="auto"/>
        <w:jc w:val="both"/>
        <w:rPr>
          <w:rFonts w:ascii="Arial" w:hAnsi="Arial" w:cs="Arial"/>
          <w:sz w:val="24"/>
          <w:szCs w:val="24"/>
        </w:rPr>
      </w:pPr>
      <w:r w:rsidRPr="002703BB">
        <w:rPr>
          <w:rFonts w:ascii="Arial" w:hAnsi="Arial" w:cs="Arial"/>
          <w:sz w:val="24"/>
          <w:szCs w:val="24"/>
        </w:rPr>
        <w:t>En conjunto, estas consecuencias muestran que la mala alimentación en jóvenes universitarios trasciende el ámbito nutricional y afecta integralmente la salud, el bienestar psicológico y el éxito académico.</w:t>
      </w:r>
      <w:r w:rsidR="0020186D" w:rsidRPr="00A74A3E">
        <w:rPr>
          <w:rFonts w:ascii="Arial" w:hAnsi="Arial" w:cs="Arial"/>
          <w:sz w:val="24"/>
          <w:szCs w:val="24"/>
        </w:rPr>
        <w:t>3. Hábitos alimentarios en estudiantes universitarios</w:t>
      </w:r>
    </w:p>
    <w:p w14:paraId="37E1481F" w14:textId="0106FFB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Diversos estudios en México y América Latina muestran que los estudiantes universitarios tienden a:</w:t>
      </w:r>
    </w:p>
    <w:p w14:paraId="5898A1DB" w14:textId="77777777" w:rsidR="0020186D" w:rsidRPr="00A74A3E" w:rsidRDefault="0020186D" w:rsidP="00291DF8">
      <w:pPr>
        <w:pStyle w:val="Prrafodelista"/>
        <w:numPr>
          <w:ilvl w:val="0"/>
          <w:numId w:val="2"/>
        </w:numPr>
        <w:spacing w:line="360" w:lineRule="auto"/>
        <w:jc w:val="both"/>
        <w:rPr>
          <w:rFonts w:ascii="Arial" w:hAnsi="Arial" w:cs="Arial"/>
          <w:sz w:val="24"/>
          <w:szCs w:val="24"/>
        </w:rPr>
      </w:pPr>
      <w:r w:rsidRPr="00A74A3E">
        <w:rPr>
          <w:rFonts w:ascii="Arial" w:hAnsi="Arial" w:cs="Arial"/>
          <w:sz w:val="24"/>
          <w:szCs w:val="24"/>
        </w:rPr>
        <w:t>Omitir comidas principales, especialmente el desayuno.</w:t>
      </w:r>
    </w:p>
    <w:p w14:paraId="72862B2B" w14:textId="77777777" w:rsidR="0020186D" w:rsidRPr="00A74A3E" w:rsidRDefault="0020186D" w:rsidP="00291DF8">
      <w:pPr>
        <w:pStyle w:val="Prrafodelista"/>
        <w:numPr>
          <w:ilvl w:val="0"/>
          <w:numId w:val="2"/>
        </w:numPr>
        <w:spacing w:line="360" w:lineRule="auto"/>
        <w:jc w:val="both"/>
        <w:rPr>
          <w:rFonts w:ascii="Arial" w:hAnsi="Arial" w:cs="Arial"/>
          <w:sz w:val="24"/>
          <w:szCs w:val="24"/>
        </w:rPr>
      </w:pPr>
      <w:r w:rsidRPr="00A74A3E">
        <w:rPr>
          <w:rFonts w:ascii="Arial" w:hAnsi="Arial" w:cs="Arial"/>
          <w:sz w:val="24"/>
          <w:szCs w:val="24"/>
        </w:rPr>
        <w:t>Consumir con frecuencia comida rápida y alimentos preparados fuera de casa.</w:t>
      </w:r>
    </w:p>
    <w:p w14:paraId="2032FDF2" w14:textId="77777777" w:rsidR="0020186D" w:rsidRPr="00A74A3E" w:rsidRDefault="0020186D" w:rsidP="00291DF8">
      <w:pPr>
        <w:pStyle w:val="Prrafodelista"/>
        <w:numPr>
          <w:ilvl w:val="0"/>
          <w:numId w:val="2"/>
        </w:numPr>
        <w:spacing w:line="360" w:lineRule="auto"/>
        <w:jc w:val="both"/>
        <w:rPr>
          <w:rFonts w:ascii="Arial" w:hAnsi="Arial" w:cs="Arial"/>
          <w:sz w:val="24"/>
          <w:szCs w:val="24"/>
        </w:rPr>
      </w:pPr>
      <w:r w:rsidRPr="00A74A3E">
        <w:rPr>
          <w:rFonts w:ascii="Arial" w:hAnsi="Arial" w:cs="Arial"/>
          <w:sz w:val="24"/>
          <w:szCs w:val="24"/>
        </w:rPr>
        <w:t>Beber grandes cantidades de refrescos y bebidas energéticas.</w:t>
      </w:r>
    </w:p>
    <w:p w14:paraId="70782CF6" w14:textId="4B11D9C9" w:rsidR="0020186D" w:rsidRPr="002703BB" w:rsidRDefault="0020186D" w:rsidP="00291DF8">
      <w:pPr>
        <w:pStyle w:val="Prrafodelista"/>
        <w:numPr>
          <w:ilvl w:val="0"/>
          <w:numId w:val="2"/>
        </w:numPr>
        <w:spacing w:line="360" w:lineRule="auto"/>
        <w:jc w:val="both"/>
        <w:rPr>
          <w:rFonts w:ascii="Arial" w:hAnsi="Arial" w:cs="Arial"/>
          <w:sz w:val="24"/>
          <w:szCs w:val="24"/>
        </w:rPr>
      </w:pPr>
      <w:r w:rsidRPr="00A74A3E">
        <w:rPr>
          <w:rFonts w:ascii="Arial" w:hAnsi="Arial" w:cs="Arial"/>
          <w:sz w:val="24"/>
          <w:szCs w:val="24"/>
        </w:rPr>
        <w:t>Presentar bajo consumo de frutas y verduras.</w:t>
      </w:r>
    </w:p>
    <w:p w14:paraId="3EA23F40" w14:textId="06DCC4F2"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En estudiantes de medicina, estas conductas se intensifican debido al estrés académico y la falta de tiempo. Aunque poseen conocimientos sobre nutrición, estos no siempre se traducen en prácticas adecuadas, lo cual confirma que el conocimiento no es suficiente para modificar la conducta alimentaria.</w:t>
      </w:r>
    </w:p>
    <w:p w14:paraId="71615729"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4. Estrés académico y alimentación</w:t>
      </w:r>
    </w:p>
    <w:p w14:paraId="1DBC52A9" w14:textId="77777777" w:rsidR="002703BB" w:rsidRPr="002703BB" w:rsidRDefault="002703BB" w:rsidP="002703BB">
      <w:pPr>
        <w:spacing w:line="360" w:lineRule="auto"/>
        <w:jc w:val="both"/>
        <w:rPr>
          <w:rFonts w:ascii="Arial" w:hAnsi="Arial" w:cs="Arial"/>
          <w:sz w:val="24"/>
          <w:szCs w:val="24"/>
        </w:rPr>
      </w:pPr>
      <w:r w:rsidRPr="002703BB">
        <w:rPr>
          <w:rFonts w:ascii="Arial" w:hAnsi="Arial" w:cs="Arial"/>
          <w:sz w:val="24"/>
          <w:szCs w:val="24"/>
        </w:rPr>
        <w:t>El estrés académico es uno de los principales factores que condicionan los hábitos de vida de los estudiantes universitarios, especialmente en carreras con alta carga horaria y demandas cognitivas como medicina. Se define como el conjunto de respuestas fisiológicas y psicológicas que experimenta el estudiante frente a situaciones percibidas como amenazantes o que superan sus recursos de afrontamiento.</w:t>
      </w:r>
    </w:p>
    <w:p w14:paraId="5CBBD870" w14:textId="77777777" w:rsidR="002703BB" w:rsidRPr="002703BB" w:rsidRDefault="002703BB" w:rsidP="002703BB">
      <w:pPr>
        <w:spacing w:line="360" w:lineRule="auto"/>
        <w:jc w:val="both"/>
        <w:rPr>
          <w:rFonts w:ascii="Arial" w:hAnsi="Arial" w:cs="Arial"/>
          <w:sz w:val="24"/>
          <w:szCs w:val="24"/>
        </w:rPr>
      </w:pPr>
      <w:r w:rsidRPr="002703BB">
        <w:rPr>
          <w:rFonts w:ascii="Arial" w:hAnsi="Arial" w:cs="Arial"/>
          <w:sz w:val="24"/>
          <w:szCs w:val="24"/>
        </w:rPr>
        <w:t>Diversas investigaciones han demostrado que el estrés académico influye directamente en la conducta alimentaria de dos formas principales:</w:t>
      </w:r>
    </w:p>
    <w:p w14:paraId="01A8F5ED" w14:textId="7BE781A5" w:rsidR="002703BB" w:rsidRPr="008649E8" w:rsidRDefault="002703BB" w:rsidP="00291DF8">
      <w:pPr>
        <w:pStyle w:val="Prrafodelista"/>
        <w:numPr>
          <w:ilvl w:val="0"/>
          <w:numId w:val="6"/>
        </w:numPr>
        <w:spacing w:line="360" w:lineRule="auto"/>
        <w:jc w:val="both"/>
        <w:rPr>
          <w:rFonts w:ascii="Arial" w:hAnsi="Arial" w:cs="Arial"/>
          <w:sz w:val="24"/>
          <w:szCs w:val="24"/>
        </w:rPr>
      </w:pPr>
      <w:r w:rsidRPr="008649E8">
        <w:rPr>
          <w:rFonts w:ascii="Arial" w:hAnsi="Arial" w:cs="Arial"/>
          <w:b/>
          <w:bCs/>
          <w:sz w:val="24"/>
          <w:szCs w:val="24"/>
        </w:rPr>
        <w:lastRenderedPageBreak/>
        <w:t>Aumento del consumo de alimentos densamente calóricos como respuesta emocional</w:t>
      </w:r>
      <w:r w:rsidR="008649E8" w:rsidRPr="008649E8">
        <w:rPr>
          <w:rFonts w:ascii="Arial" w:hAnsi="Arial" w:cs="Arial"/>
          <w:b/>
          <w:bCs/>
          <w:sz w:val="24"/>
          <w:szCs w:val="24"/>
        </w:rPr>
        <w:t xml:space="preserve">: </w:t>
      </w:r>
      <w:r w:rsidRPr="008649E8">
        <w:rPr>
          <w:rFonts w:ascii="Arial" w:hAnsi="Arial" w:cs="Arial"/>
          <w:sz w:val="24"/>
          <w:szCs w:val="24"/>
        </w:rPr>
        <w:t>El estrés activa el eje hipotálamo-hipófisis-adrenal y eleva los niveles de cortisol, lo que favorece el deseo de ingerir alimentos con alto contenido de azúcares y grasas, conocidos como “</w:t>
      </w:r>
      <w:proofErr w:type="spellStart"/>
      <w:r w:rsidRPr="008649E8">
        <w:rPr>
          <w:rFonts w:ascii="Arial" w:hAnsi="Arial" w:cs="Arial"/>
          <w:sz w:val="24"/>
          <w:szCs w:val="24"/>
        </w:rPr>
        <w:t>comfort</w:t>
      </w:r>
      <w:proofErr w:type="spellEnd"/>
      <w:r w:rsidRPr="008649E8">
        <w:rPr>
          <w:rFonts w:ascii="Arial" w:hAnsi="Arial" w:cs="Arial"/>
          <w:sz w:val="24"/>
          <w:szCs w:val="24"/>
        </w:rPr>
        <w:t xml:space="preserve"> </w:t>
      </w:r>
      <w:proofErr w:type="spellStart"/>
      <w:r w:rsidRPr="008649E8">
        <w:rPr>
          <w:rFonts w:ascii="Arial" w:hAnsi="Arial" w:cs="Arial"/>
          <w:sz w:val="24"/>
          <w:szCs w:val="24"/>
        </w:rPr>
        <w:t>foods</w:t>
      </w:r>
      <w:proofErr w:type="spellEnd"/>
      <w:r w:rsidRPr="008649E8">
        <w:rPr>
          <w:rFonts w:ascii="Arial" w:hAnsi="Arial" w:cs="Arial"/>
          <w:sz w:val="24"/>
          <w:szCs w:val="24"/>
        </w:rPr>
        <w:t>”. Este fenómeno, denominado alimentación emocional, se asocia con atracones, preferencia por comida rápida, botanas y bebidas azucaradas. A corto plazo, estos alimentos producen una sensación de bienestar transitoria; sin embargo, a largo plazo contribuyen al sobrepeso, obesidad y alteraciones metabólicas.</w:t>
      </w:r>
    </w:p>
    <w:p w14:paraId="77888606" w14:textId="73FD3A39" w:rsidR="002703BB" w:rsidRPr="008649E8" w:rsidRDefault="002703BB" w:rsidP="00291DF8">
      <w:pPr>
        <w:pStyle w:val="Prrafodelista"/>
        <w:numPr>
          <w:ilvl w:val="0"/>
          <w:numId w:val="6"/>
        </w:numPr>
        <w:spacing w:line="360" w:lineRule="auto"/>
        <w:jc w:val="both"/>
        <w:rPr>
          <w:rFonts w:ascii="Arial" w:hAnsi="Arial" w:cs="Arial"/>
          <w:sz w:val="24"/>
          <w:szCs w:val="24"/>
        </w:rPr>
      </w:pPr>
      <w:r w:rsidRPr="008649E8">
        <w:rPr>
          <w:rFonts w:ascii="Arial" w:hAnsi="Arial" w:cs="Arial"/>
          <w:b/>
          <w:bCs/>
          <w:sz w:val="24"/>
          <w:szCs w:val="24"/>
        </w:rPr>
        <w:t>Reducción en la frecuencia de comidas debido a la falta de apetito o tiempo</w:t>
      </w:r>
      <w:r w:rsidR="008649E8" w:rsidRPr="008649E8">
        <w:rPr>
          <w:rFonts w:ascii="Arial" w:hAnsi="Arial" w:cs="Arial"/>
          <w:b/>
          <w:bCs/>
          <w:sz w:val="24"/>
          <w:szCs w:val="24"/>
        </w:rPr>
        <w:t xml:space="preserve">: </w:t>
      </w:r>
      <w:r w:rsidRPr="008649E8">
        <w:rPr>
          <w:rFonts w:ascii="Arial" w:hAnsi="Arial" w:cs="Arial"/>
          <w:sz w:val="24"/>
          <w:szCs w:val="24"/>
        </w:rPr>
        <w:t>En contraste, algunos estudiantes experimentan pérdida de apetito cuando se encuentran bajo presión académica. El exceso de actividades, la falta de organización del tiempo y las jornadas extensas provocan la omisión de comidas principales, siendo el desayuno la más afectada. Esta práctica genera desequilibrios energéticos, hipoglucemia y fatiga, lo que repercute negativamente en la concentración y el rendimiento académico.</w:t>
      </w:r>
    </w:p>
    <w:p w14:paraId="4B8A8878" w14:textId="77777777" w:rsidR="002703BB" w:rsidRPr="002703BB" w:rsidRDefault="002703BB" w:rsidP="002703BB">
      <w:pPr>
        <w:spacing w:line="360" w:lineRule="auto"/>
        <w:jc w:val="both"/>
        <w:rPr>
          <w:rFonts w:ascii="Arial" w:hAnsi="Arial" w:cs="Arial"/>
          <w:sz w:val="24"/>
          <w:szCs w:val="24"/>
        </w:rPr>
      </w:pPr>
      <w:r w:rsidRPr="002703BB">
        <w:rPr>
          <w:rFonts w:ascii="Arial" w:hAnsi="Arial" w:cs="Arial"/>
          <w:sz w:val="24"/>
          <w:szCs w:val="24"/>
        </w:rPr>
        <w:t>Ambas respuestas —ya sea el sobreconsumo de calorías o la infralimentación— generan desequilibrios nutricionales que impactan en el estado de salud. Además, el estrés crónico sostenido puede perpetuar conductas alimentarias inadecuadas, elevando el riesgo de desarrollar trastornos de la conducta alimentaria (</w:t>
      </w:r>
      <w:proofErr w:type="spellStart"/>
      <w:r w:rsidRPr="002703BB">
        <w:rPr>
          <w:rFonts w:ascii="Arial" w:hAnsi="Arial" w:cs="Arial"/>
          <w:sz w:val="24"/>
          <w:szCs w:val="24"/>
        </w:rPr>
        <w:t>TCA</w:t>
      </w:r>
      <w:proofErr w:type="spellEnd"/>
      <w:r w:rsidRPr="002703BB">
        <w:rPr>
          <w:rFonts w:ascii="Arial" w:hAnsi="Arial" w:cs="Arial"/>
          <w:sz w:val="24"/>
          <w:szCs w:val="24"/>
        </w:rPr>
        <w:t>) como la anorexia nerviosa, bulimia o trastorno por atracón.</w:t>
      </w:r>
    </w:p>
    <w:p w14:paraId="1CA239D7" w14:textId="77777777" w:rsidR="002703BB" w:rsidRPr="002703BB" w:rsidRDefault="002703BB" w:rsidP="002703BB">
      <w:pPr>
        <w:spacing w:line="360" w:lineRule="auto"/>
        <w:jc w:val="both"/>
        <w:rPr>
          <w:rFonts w:ascii="Arial" w:hAnsi="Arial" w:cs="Arial"/>
          <w:sz w:val="24"/>
          <w:szCs w:val="24"/>
        </w:rPr>
      </w:pPr>
      <w:r w:rsidRPr="002703BB">
        <w:rPr>
          <w:rFonts w:ascii="Arial" w:hAnsi="Arial" w:cs="Arial"/>
          <w:sz w:val="24"/>
          <w:szCs w:val="24"/>
        </w:rPr>
        <w:t>En el caso de estudiantes de medicina, la combinación de altos niveles de estrés académico, falta de sueño y horarios poco flexibles incrementa la probabilidad de mantener hábitos alimentarios disfuncionales, con repercusiones tanto inmediatas (fatiga, bajo rendimiento académico) como a largo plazo (enfermedades metabólicas y psicológicas).</w:t>
      </w:r>
    </w:p>
    <w:p w14:paraId="138D97B3" w14:textId="47E7CB30" w:rsidR="0020186D" w:rsidRDefault="0020186D" w:rsidP="00A74A3E">
      <w:pPr>
        <w:spacing w:line="360" w:lineRule="auto"/>
        <w:jc w:val="both"/>
        <w:rPr>
          <w:rFonts w:ascii="Arial" w:hAnsi="Arial" w:cs="Arial"/>
          <w:sz w:val="24"/>
          <w:szCs w:val="24"/>
        </w:rPr>
      </w:pPr>
    </w:p>
    <w:p w14:paraId="226ADD76" w14:textId="77777777" w:rsidR="008649E8" w:rsidRPr="00A74A3E" w:rsidRDefault="008649E8" w:rsidP="00A74A3E">
      <w:pPr>
        <w:spacing w:line="360" w:lineRule="auto"/>
        <w:jc w:val="both"/>
        <w:rPr>
          <w:rFonts w:ascii="Arial" w:hAnsi="Arial" w:cs="Arial"/>
          <w:sz w:val="24"/>
          <w:szCs w:val="24"/>
        </w:rPr>
      </w:pPr>
    </w:p>
    <w:p w14:paraId="3A015D3C"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lastRenderedPageBreak/>
        <w:t>5. Estado nutricional y rendimiento académico</w:t>
      </w:r>
    </w:p>
    <w:p w14:paraId="32636DA0" w14:textId="770C9157" w:rsidR="00B2088B" w:rsidRPr="00B2088B" w:rsidRDefault="00B2088B" w:rsidP="00B2088B">
      <w:pPr>
        <w:spacing w:line="360" w:lineRule="auto"/>
        <w:jc w:val="both"/>
        <w:rPr>
          <w:rFonts w:ascii="Arial" w:hAnsi="Arial" w:cs="Arial"/>
          <w:sz w:val="24"/>
          <w:szCs w:val="24"/>
        </w:rPr>
      </w:pPr>
      <w:r w:rsidRPr="00B2088B">
        <w:rPr>
          <w:rFonts w:ascii="Arial" w:hAnsi="Arial" w:cs="Arial"/>
          <w:sz w:val="24"/>
          <w:szCs w:val="24"/>
        </w:rPr>
        <w:t xml:space="preserve">El estado nutricional constituye un determinante fundamental del bienestar físico y mental de los estudiantes universitarios, y se evalúa comúnmente mediante el Índice de Masa Corporal (IMC), la composición corporal, el perímetro de cintura y otros indicadores antropométricos. Dichos parámetros permiten identificar situaciones de desnutrición, </w:t>
      </w:r>
      <w:proofErr w:type="spellStart"/>
      <w:r w:rsidRPr="00B2088B">
        <w:rPr>
          <w:rFonts w:ascii="Arial" w:hAnsi="Arial" w:cs="Arial"/>
          <w:sz w:val="24"/>
          <w:szCs w:val="24"/>
        </w:rPr>
        <w:t>normopeso</w:t>
      </w:r>
      <w:proofErr w:type="spellEnd"/>
      <w:r w:rsidRPr="00B2088B">
        <w:rPr>
          <w:rFonts w:ascii="Arial" w:hAnsi="Arial" w:cs="Arial"/>
          <w:sz w:val="24"/>
          <w:szCs w:val="24"/>
        </w:rPr>
        <w:t>, sobrepeso y obesidad, condiciones que influyen directamente en el desempeño académico.</w:t>
      </w:r>
    </w:p>
    <w:p w14:paraId="3D277FD6" w14:textId="2F60110E" w:rsidR="00B2088B" w:rsidRPr="00B2088B" w:rsidRDefault="00B2088B" w:rsidP="00B2088B">
      <w:pPr>
        <w:spacing w:line="360" w:lineRule="auto"/>
        <w:jc w:val="both"/>
        <w:rPr>
          <w:rFonts w:ascii="Arial" w:hAnsi="Arial" w:cs="Arial"/>
          <w:sz w:val="24"/>
          <w:szCs w:val="24"/>
        </w:rPr>
      </w:pPr>
      <w:r w:rsidRPr="00B2088B">
        <w:rPr>
          <w:rFonts w:ascii="Arial" w:hAnsi="Arial" w:cs="Arial"/>
          <w:sz w:val="24"/>
          <w:szCs w:val="24"/>
        </w:rPr>
        <w:t>Los estudiantes con exceso de peso suelen presentar mayor fatiga, somnolencia diurna y dificultades de concentración. Esto se explica porque el exceso de tejido adiposo altera el metabolismo energético, favorece estados inflamatorios crónicos de bajo grado y modifica la regulación hormonal, afectando la capacidad de atención y memoria. Además, la obesidad y el sobrepeso se asocian con baja autoestima y síntomas depresivos, factores que limitan la participación activa en el entorno académico.</w:t>
      </w:r>
    </w:p>
    <w:p w14:paraId="5D31801C" w14:textId="137B1789" w:rsidR="00B2088B" w:rsidRPr="00B2088B" w:rsidRDefault="00B2088B" w:rsidP="00B2088B">
      <w:pPr>
        <w:spacing w:line="360" w:lineRule="auto"/>
        <w:jc w:val="both"/>
        <w:rPr>
          <w:rFonts w:ascii="Arial" w:hAnsi="Arial" w:cs="Arial"/>
          <w:sz w:val="24"/>
          <w:szCs w:val="24"/>
        </w:rPr>
      </w:pPr>
      <w:r w:rsidRPr="00B2088B">
        <w:rPr>
          <w:rFonts w:ascii="Arial" w:hAnsi="Arial" w:cs="Arial"/>
          <w:sz w:val="24"/>
          <w:szCs w:val="24"/>
        </w:rPr>
        <w:t>Por otro lado, los casos de bajo peso o deficiencia nutricional también representan un problema, ya que la falta de macro y micronutrientes esenciales (como hierro, zinc, vitamina B12 y omega-3) se relaciona con déficit cognitivo, problemas de memoria, irritabilidad y disminución en la velocidad de procesamiento de la información.</w:t>
      </w:r>
    </w:p>
    <w:p w14:paraId="3135CBD0" w14:textId="7442A740" w:rsidR="00B2088B" w:rsidRPr="00B2088B" w:rsidRDefault="00B2088B" w:rsidP="00B2088B">
      <w:pPr>
        <w:spacing w:line="360" w:lineRule="auto"/>
        <w:jc w:val="both"/>
        <w:rPr>
          <w:rFonts w:ascii="Arial" w:hAnsi="Arial" w:cs="Arial"/>
          <w:sz w:val="24"/>
          <w:szCs w:val="24"/>
        </w:rPr>
      </w:pPr>
      <w:r w:rsidRPr="00B2088B">
        <w:rPr>
          <w:rFonts w:ascii="Arial" w:hAnsi="Arial" w:cs="Arial"/>
          <w:sz w:val="24"/>
          <w:szCs w:val="24"/>
        </w:rPr>
        <w:t>En contraste, los estudiantes que mantienen una dieta balanceada, rica en frutas, verduras, cereales integrales, proteínas magras y grasas saludables, muestran mejor capacidad de aprendizaje, mayor retención de la información y mayor resistencia a la fatiga. Una alimentación adecuada contribuye al equilibrio glucémico, lo que previene caídas bruscas de energía y mejora la atención sostenida durante las actividades académicas.</w:t>
      </w:r>
    </w:p>
    <w:p w14:paraId="1C77C465" w14:textId="77D8B483" w:rsidR="0020186D" w:rsidRPr="00A74A3E" w:rsidRDefault="00B2088B" w:rsidP="00B2088B">
      <w:pPr>
        <w:spacing w:line="360" w:lineRule="auto"/>
        <w:jc w:val="both"/>
        <w:rPr>
          <w:rFonts w:ascii="Arial" w:hAnsi="Arial" w:cs="Arial"/>
          <w:sz w:val="24"/>
          <w:szCs w:val="24"/>
        </w:rPr>
      </w:pPr>
      <w:r w:rsidRPr="00B2088B">
        <w:rPr>
          <w:rFonts w:ascii="Arial" w:hAnsi="Arial" w:cs="Arial"/>
          <w:sz w:val="24"/>
          <w:szCs w:val="24"/>
        </w:rPr>
        <w:t xml:space="preserve">En este sentido, el estado nutricional óptimo no solo se refleja en la salud física, sino también en el desempeño cognitivo y, por ende, en el rendimiento académico. Promover hábitos alimentarios saludables dentro de la comunidad universitaria </w:t>
      </w:r>
      <w:r w:rsidRPr="00B2088B">
        <w:rPr>
          <w:rFonts w:ascii="Arial" w:hAnsi="Arial" w:cs="Arial"/>
          <w:sz w:val="24"/>
          <w:szCs w:val="24"/>
        </w:rPr>
        <w:lastRenderedPageBreak/>
        <w:t xml:space="preserve">constituye, por tanto, una estrategia clave para fortalecer la formación académica y el desarrollo integral de los futuros profesionales de la </w:t>
      </w:r>
      <w:proofErr w:type="gramStart"/>
      <w:r w:rsidRPr="00B2088B">
        <w:rPr>
          <w:rFonts w:ascii="Arial" w:hAnsi="Arial" w:cs="Arial"/>
          <w:sz w:val="24"/>
          <w:szCs w:val="24"/>
        </w:rPr>
        <w:t>salud.</w:t>
      </w:r>
      <w:r w:rsidR="0020186D" w:rsidRPr="00A74A3E">
        <w:rPr>
          <w:rFonts w:ascii="Arial" w:hAnsi="Arial" w:cs="Arial"/>
          <w:sz w:val="24"/>
          <w:szCs w:val="24"/>
        </w:rPr>
        <w:t>.</w:t>
      </w:r>
      <w:proofErr w:type="gramEnd"/>
    </w:p>
    <w:p w14:paraId="39B60F90"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6. Antecedentes</w:t>
      </w:r>
    </w:p>
    <w:p w14:paraId="187FDBFC" w14:textId="77777777" w:rsidR="0020186D" w:rsidRPr="00A74A3E" w:rsidRDefault="0020186D" w:rsidP="00291DF8">
      <w:pPr>
        <w:pStyle w:val="Prrafodelista"/>
        <w:numPr>
          <w:ilvl w:val="0"/>
          <w:numId w:val="3"/>
        </w:numPr>
        <w:spacing w:line="360" w:lineRule="auto"/>
        <w:jc w:val="both"/>
        <w:rPr>
          <w:rFonts w:ascii="Arial" w:hAnsi="Arial" w:cs="Arial"/>
          <w:sz w:val="24"/>
          <w:szCs w:val="24"/>
        </w:rPr>
      </w:pPr>
      <w:r w:rsidRPr="00A74A3E">
        <w:rPr>
          <w:rFonts w:ascii="Arial" w:hAnsi="Arial" w:cs="Arial"/>
          <w:sz w:val="24"/>
          <w:szCs w:val="24"/>
        </w:rPr>
        <w:t>En México, investigaciones recientes han reportado que entre el 40 y 60% de los estudiantes universitarios presentan sobrepeso u obesidad.</w:t>
      </w:r>
    </w:p>
    <w:p w14:paraId="7C270FC3" w14:textId="77777777" w:rsidR="0020186D" w:rsidRPr="00A74A3E" w:rsidRDefault="0020186D" w:rsidP="00291DF8">
      <w:pPr>
        <w:pStyle w:val="Prrafodelista"/>
        <w:numPr>
          <w:ilvl w:val="0"/>
          <w:numId w:val="3"/>
        </w:numPr>
        <w:spacing w:line="360" w:lineRule="auto"/>
        <w:jc w:val="both"/>
        <w:rPr>
          <w:rFonts w:ascii="Arial" w:hAnsi="Arial" w:cs="Arial"/>
          <w:sz w:val="24"/>
          <w:szCs w:val="24"/>
        </w:rPr>
      </w:pPr>
      <w:r w:rsidRPr="00A74A3E">
        <w:rPr>
          <w:rFonts w:ascii="Arial" w:hAnsi="Arial" w:cs="Arial"/>
          <w:sz w:val="24"/>
          <w:szCs w:val="24"/>
        </w:rPr>
        <w:t>Más del 70% omite alguna comida al día, siendo el desayuno la más afectada.</w:t>
      </w:r>
    </w:p>
    <w:p w14:paraId="0194950B" w14:textId="77777777" w:rsidR="0020186D" w:rsidRPr="00A74A3E" w:rsidRDefault="0020186D" w:rsidP="00291DF8">
      <w:pPr>
        <w:pStyle w:val="Prrafodelista"/>
        <w:numPr>
          <w:ilvl w:val="0"/>
          <w:numId w:val="3"/>
        </w:numPr>
        <w:spacing w:line="360" w:lineRule="auto"/>
        <w:jc w:val="both"/>
        <w:rPr>
          <w:rFonts w:ascii="Arial" w:hAnsi="Arial" w:cs="Arial"/>
          <w:sz w:val="24"/>
          <w:szCs w:val="24"/>
        </w:rPr>
      </w:pPr>
      <w:r w:rsidRPr="00A74A3E">
        <w:rPr>
          <w:rFonts w:ascii="Arial" w:hAnsi="Arial" w:cs="Arial"/>
          <w:sz w:val="24"/>
          <w:szCs w:val="24"/>
        </w:rPr>
        <w:t>En otros países de Latinoamérica, la tendencia es similar, lo que confirma que la problemática es regional y requiere de soluciones locales adaptadas a cada institución.</w:t>
      </w:r>
    </w:p>
    <w:p w14:paraId="0D22AE9F" w14:textId="391E5785" w:rsidR="00B2088B" w:rsidRPr="00B2088B" w:rsidRDefault="0020186D" w:rsidP="00B2088B">
      <w:pPr>
        <w:spacing w:line="360" w:lineRule="auto"/>
        <w:jc w:val="both"/>
        <w:rPr>
          <w:rFonts w:ascii="Arial" w:hAnsi="Arial" w:cs="Arial"/>
          <w:sz w:val="24"/>
          <w:szCs w:val="24"/>
        </w:rPr>
      </w:pPr>
      <w:r w:rsidRPr="00A74A3E">
        <w:rPr>
          <w:rFonts w:ascii="Arial" w:hAnsi="Arial" w:cs="Arial"/>
          <w:sz w:val="24"/>
          <w:szCs w:val="24"/>
        </w:rPr>
        <w:t>Hipótesis</w:t>
      </w:r>
    </w:p>
    <w:p w14:paraId="1FD9418D" w14:textId="7E56AF23" w:rsidR="00B2088B" w:rsidRPr="00B2088B" w:rsidRDefault="00B2088B" w:rsidP="00291DF8">
      <w:pPr>
        <w:pStyle w:val="Prrafodelista"/>
        <w:numPr>
          <w:ilvl w:val="0"/>
          <w:numId w:val="7"/>
        </w:numPr>
        <w:spacing w:line="360" w:lineRule="auto"/>
        <w:jc w:val="both"/>
        <w:rPr>
          <w:rFonts w:ascii="Arial" w:hAnsi="Arial" w:cs="Arial"/>
          <w:sz w:val="24"/>
          <w:szCs w:val="24"/>
        </w:rPr>
      </w:pPr>
      <w:r w:rsidRPr="00B2088B">
        <w:rPr>
          <w:rFonts w:ascii="Arial" w:hAnsi="Arial" w:cs="Arial"/>
          <w:sz w:val="24"/>
          <w:szCs w:val="24"/>
        </w:rPr>
        <w:t>Hipótesis general</w:t>
      </w:r>
    </w:p>
    <w:p w14:paraId="6CB47B10" w14:textId="77777777" w:rsidR="00B2088B" w:rsidRPr="00B2088B" w:rsidRDefault="00B2088B" w:rsidP="00B2088B">
      <w:pPr>
        <w:spacing w:line="360" w:lineRule="auto"/>
        <w:jc w:val="both"/>
        <w:rPr>
          <w:rFonts w:ascii="Arial" w:hAnsi="Arial" w:cs="Arial"/>
          <w:sz w:val="24"/>
          <w:szCs w:val="24"/>
        </w:rPr>
      </w:pPr>
      <w:r w:rsidRPr="00B2088B">
        <w:rPr>
          <w:rFonts w:ascii="Arial" w:hAnsi="Arial" w:cs="Arial"/>
          <w:sz w:val="24"/>
          <w:szCs w:val="24"/>
        </w:rPr>
        <w:t>Se plantea que los estudiantes de medicina de la Universidad del Sureste presentan una alta prevalencia de hábitos alimentarios inadecuados, entendidos como aquellos caracterizados por la alta ingesta de alimentos ultraprocesados, bebidas azucaradas, grasas saturadas y azúcares refinados, junto con un bajo consumo de frutas, verduras, cereales integrales y proteínas de calidad. Estos hábitos, lejos de ser ocasionales, se manifiestan como prácticas frecuentes que se asocian con un deterioro del estado nutricional, expresado principalmente en sobrepeso, obesidad y exceso de grasa corporal, así como con una percepción regular o negativa del estado de salud físico y mental. Esta hipótesis general se sustenta en la evidencia previa que señala que, aunque los estudiantes de medicina poseen conocimientos sobre nutrición y salud, la presión académica y el contexto universitario suelen predisponerlos a adoptar conductas alimentarias poco saludables.</w:t>
      </w:r>
    </w:p>
    <w:p w14:paraId="62E20188" w14:textId="4E79C6FC" w:rsidR="00B2088B" w:rsidRDefault="00B2088B" w:rsidP="00B2088B">
      <w:pPr>
        <w:spacing w:line="360" w:lineRule="auto"/>
        <w:jc w:val="both"/>
        <w:rPr>
          <w:rFonts w:ascii="Arial" w:hAnsi="Arial" w:cs="Arial"/>
          <w:sz w:val="24"/>
          <w:szCs w:val="24"/>
        </w:rPr>
      </w:pPr>
    </w:p>
    <w:p w14:paraId="30D3817F" w14:textId="3D1BB7B5" w:rsidR="00B2088B" w:rsidRDefault="00B2088B" w:rsidP="00B2088B">
      <w:pPr>
        <w:spacing w:line="360" w:lineRule="auto"/>
        <w:jc w:val="both"/>
        <w:rPr>
          <w:rFonts w:ascii="Arial" w:hAnsi="Arial" w:cs="Arial"/>
          <w:sz w:val="24"/>
          <w:szCs w:val="24"/>
        </w:rPr>
      </w:pPr>
    </w:p>
    <w:p w14:paraId="6B637B09" w14:textId="77777777" w:rsidR="00B2088B" w:rsidRPr="00B2088B" w:rsidRDefault="00B2088B" w:rsidP="00B2088B">
      <w:pPr>
        <w:spacing w:line="360" w:lineRule="auto"/>
        <w:jc w:val="both"/>
        <w:rPr>
          <w:rFonts w:ascii="Arial" w:hAnsi="Arial" w:cs="Arial"/>
          <w:sz w:val="24"/>
          <w:szCs w:val="24"/>
        </w:rPr>
      </w:pPr>
    </w:p>
    <w:p w14:paraId="1361ADD4" w14:textId="09240353" w:rsidR="00B2088B" w:rsidRPr="00B2088B" w:rsidRDefault="00B2088B" w:rsidP="00291DF8">
      <w:pPr>
        <w:pStyle w:val="Prrafodelista"/>
        <w:numPr>
          <w:ilvl w:val="0"/>
          <w:numId w:val="7"/>
        </w:numPr>
        <w:spacing w:line="360" w:lineRule="auto"/>
        <w:jc w:val="both"/>
        <w:rPr>
          <w:rFonts w:ascii="Arial" w:hAnsi="Arial" w:cs="Arial"/>
          <w:sz w:val="24"/>
          <w:szCs w:val="24"/>
        </w:rPr>
      </w:pPr>
      <w:r w:rsidRPr="00B2088B">
        <w:rPr>
          <w:rFonts w:ascii="Arial" w:hAnsi="Arial" w:cs="Arial"/>
          <w:sz w:val="24"/>
          <w:szCs w:val="24"/>
        </w:rPr>
        <w:lastRenderedPageBreak/>
        <w:t>Hipótesis específicas</w:t>
      </w:r>
    </w:p>
    <w:p w14:paraId="25565551" w14:textId="77777777" w:rsidR="00B2088B" w:rsidRPr="00B2088B" w:rsidRDefault="00B2088B" w:rsidP="00B2088B">
      <w:pPr>
        <w:spacing w:line="360" w:lineRule="auto"/>
        <w:jc w:val="both"/>
        <w:rPr>
          <w:rFonts w:ascii="Arial" w:hAnsi="Arial" w:cs="Arial"/>
          <w:sz w:val="24"/>
          <w:szCs w:val="24"/>
        </w:rPr>
      </w:pPr>
    </w:p>
    <w:p w14:paraId="3B953D67" w14:textId="03B83FF2" w:rsidR="00B2088B" w:rsidRPr="00B2088B" w:rsidRDefault="00B2088B" w:rsidP="00291DF8">
      <w:pPr>
        <w:pStyle w:val="Prrafodelista"/>
        <w:numPr>
          <w:ilvl w:val="1"/>
          <w:numId w:val="8"/>
        </w:numPr>
        <w:spacing w:line="360" w:lineRule="auto"/>
        <w:jc w:val="both"/>
        <w:rPr>
          <w:rFonts w:ascii="Arial" w:hAnsi="Arial" w:cs="Arial"/>
          <w:sz w:val="24"/>
          <w:szCs w:val="24"/>
        </w:rPr>
      </w:pPr>
      <w:r w:rsidRPr="00B2088B">
        <w:rPr>
          <w:rFonts w:ascii="Arial" w:hAnsi="Arial" w:cs="Arial"/>
          <w:sz w:val="24"/>
          <w:szCs w:val="24"/>
        </w:rPr>
        <w:t>Consumo de alimentos ultraprocesados y bajo consumo de alimentos saludables</w:t>
      </w:r>
      <w:r>
        <w:rPr>
          <w:rFonts w:ascii="Arial" w:hAnsi="Arial" w:cs="Arial"/>
          <w:sz w:val="24"/>
          <w:szCs w:val="24"/>
        </w:rPr>
        <w:t xml:space="preserve">: </w:t>
      </w:r>
      <w:r w:rsidRPr="00B2088B">
        <w:rPr>
          <w:rFonts w:ascii="Arial" w:hAnsi="Arial" w:cs="Arial"/>
          <w:sz w:val="24"/>
          <w:szCs w:val="24"/>
        </w:rPr>
        <w:t xml:space="preserve">Más del 50% de los estudiantes de medicina de la Universidad del Sureste consumen de manera regular dietas dominadas por alimentos ultraprocesados (NOVA grupo 4), los cuales incluyen comida rápida, bebidas energéticas, refrescos, botanas empaquetadas y panadería industrial. A su vez, se observa un déficit en la ingesta de frutas, verduras, leguminosas y cereales integrales, lo que refleja un desequilibrio nutricional que aumenta la probabilidad de deficiencias </w:t>
      </w:r>
      <w:proofErr w:type="spellStart"/>
      <w:r w:rsidRPr="00B2088B">
        <w:rPr>
          <w:rFonts w:ascii="Arial" w:hAnsi="Arial" w:cs="Arial"/>
          <w:sz w:val="24"/>
          <w:szCs w:val="24"/>
        </w:rPr>
        <w:t>micronutricionales</w:t>
      </w:r>
      <w:proofErr w:type="spellEnd"/>
      <w:r w:rsidRPr="00B2088B">
        <w:rPr>
          <w:rFonts w:ascii="Arial" w:hAnsi="Arial" w:cs="Arial"/>
          <w:sz w:val="24"/>
          <w:szCs w:val="24"/>
        </w:rPr>
        <w:t xml:space="preserve"> y exceso calórico. Esta hipótesis está alineada con estudios nacionales como la ENSANUT 2022, donde se documenta que la población joven universitaria muestra un patrón alimentario similar.</w:t>
      </w:r>
    </w:p>
    <w:p w14:paraId="370FA56E" w14:textId="0338583F" w:rsidR="00B2088B" w:rsidRPr="00B2088B" w:rsidRDefault="00B2088B" w:rsidP="00291DF8">
      <w:pPr>
        <w:pStyle w:val="Prrafodelista"/>
        <w:numPr>
          <w:ilvl w:val="1"/>
          <w:numId w:val="8"/>
        </w:numPr>
        <w:spacing w:line="360" w:lineRule="auto"/>
        <w:jc w:val="both"/>
        <w:rPr>
          <w:rFonts w:ascii="Arial" w:hAnsi="Arial" w:cs="Arial"/>
          <w:sz w:val="24"/>
          <w:szCs w:val="24"/>
        </w:rPr>
      </w:pPr>
      <w:r w:rsidRPr="00B2088B">
        <w:rPr>
          <w:rFonts w:ascii="Arial" w:hAnsi="Arial" w:cs="Arial"/>
          <w:sz w:val="24"/>
          <w:szCs w:val="24"/>
        </w:rPr>
        <w:t>Estrés académico y riesgo de trastornos de la conducta alimentaria (</w:t>
      </w:r>
      <w:proofErr w:type="spellStart"/>
      <w:r w:rsidRPr="00B2088B">
        <w:rPr>
          <w:rFonts w:ascii="Arial" w:hAnsi="Arial" w:cs="Arial"/>
          <w:sz w:val="24"/>
          <w:szCs w:val="24"/>
        </w:rPr>
        <w:t>TCA</w:t>
      </w:r>
      <w:proofErr w:type="spellEnd"/>
      <w:r w:rsidRPr="00B2088B">
        <w:rPr>
          <w:rFonts w:ascii="Arial" w:hAnsi="Arial" w:cs="Arial"/>
          <w:sz w:val="24"/>
          <w:szCs w:val="24"/>
        </w:rPr>
        <w:t>)</w:t>
      </w:r>
      <w:r>
        <w:rPr>
          <w:rFonts w:ascii="Arial" w:hAnsi="Arial" w:cs="Arial"/>
          <w:sz w:val="24"/>
          <w:szCs w:val="24"/>
        </w:rPr>
        <w:t xml:space="preserve">: </w:t>
      </w:r>
      <w:r w:rsidRPr="00B2088B">
        <w:rPr>
          <w:rFonts w:ascii="Arial" w:hAnsi="Arial" w:cs="Arial"/>
          <w:sz w:val="24"/>
          <w:szCs w:val="24"/>
        </w:rPr>
        <w:t>Los estudiantes que reporten niveles más altos de estrés académico presentarán una mayor prevalencia de conductas alimentarias inadecuadas, tales como atracones, consumo compulsivo de alimentos densamente calóricos o, en contraste, la omisión de comidas importantes (particularmente el desayuno). Estas conductas, de persistir, pueden derivar en un mayor riesgo de desarrollar trastornos de la conducta alimentaria (</w:t>
      </w:r>
      <w:proofErr w:type="spellStart"/>
      <w:r w:rsidRPr="00B2088B">
        <w:rPr>
          <w:rFonts w:ascii="Arial" w:hAnsi="Arial" w:cs="Arial"/>
          <w:sz w:val="24"/>
          <w:szCs w:val="24"/>
        </w:rPr>
        <w:t>TCA</w:t>
      </w:r>
      <w:proofErr w:type="spellEnd"/>
      <w:r w:rsidRPr="00B2088B">
        <w:rPr>
          <w:rFonts w:ascii="Arial" w:hAnsi="Arial" w:cs="Arial"/>
          <w:sz w:val="24"/>
          <w:szCs w:val="24"/>
        </w:rPr>
        <w:t>) como anorexia, bulimia o trastorno por atracón. La relación se explica porque el estrés activa respuestas fisiológicas (como el aumento de cortisol) y psicológicas que influyen directamente en la regulación del apetito y en la elección de alimentos.</w:t>
      </w:r>
    </w:p>
    <w:p w14:paraId="35F600AC" w14:textId="7115B5B3" w:rsidR="00B2088B" w:rsidRPr="002C1C2E" w:rsidRDefault="00B2088B" w:rsidP="00291DF8">
      <w:pPr>
        <w:pStyle w:val="Prrafodelista"/>
        <w:numPr>
          <w:ilvl w:val="1"/>
          <w:numId w:val="8"/>
        </w:numPr>
        <w:spacing w:line="360" w:lineRule="auto"/>
        <w:jc w:val="both"/>
        <w:rPr>
          <w:rFonts w:ascii="Arial" w:hAnsi="Arial" w:cs="Arial"/>
          <w:sz w:val="24"/>
          <w:szCs w:val="24"/>
        </w:rPr>
      </w:pPr>
      <w:r w:rsidRPr="00B2088B">
        <w:rPr>
          <w:rFonts w:ascii="Arial" w:hAnsi="Arial" w:cs="Arial"/>
          <w:sz w:val="24"/>
          <w:szCs w:val="24"/>
        </w:rPr>
        <w:t>Correlación entre mala alimentación, estado nutricional e imagen de la salud</w:t>
      </w:r>
      <w:r w:rsidR="002C1C2E">
        <w:rPr>
          <w:rFonts w:ascii="Arial" w:hAnsi="Arial" w:cs="Arial"/>
          <w:sz w:val="24"/>
          <w:szCs w:val="24"/>
        </w:rPr>
        <w:t>: S</w:t>
      </w:r>
      <w:r w:rsidRPr="002C1C2E">
        <w:rPr>
          <w:rFonts w:ascii="Arial" w:hAnsi="Arial" w:cs="Arial"/>
          <w:sz w:val="24"/>
          <w:szCs w:val="24"/>
        </w:rPr>
        <w:t xml:space="preserve">e espera encontrar que los estudiantes con hábitos alimentarios inadecuados presenten con mayor frecuencia un Índice de Masa Corporal (IMC) fuera del rango normal (bajo peso, sobrepeso </w:t>
      </w:r>
      <w:r w:rsidRPr="002C1C2E">
        <w:rPr>
          <w:rFonts w:ascii="Arial" w:hAnsi="Arial" w:cs="Arial"/>
          <w:sz w:val="24"/>
          <w:szCs w:val="24"/>
        </w:rPr>
        <w:lastRenderedPageBreak/>
        <w:t xml:space="preserve">u obesidad), así como circunferencia de cintura y relación cintura-estatura alteradas, lo que indica mayor riesgo </w:t>
      </w:r>
      <w:r w:rsidR="00CC0839" w:rsidRPr="002C1C2E">
        <w:rPr>
          <w:rFonts w:ascii="Arial" w:hAnsi="Arial" w:cs="Arial"/>
          <w:sz w:val="24"/>
          <w:szCs w:val="24"/>
        </w:rPr>
        <w:t>cardio metabólico</w:t>
      </w:r>
      <w:r w:rsidRPr="002C1C2E">
        <w:rPr>
          <w:rFonts w:ascii="Arial" w:hAnsi="Arial" w:cs="Arial"/>
          <w:sz w:val="24"/>
          <w:szCs w:val="24"/>
        </w:rPr>
        <w:t>. Además, este estado nutricional no óptimo se relacionará con una autopercepción negativa del estado de salud, reflejada en respuestas como sentirse fatigado, con bajo rendimiento académico o con insatisfacción corporal. Esto sugiere que la mala alimentación no solo impacta en el plano físico, sino también en el psicológico y social, afectando el bienestar integral de los futuros profesionales de la salud.</w:t>
      </w:r>
    </w:p>
    <w:p w14:paraId="170E0760" w14:textId="181057D4" w:rsidR="0020186D" w:rsidRPr="00B2088B" w:rsidRDefault="00CC0839" w:rsidP="00B2088B">
      <w:pPr>
        <w:spacing w:line="360" w:lineRule="auto"/>
        <w:jc w:val="both"/>
        <w:rPr>
          <w:rFonts w:ascii="Arial" w:hAnsi="Arial" w:cs="Arial"/>
          <w:sz w:val="24"/>
          <w:szCs w:val="24"/>
        </w:rPr>
      </w:pPr>
      <w:r>
        <w:rPr>
          <w:rFonts w:ascii="Arial" w:hAnsi="Arial" w:cs="Arial"/>
          <w:sz w:val="24"/>
          <w:szCs w:val="24"/>
        </w:rPr>
        <w:t>METODOLOGÍA</w:t>
      </w:r>
    </w:p>
    <w:p w14:paraId="76417E02" w14:textId="77777777" w:rsidR="002C1C2E" w:rsidRPr="002C1C2E" w:rsidRDefault="002C1C2E" w:rsidP="002C1C2E">
      <w:pPr>
        <w:spacing w:line="360" w:lineRule="auto"/>
        <w:jc w:val="both"/>
        <w:rPr>
          <w:rFonts w:ascii="Arial" w:hAnsi="Arial" w:cs="Arial"/>
          <w:sz w:val="24"/>
          <w:szCs w:val="24"/>
        </w:rPr>
      </w:pPr>
      <w:r w:rsidRPr="002C1C2E">
        <w:rPr>
          <w:rFonts w:ascii="Arial" w:hAnsi="Arial" w:cs="Arial"/>
          <w:sz w:val="24"/>
          <w:szCs w:val="24"/>
        </w:rPr>
        <w:t>Diseño del estudio</w:t>
      </w:r>
    </w:p>
    <w:p w14:paraId="498C1421" w14:textId="77777777" w:rsidR="002C1C2E" w:rsidRPr="002C1C2E" w:rsidRDefault="002C1C2E" w:rsidP="002C1C2E">
      <w:pPr>
        <w:spacing w:line="360" w:lineRule="auto"/>
        <w:jc w:val="both"/>
        <w:rPr>
          <w:rFonts w:ascii="Arial" w:hAnsi="Arial" w:cs="Arial"/>
          <w:sz w:val="24"/>
          <w:szCs w:val="24"/>
        </w:rPr>
      </w:pPr>
      <w:r w:rsidRPr="002C1C2E">
        <w:rPr>
          <w:rFonts w:ascii="Arial" w:hAnsi="Arial" w:cs="Arial"/>
          <w:sz w:val="24"/>
          <w:szCs w:val="24"/>
        </w:rPr>
        <w:t>El presente protocolo se desarrollará mediante un estudio observacional, descriptivo y de corte transversal, con enfoque cuantitativo. Este diseño permite evaluar la prevalencia de hábitos alimentarios inadecuados, el estado nutricional y la percepción de salud en estudiantes de medicina, sin intervenir en sus comportamientos o estilos de vida. La elección de un estudio transversal es apropiada para describir la situación en un momento específico y establecer asociaciones entre variables, aunque no permite inferir causalidad.</w:t>
      </w:r>
    </w:p>
    <w:p w14:paraId="1DED0424" w14:textId="77777777" w:rsidR="002C1C2E" w:rsidRPr="002C1C2E" w:rsidRDefault="002C1C2E" w:rsidP="002C1C2E">
      <w:pPr>
        <w:spacing w:line="360" w:lineRule="auto"/>
        <w:jc w:val="both"/>
        <w:rPr>
          <w:rFonts w:ascii="Arial" w:hAnsi="Arial" w:cs="Arial"/>
          <w:sz w:val="24"/>
          <w:szCs w:val="24"/>
        </w:rPr>
      </w:pPr>
      <w:r w:rsidRPr="002C1C2E">
        <w:rPr>
          <w:rFonts w:ascii="Arial" w:hAnsi="Arial" w:cs="Arial"/>
          <w:sz w:val="24"/>
          <w:szCs w:val="24"/>
        </w:rPr>
        <w:t>Población y muestra</w:t>
      </w:r>
    </w:p>
    <w:p w14:paraId="28C49DDD" w14:textId="77777777" w:rsidR="002C1C2E" w:rsidRPr="002C1C2E" w:rsidRDefault="002C1C2E" w:rsidP="002C1C2E">
      <w:pPr>
        <w:spacing w:line="360" w:lineRule="auto"/>
        <w:jc w:val="both"/>
        <w:rPr>
          <w:rFonts w:ascii="Arial" w:hAnsi="Arial" w:cs="Arial"/>
          <w:sz w:val="24"/>
          <w:szCs w:val="24"/>
        </w:rPr>
      </w:pPr>
      <w:r w:rsidRPr="002C1C2E">
        <w:rPr>
          <w:rFonts w:ascii="Arial" w:hAnsi="Arial" w:cs="Arial"/>
          <w:sz w:val="24"/>
          <w:szCs w:val="24"/>
        </w:rPr>
        <w:t>Población: La población de interés estará constituida por los estudiantes de medicina de la Universidad del Sureste matriculados en el ciclo escolar 2025, estimada en aproximadamente 100 individuos.</w:t>
      </w:r>
    </w:p>
    <w:p w14:paraId="19E8F763" w14:textId="77777777" w:rsidR="002C1C2E" w:rsidRPr="002C1C2E" w:rsidRDefault="002C1C2E" w:rsidP="002C1C2E">
      <w:pPr>
        <w:spacing w:line="360" w:lineRule="auto"/>
        <w:jc w:val="both"/>
        <w:rPr>
          <w:rFonts w:ascii="Arial" w:hAnsi="Arial" w:cs="Arial"/>
          <w:sz w:val="24"/>
          <w:szCs w:val="24"/>
        </w:rPr>
      </w:pPr>
      <w:r w:rsidRPr="002C1C2E">
        <w:rPr>
          <w:rFonts w:ascii="Arial" w:hAnsi="Arial" w:cs="Arial"/>
          <w:sz w:val="24"/>
          <w:szCs w:val="24"/>
        </w:rPr>
        <w:t>Muestra: Para garantizar representatividad y precisión estadística, se seleccionará una muestra de 58 estudiantes, calculada considerando la población total, un nivel de confianza del 95% y un margen de error del 5%. Esta muestra permitirá realizar análisis descriptivos y explorar asociaciones entre variables, ajustando las inferencias a la población de estudio.</w:t>
      </w:r>
    </w:p>
    <w:p w14:paraId="3B2A0899" w14:textId="77777777" w:rsidR="00CC0839" w:rsidRDefault="00CC0839" w:rsidP="002C1C2E">
      <w:pPr>
        <w:spacing w:line="360" w:lineRule="auto"/>
        <w:jc w:val="both"/>
        <w:rPr>
          <w:rFonts w:ascii="Arial" w:hAnsi="Arial" w:cs="Arial"/>
          <w:sz w:val="24"/>
          <w:szCs w:val="24"/>
        </w:rPr>
      </w:pPr>
    </w:p>
    <w:p w14:paraId="19674B1D" w14:textId="68E88458" w:rsidR="002C1C2E" w:rsidRPr="002C1C2E" w:rsidRDefault="002C1C2E" w:rsidP="002C1C2E">
      <w:pPr>
        <w:spacing w:line="360" w:lineRule="auto"/>
        <w:jc w:val="both"/>
        <w:rPr>
          <w:rFonts w:ascii="Arial" w:hAnsi="Arial" w:cs="Arial"/>
          <w:sz w:val="24"/>
          <w:szCs w:val="24"/>
        </w:rPr>
      </w:pPr>
      <w:r w:rsidRPr="002C1C2E">
        <w:rPr>
          <w:rFonts w:ascii="Arial" w:hAnsi="Arial" w:cs="Arial"/>
          <w:sz w:val="24"/>
          <w:szCs w:val="24"/>
        </w:rPr>
        <w:lastRenderedPageBreak/>
        <w:t>Criterios de inclusión:</w:t>
      </w:r>
    </w:p>
    <w:p w14:paraId="2AB94937" w14:textId="77777777" w:rsidR="002C1C2E" w:rsidRPr="00CC0839" w:rsidRDefault="002C1C2E" w:rsidP="00291DF8">
      <w:pPr>
        <w:pStyle w:val="Prrafodelista"/>
        <w:numPr>
          <w:ilvl w:val="0"/>
          <w:numId w:val="9"/>
        </w:numPr>
        <w:spacing w:line="360" w:lineRule="auto"/>
        <w:jc w:val="both"/>
        <w:rPr>
          <w:rFonts w:ascii="Arial" w:hAnsi="Arial" w:cs="Arial"/>
          <w:sz w:val="24"/>
          <w:szCs w:val="24"/>
        </w:rPr>
      </w:pPr>
      <w:r w:rsidRPr="00CC0839">
        <w:rPr>
          <w:rFonts w:ascii="Arial" w:hAnsi="Arial" w:cs="Arial"/>
          <w:sz w:val="24"/>
          <w:szCs w:val="24"/>
        </w:rPr>
        <w:t>Estudiantes de medicina matriculados de 1° a 7° año.</w:t>
      </w:r>
    </w:p>
    <w:p w14:paraId="213A86DE" w14:textId="77777777" w:rsidR="002C1C2E" w:rsidRPr="00CC0839" w:rsidRDefault="002C1C2E" w:rsidP="00291DF8">
      <w:pPr>
        <w:pStyle w:val="Prrafodelista"/>
        <w:numPr>
          <w:ilvl w:val="0"/>
          <w:numId w:val="9"/>
        </w:numPr>
        <w:spacing w:line="360" w:lineRule="auto"/>
        <w:jc w:val="both"/>
        <w:rPr>
          <w:rFonts w:ascii="Arial" w:hAnsi="Arial" w:cs="Arial"/>
          <w:sz w:val="24"/>
          <w:szCs w:val="24"/>
        </w:rPr>
      </w:pPr>
      <w:r w:rsidRPr="00CC0839">
        <w:rPr>
          <w:rFonts w:ascii="Arial" w:hAnsi="Arial" w:cs="Arial"/>
          <w:sz w:val="24"/>
          <w:szCs w:val="24"/>
        </w:rPr>
        <w:t>Que acepten participar de manera voluntaria y firmen el consentimiento informado.</w:t>
      </w:r>
    </w:p>
    <w:p w14:paraId="5D54BBDA" w14:textId="77777777" w:rsidR="002C1C2E" w:rsidRPr="002C1C2E" w:rsidRDefault="002C1C2E" w:rsidP="002C1C2E">
      <w:pPr>
        <w:spacing w:line="360" w:lineRule="auto"/>
        <w:jc w:val="both"/>
        <w:rPr>
          <w:rFonts w:ascii="Arial" w:hAnsi="Arial" w:cs="Arial"/>
          <w:sz w:val="24"/>
          <w:szCs w:val="24"/>
        </w:rPr>
      </w:pPr>
      <w:r w:rsidRPr="002C1C2E">
        <w:rPr>
          <w:rFonts w:ascii="Arial" w:hAnsi="Arial" w:cs="Arial"/>
          <w:sz w:val="24"/>
          <w:szCs w:val="24"/>
        </w:rPr>
        <w:t>Criterios de exclusión:</w:t>
      </w:r>
    </w:p>
    <w:p w14:paraId="16B785CC" w14:textId="77777777" w:rsidR="002C1C2E" w:rsidRPr="00CC0839" w:rsidRDefault="002C1C2E" w:rsidP="00291DF8">
      <w:pPr>
        <w:pStyle w:val="Prrafodelista"/>
        <w:numPr>
          <w:ilvl w:val="0"/>
          <w:numId w:val="10"/>
        </w:numPr>
        <w:spacing w:line="360" w:lineRule="auto"/>
        <w:jc w:val="both"/>
        <w:rPr>
          <w:rFonts w:ascii="Arial" w:hAnsi="Arial" w:cs="Arial"/>
          <w:sz w:val="24"/>
          <w:szCs w:val="24"/>
        </w:rPr>
      </w:pPr>
      <w:r w:rsidRPr="00CC0839">
        <w:rPr>
          <w:rFonts w:ascii="Arial" w:hAnsi="Arial" w:cs="Arial"/>
          <w:sz w:val="24"/>
          <w:szCs w:val="24"/>
        </w:rPr>
        <w:t>Estudiantes con diagnóstico previo de trastornos de la conducta alimentaria (</w:t>
      </w:r>
      <w:proofErr w:type="spellStart"/>
      <w:r w:rsidRPr="00CC0839">
        <w:rPr>
          <w:rFonts w:ascii="Arial" w:hAnsi="Arial" w:cs="Arial"/>
          <w:sz w:val="24"/>
          <w:szCs w:val="24"/>
        </w:rPr>
        <w:t>TCA</w:t>
      </w:r>
      <w:proofErr w:type="spellEnd"/>
      <w:r w:rsidRPr="00CC0839">
        <w:rPr>
          <w:rFonts w:ascii="Arial" w:hAnsi="Arial" w:cs="Arial"/>
          <w:sz w:val="24"/>
          <w:szCs w:val="24"/>
        </w:rPr>
        <w:t>).</w:t>
      </w:r>
    </w:p>
    <w:p w14:paraId="1994904B" w14:textId="77777777" w:rsidR="002C1C2E" w:rsidRPr="00CC0839" w:rsidRDefault="002C1C2E" w:rsidP="00291DF8">
      <w:pPr>
        <w:pStyle w:val="Prrafodelista"/>
        <w:numPr>
          <w:ilvl w:val="0"/>
          <w:numId w:val="10"/>
        </w:numPr>
        <w:spacing w:line="360" w:lineRule="auto"/>
        <w:jc w:val="both"/>
        <w:rPr>
          <w:rFonts w:ascii="Arial" w:hAnsi="Arial" w:cs="Arial"/>
          <w:sz w:val="24"/>
          <w:szCs w:val="24"/>
        </w:rPr>
      </w:pPr>
      <w:r w:rsidRPr="00CC0839">
        <w:rPr>
          <w:rFonts w:ascii="Arial" w:hAnsi="Arial" w:cs="Arial"/>
          <w:sz w:val="24"/>
          <w:szCs w:val="24"/>
        </w:rPr>
        <w:t>Menores de 18 años.</w:t>
      </w:r>
    </w:p>
    <w:p w14:paraId="73705506" w14:textId="77777777" w:rsidR="002C1C2E" w:rsidRPr="00CC0839" w:rsidRDefault="002C1C2E" w:rsidP="00291DF8">
      <w:pPr>
        <w:pStyle w:val="Prrafodelista"/>
        <w:numPr>
          <w:ilvl w:val="0"/>
          <w:numId w:val="10"/>
        </w:numPr>
        <w:spacing w:line="360" w:lineRule="auto"/>
        <w:jc w:val="both"/>
        <w:rPr>
          <w:rFonts w:ascii="Arial" w:hAnsi="Arial" w:cs="Arial"/>
          <w:sz w:val="24"/>
          <w:szCs w:val="24"/>
        </w:rPr>
      </w:pPr>
      <w:r w:rsidRPr="00CC0839">
        <w:rPr>
          <w:rFonts w:ascii="Arial" w:hAnsi="Arial" w:cs="Arial"/>
          <w:sz w:val="24"/>
          <w:szCs w:val="24"/>
        </w:rPr>
        <w:t>Ausentes durante la recolección de datos o que no completen los instrumentos de evaluación.</w:t>
      </w:r>
    </w:p>
    <w:p w14:paraId="377AC7D5" w14:textId="77777777" w:rsidR="002C1C2E" w:rsidRPr="002C1C2E" w:rsidRDefault="002C1C2E" w:rsidP="002C1C2E">
      <w:pPr>
        <w:spacing w:line="360" w:lineRule="auto"/>
        <w:jc w:val="both"/>
        <w:rPr>
          <w:rFonts w:ascii="Arial" w:hAnsi="Arial" w:cs="Arial"/>
          <w:sz w:val="24"/>
          <w:szCs w:val="24"/>
        </w:rPr>
      </w:pPr>
      <w:r w:rsidRPr="002C1C2E">
        <w:rPr>
          <w:rFonts w:ascii="Arial" w:hAnsi="Arial" w:cs="Arial"/>
          <w:sz w:val="24"/>
          <w:szCs w:val="24"/>
        </w:rPr>
        <w:t>Muestreo: Se aplicará un muestreo aleatorio simple, estratificado por año académico, para asegurar representación equitativa de cada nivel de formación y minimizar sesgos por distribución académica o antigüedad en la carrera.</w:t>
      </w:r>
    </w:p>
    <w:p w14:paraId="7C510B92" w14:textId="77777777" w:rsidR="002C1C2E" w:rsidRPr="002C1C2E" w:rsidRDefault="002C1C2E" w:rsidP="002C1C2E">
      <w:pPr>
        <w:spacing w:line="360" w:lineRule="auto"/>
        <w:jc w:val="both"/>
        <w:rPr>
          <w:rFonts w:ascii="Arial" w:hAnsi="Arial" w:cs="Arial"/>
          <w:sz w:val="24"/>
          <w:szCs w:val="24"/>
        </w:rPr>
      </w:pPr>
      <w:r w:rsidRPr="002C1C2E">
        <w:rPr>
          <w:rFonts w:ascii="Arial" w:hAnsi="Arial" w:cs="Arial"/>
          <w:sz w:val="24"/>
          <w:szCs w:val="24"/>
        </w:rPr>
        <w:t>Variables</w:t>
      </w:r>
    </w:p>
    <w:p w14:paraId="4C35CE09" w14:textId="77777777" w:rsidR="002C1C2E" w:rsidRPr="002C1C2E" w:rsidRDefault="002C1C2E" w:rsidP="002C1C2E">
      <w:pPr>
        <w:spacing w:line="360" w:lineRule="auto"/>
        <w:jc w:val="both"/>
        <w:rPr>
          <w:rFonts w:ascii="Arial" w:hAnsi="Arial" w:cs="Arial"/>
          <w:sz w:val="24"/>
          <w:szCs w:val="24"/>
        </w:rPr>
      </w:pPr>
      <w:r w:rsidRPr="002C1C2E">
        <w:rPr>
          <w:rFonts w:ascii="Arial" w:hAnsi="Arial" w:cs="Arial"/>
          <w:sz w:val="24"/>
          <w:szCs w:val="24"/>
        </w:rPr>
        <w:t>Variables dependientes:</w:t>
      </w:r>
    </w:p>
    <w:p w14:paraId="472DFB9F" w14:textId="77777777" w:rsidR="002C1C2E" w:rsidRPr="00CC0839" w:rsidRDefault="002C1C2E" w:rsidP="00291DF8">
      <w:pPr>
        <w:pStyle w:val="Prrafodelista"/>
        <w:numPr>
          <w:ilvl w:val="0"/>
          <w:numId w:val="11"/>
        </w:numPr>
        <w:spacing w:line="360" w:lineRule="auto"/>
        <w:jc w:val="both"/>
        <w:rPr>
          <w:rFonts w:ascii="Arial" w:hAnsi="Arial" w:cs="Arial"/>
          <w:sz w:val="24"/>
          <w:szCs w:val="24"/>
        </w:rPr>
      </w:pPr>
      <w:r w:rsidRPr="00CC0839">
        <w:rPr>
          <w:rFonts w:ascii="Arial" w:hAnsi="Arial" w:cs="Arial"/>
          <w:sz w:val="24"/>
          <w:szCs w:val="24"/>
        </w:rPr>
        <w:t>Hábitos alimentarios: Evaluados mediante cuestionario sobre frecuencia de consumo de grupos alimenticios, incluyendo frutas, verduras, legumbres, cereales integrales, alimentos ultraprocesados y bebidas azucaradas.</w:t>
      </w:r>
    </w:p>
    <w:p w14:paraId="4A1AE01F" w14:textId="77777777" w:rsidR="002C1C2E" w:rsidRPr="00CC0839" w:rsidRDefault="002C1C2E" w:rsidP="00291DF8">
      <w:pPr>
        <w:pStyle w:val="Prrafodelista"/>
        <w:numPr>
          <w:ilvl w:val="0"/>
          <w:numId w:val="11"/>
        </w:numPr>
        <w:spacing w:line="360" w:lineRule="auto"/>
        <w:jc w:val="both"/>
        <w:rPr>
          <w:rFonts w:ascii="Arial" w:hAnsi="Arial" w:cs="Arial"/>
          <w:sz w:val="24"/>
          <w:szCs w:val="24"/>
        </w:rPr>
      </w:pPr>
      <w:r w:rsidRPr="00CC0839">
        <w:rPr>
          <w:rFonts w:ascii="Arial" w:hAnsi="Arial" w:cs="Arial"/>
          <w:sz w:val="24"/>
          <w:szCs w:val="24"/>
        </w:rPr>
        <w:t>Estado nutricional: Medido a través del Índice de Masa Corporal (IMC), porcentaje de grasa corporal, circunferencia de cintura y relación cintura-estatura.</w:t>
      </w:r>
    </w:p>
    <w:p w14:paraId="0414EB8B" w14:textId="77777777" w:rsidR="002C1C2E" w:rsidRPr="00CC0839" w:rsidRDefault="002C1C2E" w:rsidP="00291DF8">
      <w:pPr>
        <w:pStyle w:val="Prrafodelista"/>
        <w:numPr>
          <w:ilvl w:val="0"/>
          <w:numId w:val="11"/>
        </w:numPr>
        <w:spacing w:line="360" w:lineRule="auto"/>
        <w:jc w:val="both"/>
        <w:rPr>
          <w:rFonts w:ascii="Arial" w:hAnsi="Arial" w:cs="Arial"/>
          <w:sz w:val="24"/>
          <w:szCs w:val="24"/>
        </w:rPr>
      </w:pPr>
      <w:r w:rsidRPr="00CC0839">
        <w:rPr>
          <w:rFonts w:ascii="Arial" w:hAnsi="Arial" w:cs="Arial"/>
          <w:sz w:val="24"/>
          <w:szCs w:val="24"/>
        </w:rPr>
        <w:t>Percepción de salud: Valorada mediante una escala Likert de 5 puntos, que va de “muy mala” a “muy buena”, para identificar la autopercepción del bienestar físico y mental.</w:t>
      </w:r>
    </w:p>
    <w:p w14:paraId="336F4127" w14:textId="77777777" w:rsidR="00CC0839" w:rsidRDefault="00CC0839" w:rsidP="002C1C2E">
      <w:pPr>
        <w:spacing w:line="360" w:lineRule="auto"/>
        <w:jc w:val="both"/>
        <w:rPr>
          <w:rFonts w:ascii="Arial" w:hAnsi="Arial" w:cs="Arial"/>
          <w:sz w:val="24"/>
          <w:szCs w:val="24"/>
        </w:rPr>
      </w:pPr>
    </w:p>
    <w:p w14:paraId="393F2C8F" w14:textId="77777777" w:rsidR="00CC0839" w:rsidRDefault="00CC0839" w:rsidP="002C1C2E">
      <w:pPr>
        <w:spacing w:line="360" w:lineRule="auto"/>
        <w:jc w:val="both"/>
        <w:rPr>
          <w:rFonts w:ascii="Arial" w:hAnsi="Arial" w:cs="Arial"/>
          <w:sz w:val="24"/>
          <w:szCs w:val="24"/>
        </w:rPr>
      </w:pPr>
    </w:p>
    <w:p w14:paraId="319CE4A6" w14:textId="4E233F46" w:rsidR="002C1C2E" w:rsidRPr="002C1C2E" w:rsidRDefault="002C1C2E" w:rsidP="002C1C2E">
      <w:pPr>
        <w:spacing w:line="360" w:lineRule="auto"/>
        <w:jc w:val="both"/>
        <w:rPr>
          <w:rFonts w:ascii="Arial" w:hAnsi="Arial" w:cs="Arial"/>
          <w:sz w:val="24"/>
          <w:szCs w:val="24"/>
        </w:rPr>
      </w:pPr>
      <w:r w:rsidRPr="002C1C2E">
        <w:rPr>
          <w:rFonts w:ascii="Arial" w:hAnsi="Arial" w:cs="Arial"/>
          <w:sz w:val="24"/>
          <w:szCs w:val="24"/>
        </w:rPr>
        <w:lastRenderedPageBreak/>
        <w:t>Variables independientes:</w:t>
      </w:r>
    </w:p>
    <w:p w14:paraId="6AFC9423" w14:textId="77777777" w:rsidR="002C1C2E" w:rsidRPr="00CC0839" w:rsidRDefault="002C1C2E" w:rsidP="00291DF8">
      <w:pPr>
        <w:pStyle w:val="Prrafodelista"/>
        <w:numPr>
          <w:ilvl w:val="0"/>
          <w:numId w:val="12"/>
        </w:numPr>
        <w:spacing w:line="360" w:lineRule="auto"/>
        <w:jc w:val="both"/>
        <w:rPr>
          <w:rFonts w:ascii="Arial" w:hAnsi="Arial" w:cs="Arial"/>
          <w:sz w:val="24"/>
          <w:szCs w:val="24"/>
        </w:rPr>
      </w:pPr>
      <w:r w:rsidRPr="00CC0839">
        <w:rPr>
          <w:rFonts w:ascii="Arial" w:hAnsi="Arial" w:cs="Arial"/>
          <w:sz w:val="24"/>
          <w:szCs w:val="24"/>
        </w:rPr>
        <w:t>Sociodemográficas: Edad, sexo, lugar de residencia, nivel socioeconómico.</w:t>
      </w:r>
    </w:p>
    <w:p w14:paraId="76CBE8C4" w14:textId="77777777" w:rsidR="002C1C2E" w:rsidRPr="00CC0839" w:rsidRDefault="002C1C2E" w:rsidP="00291DF8">
      <w:pPr>
        <w:pStyle w:val="Prrafodelista"/>
        <w:numPr>
          <w:ilvl w:val="0"/>
          <w:numId w:val="12"/>
        </w:numPr>
        <w:spacing w:line="360" w:lineRule="auto"/>
        <w:jc w:val="both"/>
        <w:rPr>
          <w:rFonts w:ascii="Arial" w:hAnsi="Arial" w:cs="Arial"/>
          <w:sz w:val="24"/>
          <w:szCs w:val="24"/>
        </w:rPr>
      </w:pPr>
      <w:r w:rsidRPr="00CC0839">
        <w:rPr>
          <w:rFonts w:ascii="Arial" w:hAnsi="Arial" w:cs="Arial"/>
          <w:sz w:val="24"/>
          <w:szCs w:val="24"/>
        </w:rPr>
        <w:t>Académicas: Año de estudio, carga horaria semanal, tipo de prácticas clínicas, y estrés académico medido mediante la Escala de Estrés Percibido (PSS-10).</w:t>
      </w:r>
    </w:p>
    <w:p w14:paraId="07AD9055" w14:textId="77777777" w:rsidR="002C1C2E" w:rsidRPr="00CC0839" w:rsidRDefault="002C1C2E" w:rsidP="00291DF8">
      <w:pPr>
        <w:pStyle w:val="Prrafodelista"/>
        <w:numPr>
          <w:ilvl w:val="0"/>
          <w:numId w:val="12"/>
        </w:numPr>
        <w:spacing w:line="360" w:lineRule="auto"/>
        <w:jc w:val="both"/>
        <w:rPr>
          <w:rFonts w:ascii="Arial" w:hAnsi="Arial" w:cs="Arial"/>
          <w:sz w:val="24"/>
          <w:szCs w:val="24"/>
        </w:rPr>
      </w:pPr>
      <w:r w:rsidRPr="00CC0839">
        <w:rPr>
          <w:rFonts w:ascii="Arial" w:hAnsi="Arial" w:cs="Arial"/>
          <w:sz w:val="24"/>
          <w:szCs w:val="24"/>
        </w:rPr>
        <w:t>Estilo de vida: Nivel de actividad física, horas de sueño promedio, consumo de tabaco, alcohol y otros hábitos relacionados con la salud.</w:t>
      </w:r>
    </w:p>
    <w:p w14:paraId="2886BA5D" w14:textId="77777777" w:rsidR="002C1C2E" w:rsidRPr="002C1C2E" w:rsidRDefault="002C1C2E" w:rsidP="002C1C2E">
      <w:pPr>
        <w:spacing w:line="360" w:lineRule="auto"/>
        <w:jc w:val="both"/>
        <w:rPr>
          <w:rFonts w:ascii="Arial" w:hAnsi="Arial" w:cs="Arial"/>
          <w:sz w:val="24"/>
          <w:szCs w:val="24"/>
        </w:rPr>
      </w:pPr>
      <w:r w:rsidRPr="002C1C2E">
        <w:rPr>
          <w:rFonts w:ascii="Arial" w:hAnsi="Arial" w:cs="Arial"/>
          <w:sz w:val="24"/>
          <w:szCs w:val="24"/>
        </w:rPr>
        <w:t>Justificación de las variables</w:t>
      </w:r>
    </w:p>
    <w:p w14:paraId="15056EA1" w14:textId="77777777" w:rsidR="00CC0839" w:rsidRDefault="002C1C2E" w:rsidP="002C1C2E">
      <w:pPr>
        <w:spacing w:line="360" w:lineRule="auto"/>
        <w:jc w:val="both"/>
        <w:rPr>
          <w:rFonts w:ascii="Arial" w:hAnsi="Arial" w:cs="Arial"/>
          <w:sz w:val="24"/>
          <w:szCs w:val="24"/>
        </w:rPr>
      </w:pPr>
      <w:r w:rsidRPr="002C1C2E">
        <w:rPr>
          <w:rFonts w:ascii="Arial" w:hAnsi="Arial" w:cs="Arial"/>
          <w:sz w:val="24"/>
          <w:szCs w:val="24"/>
        </w:rPr>
        <w:t>La selección de estas variables permite analizar cómo factores individuales, académicos y de estilo de vida se relacionan con la calidad de la alimentación y el estado nutricional. Esto permitirá identificar patrones de riesgo y diseñar estrategias de intervención dirigidas a mejorar la salud y el rendimiento académico de los estudiantes de medicina.</w:t>
      </w:r>
    </w:p>
    <w:p w14:paraId="126D1627" w14:textId="77777777" w:rsidR="002C1C2E" w:rsidRPr="002C1C2E" w:rsidRDefault="002C1C2E" w:rsidP="002C1C2E">
      <w:pPr>
        <w:spacing w:line="360" w:lineRule="auto"/>
        <w:jc w:val="both"/>
        <w:rPr>
          <w:rFonts w:ascii="Arial" w:hAnsi="Arial" w:cs="Arial"/>
          <w:sz w:val="24"/>
          <w:szCs w:val="24"/>
        </w:rPr>
      </w:pPr>
      <w:r w:rsidRPr="002C1C2E">
        <w:rPr>
          <w:rFonts w:ascii="Arial" w:hAnsi="Arial" w:cs="Arial"/>
          <w:sz w:val="24"/>
          <w:szCs w:val="24"/>
        </w:rPr>
        <w:t>Instrumentos de recolección de datos</w:t>
      </w:r>
    </w:p>
    <w:p w14:paraId="7DF789F1" w14:textId="77777777" w:rsidR="002C1C2E" w:rsidRPr="00CC0839" w:rsidRDefault="002C1C2E" w:rsidP="00291DF8">
      <w:pPr>
        <w:pStyle w:val="Prrafodelista"/>
        <w:numPr>
          <w:ilvl w:val="0"/>
          <w:numId w:val="18"/>
        </w:numPr>
        <w:spacing w:line="360" w:lineRule="auto"/>
        <w:jc w:val="both"/>
        <w:rPr>
          <w:rFonts w:ascii="Arial" w:hAnsi="Arial" w:cs="Arial"/>
          <w:sz w:val="24"/>
          <w:szCs w:val="24"/>
        </w:rPr>
      </w:pPr>
      <w:r w:rsidRPr="00CC0839">
        <w:rPr>
          <w:rFonts w:ascii="Arial" w:hAnsi="Arial" w:cs="Arial"/>
          <w:sz w:val="24"/>
          <w:szCs w:val="24"/>
        </w:rPr>
        <w:t>Cuestionario de hábitos alimentarios: Adaptado de la Encuesta Nacional de Salud y Nutrición (ENSANUT), evalúa la frecuencia de consumo de frutas, verduras, legumbres, cereales, alimentos ultraprocesados y bebidas azucaradas, así como la omisión de comidas.</w:t>
      </w:r>
    </w:p>
    <w:p w14:paraId="1C73D019" w14:textId="77777777" w:rsidR="002C1C2E" w:rsidRPr="00CC0839" w:rsidRDefault="002C1C2E" w:rsidP="00291DF8">
      <w:pPr>
        <w:pStyle w:val="Prrafodelista"/>
        <w:numPr>
          <w:ilvl w:val="0"/>
          <w:numId w:val="18"/>
        </w:numPr>
        <w:spacing w:line="360" w:lineRule="auto"/>
        <w:jc w:val="both"/>
        <w:rPr>
          <w:rFonts w:ascii="Arial" w:hAnsi="Arial" w:cs="Arial"/>
          <w:sz w:val="24"/>
          <w:szCs w:val="24"/>
        </w:rPr>
      </w:pPr>
      <w:r w:rsidRPr="00CC0839">
        <w:rPr>
          <w:rFonts w:ascii="Arial" w:hAnsi="Arial" w:cs="Arial"/>
          <w:sz w:val="24"/>
          <w:szCs w:val="24"/>
        </w:rPr>
        <w:t>Eating Attitudes Test (EAT-26): Instrumento validado para detectar riesgo de trastornos de la conducta alimentaria (</w:t>
      </w:r>
      <w:proofErr w:type="spellStart"/>
      <w:r w:rsidRPr="00CC0839">
        <w:rPr>
          <w:rFonts w:ascii="Arial" w:hAnsi="Arial" w:cs="Arial"/>
          <w:sz w:val="24"/>
          <w:szCs w:val="24"/>
        </w:rPr>
        <w:t>TCA</w:t>
      </w:r>
      <w:proofErr w:type="spellEnd"/>
      <w:r w:rsidRPr="00CC0839">
        <w:rPr>
          <w:rFonts w:ascii="Arial" w:hAnsi="Arial" w:cs="Arial"/>
          <w:sz w:val="24"/>
          <w:szCs w:val="24"/>
        </w:rPr>
        <w:t>) en población hispanohablante.</w:t>
      </w:r>
    </w:p>
    <w:p w14:paraId="22031824" w14:textId="77777777" w:rsidR="002C1C2E" w:rsidRPr="00CC0839" w:rsidRDefault="002C1C2E" w:rsidP="00291DF8">
      <w:pPr>
        <w:pStyle w:val="Prrafodelista"/>
        <w:numPr>
          <w:ilvl w:val="0"/>
          <w:numId w:val="18"/>
        </w:numPr>
        <w:spacing w:line="360" w:lineRule="auto"/>
        <w:jc w:val="both"/>
        <w:rPr>
          <w:rFonts w:ascii="Arial" w:hAnsi="Arial" w:cs="Arial"/>
          <w:sz w:val="24"/>
          <w:szCs w:val="24"/>
        </w:rPr>
      </w:pPr>
      <w:r w:rsidRPr="00CC0839">
        <w:rPr>
          <w:rFonts w:ascii="Arial" w:hAnsi="Arial" w:cs="Arial"/>
          <w:sz w:val="24"/>
          <w:szCs w:val="24"/>
        </w:rPr>
        <w:t>Escala de Estrés Percibido (PSS-10): Evalúa el nivel de estrés académico percibido por los estudiantes.</w:t>
      </w:r>
    </w:p>
    <w:p w14:paraId="6BC1D45F" w14:textId="77777777" w:rsidR="002C1C2E" w:rsidRPr="00CC0839" w:rsidRDefault="002C1C2E" w:rsidP="00291DF8">
      <w:pPr>
        <w:pStyle w:val="Prrafodelista"/>
        <w:numPr>
          <w:ilvl w:val="0"/>
          <w:numId w:val="18"/>
        </w:numPr>
        <w:spacing w:line="360" w:lineRule="auto"/>
        <w:jc w:val="both"/>
        <w:rPr>
          <w:rFonts w:ascii="Arial" w:hAnsi="Arial" w:cs="Arial"/>
          <w:sz w:val="24"/>
          <w:szCs w:val="24"/>
        </w:rPr>
      </w:pPr>
      <w:r w:rsidRPr="00CC0839">
        <w:rPr>
          <w:rFonts w:ascii="Arial" w:hAnsi="Arial" w:cs="Arial"/>
          <w:sz w:val="24"/>
          <w:szCs w:val="24"/>
        </w:rPr>
        <w:t>Mediciones antropométricas: Peso, talla, circunferencia de cintura y porcentaje de grasa corporal, utilizando bioimpedancia eléctrica.</w:t>
      </w:r>
    </w:p>
    <w:p w14:paraId="05FD42AB" w14:textId="77777777" w:rsidR="002C1C2E" w:rsidRPr="00CC0839" w:rsidRDefault="002C1C2E" w:rsidP="00291DF8">
      <w:pPr>
        <w:pStyle w:val="Prrafodelista"/>
        <w:numPr>
          <w:ilvl w:val="0"/>
          <w:numId w:val="18"/>
        </w:numPr>
        <w:spacing w:line="360" w:lineRule="auto"/>
        <w:jc w:val="both"/>
        <w:rPr>
          <w:rFonts w:ascii="Arial" w:hAnsi="Arial" w:cs="Arial"/>
          <w:sz w:val="24"/>
          <w:szCs w:val="24"/>
        </w:rPr>
      </w:pPr>
      <w:r w:rsidRPr="00CC0839">
        <w:rPr>
          <w:rFonts w:ascii="Arial" w:hAnsi="Arial" w:cs="Arial"/>
          <w:sz w:val="24"/>
          <w:szCs w:val="24"/>
        </w:rPr>
        <w:t>Cuestionario de percepción de salud: Escala Likert de 5 puntos para valorar la autopercepción del estado físico y mental.</w:t>
      </w:r>
    </w:p>
    <w:p w14:paraId="05D41017" w14:textId="77777777" w:rsidR="00CC0839" w:rsidRDefault="00CC0839" w:rsidP="002C1C2E">
      <w:pPr>
        <w:spacing w:line="360" w:lineRule="auto"/>
        <w:jc w:val="both"/>
        <w:rPr>
          <w:rFonts w:ascii="Arial" w:hAnsi="Arial" w:cs="Arial"/>
          <w:sz w:val="24"/>
          <w:szCs w:val="24"/>
        </w:rPr>
      </w:pPr>
    </w:p>
    <w:p w14:paraId="684EC442" w14:textId="77777777" w:rsidR="00CC0839" w:rsidRDefault="00CC0839" w:rsidP="002C1C2E">
      <w:pPr>
        <w:spacing w:line="360" w:lineRule="auto"/>
        <w:jc w:val="both"/>
        <w:rPr>
          <w:rFonts w:ascii="Arial" w:hAnsi="Arial" w:cs="Arial"/>
          <w:sz w:val="24"/>
          <w:szCs w:val="24"/>
        </w:rPr>
      </w:pPr>
    </w:p>
    <w:p w14:paraId="11261897" w14:textId="3379F23C" w:rsidR="002C1C2E" w:rsidRPr="002C1C2E" w:rsidRDefault="002C1C2E" w:rsidP="002C1C2E">
      <w:pPr>
        <w:spacing w:line="360" w:lineRule="auto"/>
        <w:jc w:val="both"/>
        <w:rPr>
          <w:rFonts w:ascii="Arial" w:hAnsi="Arial" w:cs="Arial"/>
          <w:sz w:val="24"/>
          <w:szCs w:val="24"/>
        </w:rPr>
      </w:pPr>
      <w:r w:rsidRPr="002C1C2E">
        <w:rPr>
          <w:rFonts w:ascii="Arial" w:hAnsi="Arial" w:cs="Arial"/>
          <w:sz w:val="24"/>
          <w:szCs w:val="24"/>
        </w:rPr>
        <w:lastRenderedPageBreak/>
        <w:t>Procedimiento de recolección de datos</w:t>
      </w:r>
    </w:p>
    <w:p w14:paraId="7D8A0655" w14:textId="77777777" w:rsidR="002C1C2E" w:rsidRPr="002A5342" w:rsidRDefault="002C1C2E" w:rsidP="00291DF8">
      <w:pPr>
        <w:pStyle w:val="Prrafodelista"/>
        <w:numPr>
          <w:ilvl w:val="0"/>
          <w:numId w:val="19"/>
        </w:numPr>
        <w:spacing w:line="360" w:lineRule="auto"/>
        <w:jc w:val="both"/>
        <w:rPr>
          <w:rFonts w:ascii="Arial" w:hAnsi="Arial" w:cs="Arial"/>
          <w:sz w:val="24"/>
          <w:szCs w:val="24"/>
        </w:rPr>
      </w:pPr>
      <w:r w:rsidRPr="002A5342">
        <w:rPr>
          <w:rFonts w:ascii="Arial" w:hAnsi="Arial" w:cs="Arial"/>
          <w:sz w:val="24"/>
          <w:szCs w:val="24"/>
        </w:rPr>
        <w:t>Autorización y consentimiento: Obtener aprobación del Comité de Ética de la Universidad del Sureste y el consentimiento informado de los participantes.</w:t>
      </w:r>
    </w:p>
    <w:p w14:paraId="3321F4E6" w14:textId="77777777" w:rsidR="002C1C2E" w:rsidRPr="002A5342" w:rsidRDefault="002C1C2E" w:rsidP="00291DF8">
      <w:pPr>
        <w:pStyle w:val="Prrafodelista"/>
        <w:numPr>
          <w:ilvl w:val="0"/>
          <w:numId w:val="19"/>
        </w:numPr>
        <w:spacing w:line="360" w:lineRule="auto"/>
        <w:jc w:val="both"/>
        <w:rPr>
          <w:rFonts w:ascii="Arial" w:hAnsi="Arial" w:cs="Arial"/>
          <w:sz w:val="24"/>
          <w:szCs w:val="24"/>
        </w:rPr>
      </w:pPr>
      <w:r w:rsidRPr="002A5342">
        <w:rPr>
          <w:rFonts w:ascii="Arial" w:hAnsi="Arial" w:cs="Arial"/>
          <w:sz w:val="24"/>
          <w:szCs w:val="24"/>
        </w:rPr>
        <w:t>Aplicación de cuestionarios: Los instrumentos se aplicarán en aulas durante horarios libres, con un tiempo estimado de 15–20 minutos por participante.</w:t>
      </w:r>
    </w:p>
    <w:p w14:paraId="38BCE582" w14:textId="77777777" w:rsidR="002C1C2E" w:rsidRPr="002A5342" w:rsidRDefault="002C1C2E" w:rsidP="00291DF8">
      <w:pPr>
        <w:pStyle w:val="Prrafodelista"/>
        <w:numPr>
          <w:ilvl w:val="0"/>
          <w:numId w:val="19"/>
        </w:numPr>
        <w:spacing w:line="360" w:lineRule="auto"/>
        <w:jc w:val="both"/>
        <w:rPr>
          <w:rFonts w:ascii="Arial" w:hAnsi="Arial" w:cs="Arial"/>
          <w:sz w:val="24"/>
          <w:szCs w:val="24"/>
        </w:rPr>
      </w:pPr>
      <w:r w:rsidRPr="002A5342">
        <w:rPr>
          <w:rFonts w:ascii="Arial" w:hAnsi="Arial" w:cs="Arial"/>
          <w:sz w:val="24"/>
          <w:szCs w:val="24"/>
        </w:rPr>
        <w:t>Mediciones antropométricas: Realizadas en un consultorio habilitado, siguiendo protocolos estandarizados (calibración de básculas, tallímetros y bioimpedancia).</w:t>
      </w:r>
    </w:p>
    <w:p w14:paraId="41BD90C8" w14:textId="77777777" w:rsidR="002C1C2E" w:rsidRPr="002A5342" w:rsidRDefault="002C1C2E" w:rsidP="00291DF8">
      <w:pPr>
        <w:pStyle w:val="Prrafodelista"/>
        <w:numPr>
          <w:ilvl w:val="0"/>
          <w:numId w:val="19"/>
        </w:numPr>
        <w:spacing w:line="360" w:lineRule="auto"/>
        <w:jc w:val="both"/>
        <w:rPr>
          <w:rFonts w:ascii="Arial" w:hAnsi="Arial" w:cs="Arial"/>
          <w:sz w:val="24"/>
          <w:szCs w:val="24"/>
        </w:rPr>
      </w:pPr>
      <w:r w:rsidRPr="002A5342">
        <w:rPr>
          <w:rFonts w:ascii="Arial" w:hAnsi="Arial" w:cs="Arial"/>
          <w:sz w:val="24"/>
          <w:szCs w:val="24"/>
        </w:rPr>
        <w:t>Duración de la recolección: Enero a marzo de 2025.</w:t>
      </w:r>
    </w:p>
    <w:p w14:paraId="54A18396" w14:textId="54246D5A" w:rsidR="002C1C2E" w:rsidRPr="002A5342" w:rsidRDefault="002C1C2E" w:rsidP="00291DF8">
      <w:pPr>
        <w:pStyle w:val="Prrafodelista"/>
        <w:numPr>
          <w:ilvl w:val="0"/>
          <w:numId w:val="19"/>
        </w:numPr>
        <w:spacing w:line="360" w:lineRule="auto"/>
        <w:jc w:val="both"/>
        <w:rPr>
          <w:rFonts w:ascii="Arial" w:hAnsi="Arial" w:cs="Arial"/>
          <w:sz w:val="24"/>
          <w:szCs w:val="24"/>
        </w:rPr>
      </w:pPr>
      <w:r w:rsidRPr="002A5342">
        <w:rPr>
          <w:rFonts w:ascii="Arial" w:hAnsi="Arial" w:cs="Arial"/>
          <w:sz w:val="24"/>
          <w:szCs w:val="24"/>
        </w:rPr>
        <w:t>Registro y confidencialidad: Los datos serán codificados para proteger la identidad de los participantes.</w:t>
      </w:r>
    </w:p>
    <w:p w14:paraId="1483FED3" w14:textId="77777777" w:rsidR="00CC0839" w:rsidRPr="002C1C2E" w:rsidRDefault="00CC0839" w:rsidP="002C1C2E">
      <w:pPr>
        <w:spacing w:line="360" w:lineRule="auto"/>
        <w:jc w:val="both"/>
        <w:rPr>
          <w:rFonts w:ascii="Arial" w:hAnsi="Arial" w:cs="Arial"/>
          <w:sz w:val="24"/>
          <w:szCs w:val="24"/>
        </w:rPr>
      </w:pPr>
    </w:p>
    <w:p w14:paraId="5341EEED" w14:textId="77777777" w:rsidR="002C1C2E" w:rsidRPr="002C1C2E" w:rsidRDefault="002C1C2E" w:rsidP="002C1C2E">
      <w:pPr>
        <w:spacing w:line="360" w:lineRule="auto"/>
        <w:jc w:val="both"/>
        <w:rPr>
          <w:rFonts w:ascii="Arial" w:hAnsi="Arial" w:cs="Arial"/>
          <w:sz w:val="24"/>
          <w:szCs w:val="24"/>
        </w:rPr>
      </w:pPr>
      <w:r w:rsidRPr="002C1C2E">
        <w:rPr>
          <w:rFonts w:ascii="Arial" w:hAnsi="Arial" w:cs="Arial"/>
          <w:sz w:val="24"/>
          <w:szCs w:val="24"/>
        </w:rPr>
        <w:t>Plan de análisis estadístico</w:t>
      </w:r>
    </w:p>
    <w:p w14:paraId="2377E758" w14:textId="77777777" w:rsidR="002C1C2E" w:rsidRPr="00CC0839" w:rsidRDefault="002C1C2E" w:rsidP="00291DF8">
      <w:pPr>
        <w:pStyle w:val="Prrafodelista"/>
        <w:numPr>
          <w:ilvl w:val="0"/>
          <w:numId w:val="14"/>
        </w:numPr>
        <w:spacing w:line="360" w:lineRule="auto"/>
        <w:jc w:val="both"/>
        <w:rPr>
          <w:rFonts w:ascii="Arial" w:hAnsi="Arial" w:cs="Arial"/>
          <w:sz w:val="24"/>
          <w:szCs w:val="24"/>
        </w:rPr>
      </w:pPr>
      <w:r w:rsidRPr="00CC0839">
        <w:rPr>
          <w:rFonts w:ascii="Arial" w:hAnsi="Arial" w:cs="Arial"/>
          <w:sz w:val="24"/>
          <w:szCs w:val="24"/>
        </w:rPr>
        <w:t>Estadística descriptiva:</w:t>
      </w:r>
    </w:p>
    <w:p w14:paraId="49F2EE5D" w14:textId="77777777" w:rsidR="002C1C2E" w:rsidRPr="00CC0839" w:rsidRDefault="002C1C2E" w:rsidP="00291DF8">
      <w:pPr>
        <w:pStyle w:val="Prrafodelista"/>
        <w:numPr>
          <w:ilvl w:val="0"/>
          <w:numId w:val="15"/>
        </w:numPr>
        <w:spacing w:line="360" w:lineRule="auto"/>
        <w:jc w:val="both"/>
        <w:rPr>
          <w:rFonts w:ascii="Arial" w:hAnsi="Arial" w:cs="Arial"/>
          <w:sz w:val="24"/>
          <w:szCs w:val="24"/>
        </w:rPr>
      </w:pPr>
      <w:r w:rsidRPr="00CC0839">
        <w:rPr>
          <w:rFonts w:ascii="Arial" w:hAnsi="Arial" w:cs="Arial"/>
          <w:sz w:val="24"/>
          <w:szCs w:val="24"/>
        </w:rPr>
        <w:t>Medias, medianas, desviaciones estándar para variables continuas.</w:t>
      </w:r>
    </w:p>
    <w:p w14:paraId="07AF45FF" w14:textId="77777777" w:rsidR="002C1C2E" w:rsidRPr="00CC0839" w:rsidRDefault="002C1C2E" w:rsidP="00291DF8">
      <w:pPr>
        <w:pStyle w:val="Prrafodelista"/>
        <w:numPr>
          <w:ilvl w:val="0"/>
          <w:numId w:val="15"/>
        </w:numPr>
        <w:spacing w:line="360" w:lineRule="auto"/>
        <w:jc w:val="both"/>
        <w:rPr>
          <w:rFonts w:ascii="Arial" w:hAnsi="Arial" w:cs="Arial"/>
          <w:sz w:val="24"/>
          <w:szCs w:val="24"/>
        </w:rPr>
      </w:pPr>
      <w:r w:rsidRPr="00CC0839">
        <w:rPr>
          <w:rFonts w:ascii="Arial" w:hAnsi="Arial" w:cs="Arial"/>
          <w:sz w:val="24"/>
          <w:szCs w:val="24"/>
        </w:rPr>
        <w:t>Frecuencias y porcentajes para variables categóricas.</w:t>
      </w:r>
    </w:p>
    <w:p w14:paraId="6A1D03CD" w14:textId="77777777" w:rsidR="002C1C2E" w:rsidRPr="00CC0839" w:rsidRDefault="002C1C2E" w:rsidP="00291DF8">
      <w:pPr>
        <w:pStyle w:val="Prrafodelista"/>
        <w:numPr>
          <w:ilvl w:val="0"/>
          <w:numId w:val="14"/>
        </w:numPr>
        <w:spacing w:line="360" w:lineRule="auto"/>
        <w:jc w:val="both"/>
        <w:rPr>
          <w:rFonts w:ascii="Arial" w:hAnsi="Arial" w:cs="Arial"/>
          <w:sz w:val="24"/>
          <w:szCs w:val="24"/>
        </w:rPr>
      </w:pPr>
      <w:r w:rsidRPr="00CC0839">
        <w:rPr>
          <w:rFonts w:ascii="Arial" w:hAnsi="Arial" w:cs="Arial"/>
          <w:sz w:val="24"/>
          <w:szCs w:val="24"/>
        </w:rPr>
        <w:t>Análisis bivariado:</w:t>
      </w:r>
    </w:p>
    <w:p w14:paraId="7627CA34" w14:textId="77777777" w:rsidR="002C1C2E" w:rsidRPr="00CC0839" w:rsidRDefault="002C1C2E" w:rsidP="00291DF8">
      <w:pPr>
        <w:pStyle w:val="Prrafodelista"/>
        <w:numPr>
          <w:ilvl w:val="0"/>
          <w:numId w:val="16"/>
        </w:numPr>
        <w:spacing w:line="360" w:lineRule="auto"/>
        <w:jc w:val="both"/>
        <w:rPr>
          <w:rFonts w:ascii="Arial" w:hAnsi="Arial" w:cs="Arial"/>
          <w:sz w:val="24"/>
          <w:szCs w:val="24"/>
        </w:rPr>
      </w:pPr>
      <w:r w:rsidRPr="00CC0839">
        <w:rPr>
          <w:rFonts w:ascii="Arial" w:hAnsi="Arial" w:cs="Arial"/>
          <w:sz w:val="24"/>
          <w:szCs w:val="24"/>
        </w:rPr>
        <w:t>Chi-cuadrado para asociaciones entre variables categóricas (por ejemplo, hábitos alimentarios vs. estrés académico).</w:t>
      </w:r>
    </w:p>
    <w:p w14:paraId="6F851AF5" w14:textId="77777777" w:rsidR="002C1C2E" w:rsidRPr="00CC0839" w:rsidRDefault="002C1C2E" w:rsidP="00291DF8">
      <w:pPr>
        <w:pStyle w:val="Prrafodelista"/>
        <w:numPr>
          <w:ilvl w:val="0"/>
          <w:numId w:val="16"/>
        </w:numPr>
        <w:spacing w:line="360" w:lineRule="auto"/>
        <w:jc w:val="both"/>
        <w:rPr>
          <w:rFonts w:ascii="Arial" w:hAnsi="Arial" w:cs="Arial"/>
          <w:sz w:val="24"/>
          <w:szCs w:val="24"/>
        </w:rPr>
      </w:pPr>
      <w:r w:rsidRPr="00CC0839">
        <w:rPr>
          <w:rFonts w:ascii="Arial" w:hAnsi="Arial" w:cs="Arial"/>
          <w:sz w:val="24"/>
          <w:szCs w:val="24"/>
        </w:rPr>
        <w:t>T de Student o ANOVA para comparar medias de variables continuas según categorías (IMC, porcentaje de grasa corporal).</w:t>
      </w:r>
    </w:p>
    <w:p w14:paraId="606822C3" w14:textId="77777777" w:rsidR="002C1C2E" w:rsidRPr="00CC0839" w:rsidRDefault="002C1C2E" w:rsidP="00291DF8">
      <w:pPr>
        <w:pStyle w:val="Prrafodelista"/>
        <w:numPr>
          <w:ilvl w:val="0"/>
          <w:numId w:val="14"/>
        </w:numPr>
        <w:spacing w:line="360" w:lineRule="auto"/>
        <w:jc w:val="both"/>
        <w:rPr>
          <w:rFonts w:ascii="Arial" w:hAnsi="Arial" w:cs="Arial"/>
          <w:sz w:val="24"/>
          <w:szCs w:val="24"/>
        </w:rPr>
      </w:pPr>
      <w:r w:rsidRPr="00CC0839">
        <w:rPr>
          <w:rFonts w:ascii="Arial" w:hAnsi="Arial" w:cs="Arial"/>
          <w:sz w:val="24"/>
          <w:szCs w:val="24"/>
        </w:rPr>
        <w:t>Análisis multivariado:</w:t>
      </w:r>
    </w:p>
    <w:p w14:paraId="160A7320" w14:textId="77777777" w:rsidR="002C1C2E" w:rsidRPr="00CC0839" w:rsidRDefault="002C1C2E" w:rsidP="00291DF8">
      <w:pPr>
        <w:pStyle w:val="Prrafodelista"/>
        <w:numPr>
          <w:ilvl w:val="0"/>
          <w:numId w:val="17"/>
        </w:numPr>
        <w:spacing w:line="360" w:lineRule="auto"/>
        <w:jc w:val="both"/>
        <w:rPr>
          <w:rFonts w:ascii="Arial" w:hAnsi="Arial" w:cs="Arial"/>
          <w:sz w:val="24"/>
          <w:szCs w:val="24"/>
        </w:rPr>
      </w:pPr>
      <w:r w:rsidRPr="00CC0839">
        <w:rPr>
          <w:rFonts w:ascii="Arial" w:hAnsi="Arial" w:cs="Arial"/>
          <w:sz w:val="24"/>
          <w:szCs w:val="24"/>
        </w:rPr>
        <w:t>Regresión logística para identificar factores predictivos de hábitos alimentarios inadecuados.</w:t>
      </w:r>
    </w:p>
    <w:p w14:paraId="29EF55C3" w14:textId="77777777" w:rsidR="002C1C2E" w:rsidRPr="00CC0839" w:rsidRDefault="002C1C2E" w:rsidP="00291DF8">
      <w:pPr>
        <w:pStyle w:val="Prrafodelista"/>
        <w:numPr>
          <w:ilvl w:val="0"/>
          <w:numId w:val="17"/>
        </w:numPr>
        <w:spacing w:line="360" w:lineRule="auto"/>
        <w:jc w:val="both"/>
        <w:rPr>
          <w:rFonts w:ascii="Arial" w:hAnsi="Arial" w:cs="Arial"/>
          <w:sz w:val="24"/>
          <w:szCs w:val="24"/>
        </w:rPr>
      </w:pPr>
      <w:r w:rsidRPr="00CC0839">
        <w:rPr>
          <w:rFonts w:ascii="Arial" w:hAnsi="Arial" w:cs="Arial"/>
          <w:sz w:val="24"/>
          <w:szCs w:val="24"/>
        </w:rPr>
        <w:t>Ajuste por variables sociodemográficas, académicas y de estilo de vida.</w:t>
      </w:r>
    </w:p>
    <w:p w14:paraId="74A38C0E" w14:textId="7442407D" w:rsidR="00CC0839" w:rsidRPr="00CC0839" w:rsidRDefault="002C1C2E" w:rsidP="00291DF8">
      <w:pPr>
        <w:pStyle w:val="Prrafodelista"/>
        <w:numPr>
          <w:ilvl w:val="0"/>
          <w:numId w:val="14"/>
        </w:numPr>
        <w:spacing w:line="360" w:lineRule="auto"/>
        <w:jc w:val="both"/>
        <w:rPr>
          <w:rFonts w:ascii="Arial" w:hAnsi="Arial" w:cs="Arial"/>
          <w:sz w:val="24"/>
          <w:szCs w:val="24"/>
        </w:rPr>
      </w:pPr>
      <w:r w:rsidRPr="00CC0839">
        <w:rPr>
          <w:rFonts w:ascii="Arial" w:hAnsi="Arial" w:cs="Arial"/>
          <w:sz w:val="24"/>
          <w:szCs w:val="24"/>
        </w:rPr>
        <w:t>Nivel de significancia: Se considerará un p &lt; 0.05 como estadísticamente significativo.</w:t>
      </w:r>
    </w:p>
    <w:p w14:paraId="385AB8C0" w14:textId="77777777" w:rsidR="002A5342" w:rsidRDefault="002A5342" w:rsidP="002C1C2E">
      <w:pPr>
        <w:spacing w:line="360" w:lineRule="auto"/>
        <w:jc w:val="both"/>
        <w:rPr>
          <w:rFonts w:ascii="Arial" w:hAnsi="Arial" w:cs="Arial"/>
          <w:sz w:val="24"/>
          <w:szCs w:val="24"/>
        </w:rPr>
      </w:pPr>
    </w:p>
    <w:p w14:paraId="4759647C" w14:textId="1B8E2CD5" w:rsidR="002C1C2E" w:rsidRPr="002C1C2E" w:rsidRDefault="002C1C2E" w:rsidP="002C1C2E">
      <w:pPr>
        <w:spacing w:line="360" w:lineRule="auto"/>
        <w:jc w:val="both"/>
        <w:rPr>
          <w:rFonts w:ascii="Arial" w:hAnsi="Arial" w:cs="Arial"/>
          <w:sz w:val="24"/>
          <w:szCs w:val="24"/>
        </w:rPr>
      </w:pPr>
      <w:r w:rsidRPr="002C1C2E">
        <w:rPr>
          <w:rFonts w:ascii="Arial" w:hAnsi="Arial" w:cs="Arial"/>
          <w:sz w:val="24"/>
          <w:szCs w:val="24"/>
        </w:rPr>
        <w:lastRenderedPageBreak/>
        <w:t>Consideraciones éticas</w:t>
      </w:r>
    </w:p>
    <w:p w14:paraId="4B70D40B" w14:textId="77777777" w:rsidR="002C1C2E" w:rsidRPr="00CC0839" w:rsidRDefault="002C1C2E" w:rsidP="00291DF8">
      <w:pPr>
        <w:pStyle w:val="Prrafodelista"/>
        <w:numPr>
          <w:ilvl w:val="0"/>
          <w:numId w:val="13"/>
        </w:numPr>
        <w:spacing w:line="360" w:lineRule="auto"/>
        <w:jc w:val="both"/>
        <w:rPr>
          <w:rFonts w:ascii="Arial" w:hAnsi="Arial" w:cs="Arial"/>
          <w:sz w:val="24"/>
          <w:szCs w:val="24"/>
        </w:rPr>
      </w:pPr>
      <w:r w:rsidRPr="00CC0839">
        <w:rPr>
          <w:rFonts w:ascii="Arial" w:hAnsi="Arial" w:cs="Arial"/>
          <w:sz w:val="24"/>
          <w:szCs w:val="24"/>
        </w:rPr>
        <w:t>Cumplimiento con la Declaración de Helsinki.</w:t>
      </w:r>
    </w:p>
    <w:p w14:paraId="42839285" w14:textId="77777777" w:rsidR="002C1C2E" w:rsidRPr="00CC0839" w:rsidRDefault="002C1C2E" w:rsidP="00291DF8">
      <w:pPr>
        <w:pStyle w:val="Prrafodelista"/>
        <w:numPr>
          <w:ilvl w:val="0"/>
          <w:numId w:val="13"/>
        </w:numPr>
        <w:spacing w:line="360" w:lineRule="auto"/>
        <w:jc w:val="both"/>
        <w:rPr>
          <w:rFonts w:ascii="Arial" w:hAnsi="Arial" w:cs="Arial"/>
          <w:sz w:val="24"/>
          <w:szCs w:val="24"/>
        </w:rPr>
      </w:pPr>
      <w:r w:rsidRPr="00CC0839">
        <w:rPr>
          <w:rFonts w:ascii="Arial" w:hAnsi="Arial" w:cs="Arial"/>
          <w:sz w:val="24"/>
          <w:szCs w:val="24"/>
        </w:rPr>
        <w:t>Garantizar anonimato y confidencialidad de los datos.</w:t>
      </w:r>
    </w:p>
    <w:p w14:paraId="4C98E111" w14:textId="77777777" w:rsidR="002C1C2E" w:rsidRPr="00CC0839" w:rsidRDefault="002C1C2E" w:rsidP="00291DF8">
      <w:pPr>
        <w:pStyle w:val="Prrafodelista"/>
        <w:numPr>
          <w:ilvl w:val="0"/>
          <w:numId w:val="13"/>
        </w:numPr>
        <w:spacing w:line="360" w:lineRule="auto"/>
        <w:jc w:val="both"/>
        <w:rPr>
          <w:rFonts w:ascii="Arial" w:hAnsi="Arial" w:cs="Arial"/>
          <w:sz w:val="24"/>
          <w:szCs w:val="24"/>
        </w:rPr>
      </w:pPr>
      <w:r w:rsidRPr="00CC0839">
        <w:rPr>
          <w:rFonts w:ascii="Arial" w:hAnsi="Arial" w:cs="Arial"/>
          <w:sz w:val="24"/>
          <w:szCs w:val="24"/>
        </w:rPr>
        <w:t>Derecho de los participantes a retirarse en cualquier momento.</w:t>
      </w:r>
    </w:p>
    <w:p w14:paraId="33851ABB" w14:textId="33CD1375" w:rsidR="008A3AB1" w:rsidRDefault="002C1C2E" w:rsidP="00291DF8">
      <w:pPr>
        <w:pStyle w:val="Prrafodelista"/>
        <w:numPr>
          <w:ilvl w:val="0"/>
          <w:numId w:val="13"/>
        </w:numPr>
        <w:spacing w:line="360" w:lineRule="auto"/>
        <w:jc w:val="both"/>
        <w:rPr>
          <w:rFonts w:ascii="Arial" w:hAnsi="Arial" w:cs="Arial"/>
          <w:sz w:val="24"/>
          <w:szCs w:val="24"/>
        </w:rPr>
      </w:pPr>
      <w:r w:rsidRPr="002A5342">
        <w:rPr>
          <w:rFonts w:ascii="Arial" w:hAnsi="Arial" w:cs="Arial"/>
          <w:sz w:val="24"/>
          <w:szCs w:val="24"/>
        </w:rPr>
        <w:t>Presentación del protocolo al Comité de Ética para su aprobaci</w:t>
      </w:r>
      <w:r w:rsidR="002A5342">
        <w:rPr>
          <w:rFonts w:ascii="Arial" w:hAnsi="Arial" w:cs="Arial"/>
          <w:sz w:val="24"/>
          <w:szCs w:val="24"/>
        </w:rPr>
        <w:t>ón:</w:t>
      </w:r>
    </w:p>
    <w:p w14:paraId="5D703BDB" w14:textId="39AA7D35" w:rsidR="002A5342" w:rsidRDefault="002A5342" w:rsidP="002A5342">
      <w:pPr>
        <w:spacing w:line="360" w:lineRule="auto"/>
        <w:jc w:val="both"/>
        <w:rPr>
          <w:rFonts w:ascii="Arial" w:hAnsi="Arial" w:cs="Arial"/>
          <w:sz w:val="24"/>
          <w:szCs w:val="24"/>
        </w:rPr>
      </w:pPr>
    </w:p>
    <w:p w14:paraId="5C922E79" w14:textId="753E9AF8" w:rsidR="002A5342" w:rsidRDefault="002A5342" w:rsidP="002A5342">
      <w:pPr>
        <w:spacing w:line="360" w:lineRule="auto"/>
        <w:jc w:val="both"/>
        <w:rPr>
          <w:rFonts w:ascii="Arial" w:hAnsi="Arial" w:cs="Arial"/>
          <w:sz w:val="24"/>
          <w:szCs w:val="24"/>
        </w:rPr>
      </w:pPr>
      <w:r>
        <w:rPr>
          <w:rFonts w:ascii="Arial" w:hAnsi="Arial" w:cs="Arial"/>
          <w:sz w:val="24"/>
          <w:szCs w:val="24"/>
        </w:rPr>
        <w:t>ANEXOS</w:t>
      </w:r>
    </w:p>
    <w:p w14:paraId="3868E799" w14:textId="77777777" w:rsidR="002A5342" w:rsidRPr="002A5342" w:rsidRDefault="002A5342" w:rsidP="002A5342">
      <w:pPr>
        <w:spacing w:line="360" w:lineRule="auto"/>
        <w:jc w:val="both"/>
        <w:rPr>
          <w:rFonts w:ascii="Arial" w:hAnsi="Arial" w:cs="Arial"/>
          <w:sz w:val="24"/>
          <w:szCs w:val="24"/>
        </w:rPr>
      </w:pPr>
      <w:r w:rsidRPr="002A5342">
        <w:rPr>
          <w:rFonts w:ascii="Arial" w:hAnsi="Arial" w:cs="Arial"/>
          <w:sz w:val="24"/>
          <w:szCs w:val="24"/>
        </w:rPr>
        <w:t>Instrumentos y formatos de recolección de datos</w:t>
      </w:r>
    </w:p>
    <w:p w14:paraId="5DFE9A5A" w14:textId="27D4D057" w:rsidR="002A5342" w:rsidRPr="002A5342" w:rsidRDefault="002A5342" w:rsidP="00291DF8">
      <w:pPr>
        <w:pStyle w:val="Prrafodelista"/>
        <w:numPr>
          <w:ilvl w:val="1"/>
          <w:numId w:val="7"/>
        </w:numPr>
        <w:spacing w:line="360" w:lineRule="auto"/>
        <w:jc w:val="both"/>
        <w:rPr>
          <w:rFonts w:ascii="Arial" w:hAnsi="Arial" w:cs="Arial"/>
          <w:sz w:val="24"/>
          <w:szCs w:val="24"/>
        </w:rPr>
      </w:pPr>
      <w:r w:rsidRPr="002A5342">
        <w:rPr>
          <w:rFonts w:ascii="Arial" w:hAnsi="Arial" w:cs="Arial"/>
          <w:sz w:val="24"/>
          <w:szCs w:val="24"/>
        </w:rPr>
        <w:t>Cuestionario de hábitos alimentarios</w:t>
      </w:r>
    </w:p>
    <w:p w14:paraId="7DCC2210" w14:textId="4552DB91" w:rsidR="002A5342" w:rsidRDefault="002A5342" w:rsidP="002A5342">
      <w:pPr>
        <w:spacing w:line="360" w:lineRule="auto"/>
        <w:jc w:val="both"/>
        <w:rPr>
          <w:rFonts w:ascii="Arial" w:hAnsi="Arial" w:cs="Arial"/>
          <w:sz w:val="24"/>
          <w:szCs w:val="24"/>
        </w:rPr>
      </w:pPr>
      <w:r w:rsidRPr="002A5342">
        <w:rPr>
          <w:rFonts w:ascii="Arial" w:hAnsi="Arial" w:cs="Arial"/>
          <w:b/>
          <w:bCs/>
          <w:sz w:val="24"/>
          <w:szCs w:val="24"/>
        </w:rPr>
        <w:t>Objetivo:</w:t>
      </w:r>
      <w:r w:rsidRPr="002A5342">
        <w:rPr>
          <w:rFonts w:ascii="Arial" w:hAnsi="Arial" w:cs="Arial"/>
          <w:sz w:val="24"/>
          <w:szCs w:val="24"/>
        </w:rPr>
        <w:t xml:space="preserve"> Evaluar la frecuencia de consumo de diferentes grupos alimenticios y hábitos alimentarios diarios.</w:t>
      </w:r>
    </w:p>
    <w:p w14:paraId="3C5BDADB" w14:textId="65DF6338" w:rsidR="002A5342" w:rsidRPr="002A5342" w:rsidRDefault="002A5342" w:rsidP="002A5342">
      <w:pPr>
        <w:spacing w:line="360" w:lineRule="auto"/>
        <w:jc w:val="both"/>
        <w:rPr>
          <w:rFonts w:ascii="Arial" w:hAnsi="Arial" w:cs="Arial"/>
          <w:sz w:val="24"/>
          <w:szCs w:val="24"/>
        </w:rPr>
      </w:pPr>
      <w:r>
        <w:rPr>
          <w:rFonts w:ascii="Arial" w:hAnsi="Arial" w:cs="Arial"/>
          <w:sz w:val="24"/>
          <w:szCs w:val="24"/>
        </w:rPr>
        <w:t xml:space="preserve">Formato de registro de respuestas: </w:t>
      </w:r>
    </w:p>
    <w:tbl>
      <w:tblPr>
        <w:tblStyle w:val="Tabladecuadrcula4"/>
        <w:tblpPr w:leftFromText="141" w:rightFromText="141" w:vertAnchor="text" w:horzAnchor="margin" w:tblpY="24"/>
        <w:tblW w:w="9265" w:type="dxa"/>
        <w:tblLook w:val="04A0" w:firstRow="1" w:lastRow="0" w:firstColumn="1" w:lastColumn="0" w:noHBand="0" w:noVBand="1"/>
      </w:tblPr>
      <w:tblGrid>
        <w:gridCol w:w="696"/>
        <w:gridCol w:w="4890"/>
        <w:gridCol w:w="3679"/>
      </w:tblGrid>
      <w:tr w:rsidR="002A5342" w:rsidRPr="002A5342" w14:paraId="4C251A64" w14:textId="77777777" w:rsidTr="002A5342">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0" w:type="auto"/>
            <w:hideMark/>
          </w:tcPr>
          <w:p w14:paraId="73FDD14F" w14:textId="77777777" w:rsidR="002A5342" w:rsidRPr="002A5342" w:rsidRDefault="002A5342" w:rsidP="002A5342">
            <w:pPr>
              <w:jc w:val="center"/>
              <w:rPr>
                <w:rFonts w:ascii="Times New Roman" w:eastAsia="Times New Roman" w:hAnsi="Times New Roman" w:cs="Times New Roman"/>
                <w:sz w:val="24"/>
                <w:szCs w:val="24"/>
                <w:lang w:eastAsia="es-MX"/>
              </w:rPr>
            </w:pPr>
            <w:r w:rsidRPr="002A5342">
              <w:rPr>
                <w:rFonts w:ascii="Times New Roman" w:eastAsia="Times New Roman" w:hAnsi="Times New Roman" w:cs="Times New Roman"/>
                <w:sz w:val="24"/>
                <w:szCs w:val="24"/>
                <w:lang w:eastAsia="es-MX"/>
              </w:rPr>
              <w:t>Ítem</w:t>
            </w:r>
          </w:p>
        </w:tc>
        <w:tc>
          <w:tcPr>
            <w:tcW w:w="0" w:type="auto"/>
            <w:hideMark/>
          </w:tcPr>
          <w:p w14:paraId="6B53B8E2" w14:textId="77777777" w:rsidR="002A5342" w:rsidRPr="002A5342" w:rsidRDefault="002A5342" w:rsidP="002A53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2A5342">
              <w:rPr>
                <w:rFonts w:ascii="Times New Roman" w:eastAsia="Times New Roman" w:hAnsi="Times New Roman" w:cs="Times New Roman"/>
                <w:sz w:val="24"/>
                <w:szCs w:val="24"/>
                <w:lang w:eastAsia="es-MX"/>
              </w:rPr>
              <w:t>Pregunta</w:t>
            </w:r>
          </w:p>
        </w:tc>
        <w:tc>
          <w:tcPr>
            <w:tcW w:w="0" w:type="auto"/>
            <w:hideMark/>
          </w:tcPr>
          <w:p w14:paraId="05E8B99B" w14:textId="77777777" w:rsidR="002A5342" w:rsidRPr="002A5342" w:rsidRDefault="002A5342" w:rsidP="002A53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2A5342">
              <w:rPr>
                <w:rFonts w:ascii="Times New Roman" w:eastAsia="Times New Roman" w:hAnsi="Times New Roman" w:cs="Times New Roman"/>
                <w:sz w:val="24"/>
                <w:szCs w:val="24"/>
                <w:lang w:eastAsia="es-MX"/>
              </w:rPr>
              <w:t>Respuestas</w:t>
            </w:r>
          </w:p>
        </w:tc>
      </w:tr>
      <w:tr w:rsidR="002A5342" w:rsidRPr="002A5342" w14:paraId="6AE65A77" w14:textId="77777777" w:rsidTr="002A5342">
        <w:trPr>
          <w:cnfStyle w:val="000000100000" w:firstRow="0" w:lastRow="0" w:firstColumn="0" w:lastColumn="0" w:oddVBand="0" w:evenVBand="0" w:oddHBand="1" w:evenHBand="0" w:firstRowFirstColumn="0" w:firstRowLastColumn="0" w:lastRowFirstColumn="0" w:lastRowLastColumn="0"/>
          <w:trHeight w:val="913"/>
        </w:trPr>
        <w:tc>
          <w:tcPr>
            <w:cnfStyle w:val="001000000000" w:firstRow="0" w:lastRow="0" w:firstColumn="1" w:lastColumn="0" w:oddVBand="0" w:evenVBand="0" w:oddHBand="0" w:evenHBand="0" w:firstRowFirstColumn="0" w:firstRowLastColumn="0" w:lastRowFirstColumn="0" w:lastRowLastColumn="0"/>
            <w:tcW w:w="0" w:type="auto"/>
            <w:hideMark/>
          </w:tcPr>
          <w:p w14:paraId="4672592D" w14:textId="77777777" w:rsidR="002A5342" w:rsidRPr="002A5342" w:rsidRDefault="002A5342" w:rsidP="002A5342">
            <w:pPr>
              <w:rPr>
                <w:rFonts w:ascii="Times New Roman" w:eastAsia="Times New Roman" w:hAnsi="Times New Roman" w:cs="Times New Roman"/>
                <w:sz w:val="24"/>
                <w:szCs w:val="24"/>
                <w:lang w:eastAsia="es-MX"/>
              </w:rPr>
            </w:pPr>
            <w:r w:rsidRPr="002A5342">
              <w:rPr>
                <w:rFonts w:ascii="Times New Roman" w:eastAsia="Times New Roman" w:hAnsi="Times New Roman" w:cs="Times New Roman"/>
                <w:sz w:val="24"/>
                <w:szCs w:val="24"/>
                <w:lang w:eastAsia="es-MX"/>
              </w:rPr>
              <w:t>1</w:t>
            </w:r>
          </w:p>
        </w:tc>
        <w:tc>
          <w:tcPr>
            <w:tcW w:w="0" w:type="auto"/>
            <w:hideMark/>
          </w:tcPr>
          <w:p w14:paraId="2BD3EDF0"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¿Con qué frecuencia consumes frutas?</w:t>
            </w:r>
          </w:p>
        </w:tc>
        <w:tc>
          <w:tcPr>
            <w:tcW w:w="0" w:type="auto"/>
            <w:hideMark/>
          </w:tcPr>
          <w:p w14:paraId="7C5BDAD0"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Diariamente / 3–5 veces/semana / 1–2 veces/semana / Rara vez / Nunca</w:t>
            </w:r>
          </w:p>
        </w:tc>
      </w:tr>
      <w:tr w:rsidR="002A5342" w:rsidRPr="002A5342" w14:paraId="5E8E6D92" w14:textId="77777777" w:rsidTr="002A5342">
        <w:trPr>
          <w:trHeight w:val="913"/>
        </w:trPr>
        <w:tc>
          <w:tcPr>
            <w:cnfStyle w:val="001000000000" w:firstRow="0" w:lastRow="0" w:firstColumn="1" w:lastColumn="0" w:oddVBand="0" w:evenVBand="0" w:oddHBand="0" w:evenHBand="0" w:firstRowFirstColumn="0" w:firstRowLastColumn="0" w:lastRowFirstColumn="0" w:lastRowLastColumn="0"/>
            <w:tcW w:w="0" w:type="auto"/>
            <w:hideMark/>
          </w:tcPr>
          <w:p w14:paraId="22297FA4" w14:textId="77777777" w:rsidR="002A5342" w:rsidRPr="002A5342" w:rsidRDefault="002A5342" w:rsidP="002A5342">
            <w:pPr>
              <w:rPr>
                <w:rFonts w:ascii="Times New Roman" w:eastAsia="Times New Roman" w:hAnsi="Times New Roman" w:cs="Times New Roman"/>
                <w:sz w:val="24"/>
                <w:szCs w:val="24"/>
                <w:lang w:eastAsia="es-MX"/>
              </w:rPr>
            </w:pPr>
            <w:r w:rsidRPr="002A5342">
              <w:rPr>
                <w:rFonts w:ascii="Times New Roman" w:eastAsia="Times New Roman" w:hAnsi="Times New Roman" w:cs="Times New Roman"/>
                <w:sz w:val="24"/>
                <w:szCs w:val="24"/>
                <w:lang w:eastAsia="es-MX"/>
              </w:rPr>
              <w:t>2</w:t>
            </w:r>
          </w:p>
        </w:tc>
        <w:tc>
          <w:tcPr>
            <w:tcW w:w="0" w:type="auto"/>
            <w:hideMark/>
          </w:tcPr>
          <w:p w14:paraId="2D128C86" w14:textId="77777777" w:rsidR="002A5342" w:rsidRPr="002A5342" w:rsidRDefault="002A5342" w:rsidP="002A534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¿Con qué frecuencia consumes verduras?</w:t>
            </w:r>
          </w:p>
        </w:tc>
        <w:tc>
          <w:tcPr>
            <w:tcW w:w="0" w:type="auto"/>
            <w:hideMark/>
          </w:tcPr>
          <w:p w14:paraId="3BA5B145" w14:textId="77777777" w:rsidR="002A5342" w:rsidRPr="002A5342" w:rsidRDefault="002A5342" w:rsidP="002A534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Diariamente / 3–5 veces/semana / 1–2 veces/semana / Rara vez / Nunca</w:t>
            </w:r>
          </w:p>
        </w:tc>
      </w:tr>
      <w:tr w:rsidR="002A5342" w:rsidRPr="002A5342" w14:paraId="735A0AA9" w14:textId="77777777" w:rsidTr="002A5342">
        <w:trPr>
          <w:cnfStyle w:val="000000100000" w:firstRow="0" w:lastRow="0" w:firstColumn="0" w:lastColumn="0" w:oddVBand="0" w:evenVBand="0" w:oddHBand="1" w:evenHBand="0" w:firstRowFirstColumn="0" w:firstRowLastColumn="0" w:lastRowFirstColumn="0" w:lastRowLastColumn="0"/>
          <w:trHeight w:val="913"/>
        </w:trPr>
        <w:tc>
          <w:tcPr>
            <w:cnfStyle w:val="001000000000" w:firstRow="0" w:lastRow="0" w:firstColumn="1" w:lastColumn="0" w:oddVBand="0" w:evenVBand="0" w:oddHBand="0" w:evenHBand="0" w:firstRowFirstColumn="0" w:firstRowLastColumn="0" w:lastRowFirstColumn="0" w:lastRowLastColumn="0"/>
            <w:tcW w:w="0" w:type="auto"/>
            <w:hideMark/>
          </w:tcPr>
          <w:p w14:paraId="190E5B26" w14:textId="77777777" w:rsidR="002A5342" w:rsidRPr="002A5342" w:rsidRDefault="002A5342" w:rsidP="002A5342">
            <w:pPr>
              <w:rPr>
                <w:rFonts w:ascii="Times New Roman" w:eastAsia="Times New Roman" w:hAnsi="Times New Roman" w:cs="Times New Roman"/>
                <w:sz w:val="24"/>
                <w:szCs w:val="24"/>
                <w:lang w:eastAsia="es-MX"/>
              </w:rPr>
            </w:pPr>
            <w:r w:rsidRPr="002A5342">
              <w:rPr>
                <w:rFonts w:ascii="Times New Roman" w:eastAsia="Times New Roman" w:hAnsi="Times New Roman" w:cs="Times New Roman"/>
                <w:sz w:val="24"/>
                <w:szCs w:val="24"/>
                <w:lang w:eastAsia="es-MX"/>
              </w:rPr>
              <w:t>3</w:t>
            </w:r>
          </w:p>
        </w:tc>
        <w:tc>
          <w:tcPr>
            <w:tcW w:w="0" w:type="auto"/>
            <w:hideMark/>
          </w:tcPr>
          <w:p w14:paraId="56CB83DD"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¿Con qué frecuencia consumes legumbres y cereales integrales?</w:t>
            </w:r>
          </w:p>
        </w:tc>
        <w:tc>
          <w:tcPr>
            <w:tcW w:w="0" w:type="auto"/>
            <w:hideMark/>
          </w:tcPr>
          <w:p w14:paraId="588EA4ED"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Diariamente / 3–5 veces/semana / 1–2 veces/semana / Rara vez / Nunca</w:t>
            </w:r>
          </w:p>
        </w:tc>
      </w:tr>
      <w:tr w:rsidR="002A5342" w:rsidRPr="002A5342" w14:paraId="3E700368" w14:textId="77777777" w:rsidTr="002A5342">
        <w:trPr>
          <w:trHeight w:val="928"/>
        </w:trPr>
        <w:tc>
          <w:tcPr>
            <w:cnfStyle w:val="001000000000" w:firstRow="0" w:lastRow="0" w:firstColumn="1" w:lastColumn="0" w:oddVBand="0" w:evenVBand="0" w:oddHBand="0" w:evenHBand="0" w:firstRowFirstColumn="0" w:firstRowLastColumn="0" w:lastRowFirstColumn="0" w:lastRowLastColumn="0"/>
            <w:tcW w:w="0" w:type="auto"/>
            <w:hideMark/>
          </w:tcPr>
          <w:p w14:paraId="6057EB2E" w14:textId="77777777" w:rsidR="002A5342" w:rsidRPr="002A5342" w:rsidRDefault="002A5342" w:rsidP="002A5342">
            <w:pPr>
              <w:rPr>
                <w:rFonts w:ascii="Times New Roman" w:eastAsia="Times New Roman" w:hAnsi="Times New Roman" w:cs="Times New Roman"/>
                <w:sz w:val="24"/>
                <w:szCs w:val="24"/>
                <w:lang w:eastAsia="es-MX"/>
              </w:rPr>
            </w:pPr>
            <w:r w:rsidRPr="002A5342">
              <w:rPr>
                <w:rFonts w:ascii="Times New Roman" w:eastAsia="Times New Roman" w:hAnsi="Times New Roman" w:cs="Times New Roman"/>
                <w:sz w:val="24"/>
                <w:szCs w:val="24"/>
                <w:lang w:eastAsia="es-MX"/>
              </w:rPr>
              <w:t>4</w:t>
            </w:r>
          </w:p>
        </w:tc>
        <w:tc>
          <w:tcPr>
            <w:tcW w:w="0" w:type="auto"/>
            <w:hideMark/>
          </w:tcPr>
          <w:p w14:paraId="27E6323B" w14:textId="77777777" w:rsidR="002A5342" w:rsidRPr="002A5342" w:rsidRDefault="002A5342" w:rsidP="002A534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¿Con qué frecuencia consumes alimentos ultraprocesados (comida rápida, botanas, panadería industrial)?</w:t>
            </w:r>
          </w:p>
        </w:tc>
        <w:tc>
          <w:tcPr>
            <w:tcW w:w="0" w:type="auto"/>
            <w:hideMark/>
          </w:tcPr>
          <w:p w14:paraId="4521D833" w14:textId="77777777" w:rsidR="002A5342" w:rsidRPr="002A5342" w:rsidRDefault="002A5342" w:rsidP="002A534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Diariamente / 3–5 veces/semana / 1–2 veces/semana / Rara vez / Nunca</w:t>
            </w:r>
          </w:p>
        </w:tc>
      </w:tr>
      <w:tr w:rsidR="002A5342" w:rsidRPr="002A5342" w14:paraId="71EEA5A4" w14:textId="77777777" w:rsidTr="002A5342">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0" w:type="auto"/>
            <w:hideMark/>
          </w:tcPr>
          <w:p w14:paraId="6A3F6F51" w14:textId="77777777" w:rsidR="002A5342" w:rsidRPr="002A5342" w:rsidRDefault="002A5342" w:rsidP="002A5342">
            <w:pPr>
              <w:rPr>
                <w:rFonts w:ascii="Times New Roman" w:eastAsia="Times New Roman" w:hAnsi="Times New Roman" w:cs="Times New Roman"/>
                <w:sz w:val="24"/>
                <w:szCs w:val="24"/>
                <w:lang w:eastAsia="es-MX"/>
              </w:rPr>
            </w:pPr>
            <w:r w:rsidRPr="002A5342">
              <w:rPr>
                <w:rFonts w:ascii="Times New Roman" w:eastAsia="Times New Roman" w:hAnsi="Times New Roman" w:cs="Times New Roman"/>
                <w:sz w:val="24"/>
                <w:szCs w:val="24"/>
                <w:lang w:eastAsia="es-MX"/>
              </w:rPr>
              <w:t>5</w:t>
            </w:r>
          </w:p>
        </w:tc>
        <w:tc>
          <w:tcPr>
            <w:tcW w:w="0" w:type="auto"/>
            <w:hideMark/>
          </w:tcPr>
          <w:p w14:paraId="1E9E5BA8"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¿Cuántas comidas principales realizas al día?</w:t>
            </w:r>
          </w:p>
        </w:tc>
        <w:tc>
          <w:tcPr>
            <w:tcW w:w="0" w:type="auto"/>
            <w:hideMark/>
          </w:tcPr>
          <w:p w14:paraId="3C2EFEB8"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1 / 2 / 3 / 4 o más</w:t>
            </w:r>
          </w:p>
        </w:tc>
      </w:tr>
    </w:tbl>
    <w:p w14:paraId="2CE377CC" w14:textId="2D77AAC5" w:rsidR="00CC0839" w:rsidRDefault="00CC0839" w:rsidP="00A74A3E">
      <w:pPr>
        <w:spacing w:line="360" w:lineRule="auto"/>
        <w:jc w:val="both"/>
        <w:rPr>
          <w:rFonts w:ascii="Arial" w:hAnsi="Arial" w:cs="Arial"/>
          <w:sz w:val="24"/>
          <w:szCs w:val="24"/>
        </w:rPr>
      </w:pPr>
    </w:p>
    <w:p w14:paraId="62DF235A" w14:textId="255C2118" w:rsidR="00CC0839" w:rsidRDefault="00CC0839" w:rsidP="00A74A3E">
      <w:pPr>
        <w:spacing w:line="360" w:lineRule="auto"/>
        <w:jc w:val="both"/>
        <w:rPr>
          <w:rFonts w:ascii="Arial" w:hAnsi="Arial" w:cs="Arial"/>
          <w:sz w:val="24"/>
          <w:szCs w:val="24"/>
        </w:rPr>
      </w:pPr>
    </w:p>
    <w:p w14:paraId="5700E5C2" w14:textId="43100B86" w:rsidR="002A5342" w:rsidRPr="002A5342" w:rsidRDefault="002A5342" w:rsidP="00291DF8">
      <w:pPr>
        <w:pStyle w:val="Prrafodelista"/>
        <w:numPr>
          <w:ilvl w:val="1"/>
          <w:numId w:val="7"/>
        </w:numPr>
        <w:spacing w:line="360" w:lineRule="auto"/>
        <w:jc w:val="both"/>
        <w:rPr>
          <w:rFonts w:ascii="Arial" w:hAnsi="Arial" w:cs="Arial"/>
          <w:sz w:val="24"/>
          <w:szCs w:val="24"/>
        </w:rPr>
      </w:pPr>
      <w:r w:rsidRPr="002A5342">
        <w:rPr>
          <w:rFonts w:ascii="Arial" w:hAnsi="Arial" w:cs="Arial"/>
          <w:sz w:val="24"/>
          <w:szCs w:val="24"/>
        </w:rPr>
        <w:lastRenderedPageBreak/>
        <w:t>Eating Attitudes Test (EAT-26)</w:t>
      </w:r>
    </w:p>
    <w:p w14:paraId="08BB6019" w14:textId="6BF125D5" w:rsidR="002A5342" w:rsidRPr="002A5342" w:rsidRDefault="002A5342" w:rsidP="002A5342">
      <w:pPr>
        <w:spacing w:line="360" w:lineRule="auto"/>
        <w:jc w:val="both"/>
        <w:rPr>
          <w:rFonts w:ascii="Arial" w:hAnsi="Arial" w:cs="Arial"/>
          <w:sz w:val="24"/>
          <w:szCs w:val="24"/>
        </w:rPr>
      </w:pPr>
      <w:r w:rsidRPr="002A5342">
        <w:rPr>
          <w:rFonts w:ascii="Arial" w:hAnsi="Arial" w:cs="Arial"/>
          <w:b/>
          <w:bCs/>
          <w:sz w:val="24"/>
          <w:szCs w:val="24"/>
        </w:rPr>
        <w:t>Objetivo:</w:t>
      </w:r>
      <w:r w:rsidRPr="002A5342">
        <w:rPr>
          <w:rFonts w:ascii="Arial" w:hAnsi="Arial" w:cs="Arial"/>
          <w:sz w:val="24"/>
          <w:szCs w:val="24"/>
        </w:rPr>
        <w:t xml:space="preserve"> Identificar riesgo de trastornos de la conducta alimentaria (</w:t>
      </w:r>
      <w:proofErr w:type="spellStart"/>
      <w:r w:rsidRPr="002A5342">
        <w:rPr>
          <w:rFonts w:ascii="Arial" w:hAnsi="Arial" w:cs="Arial"/>
          <w:sz w:val="24"/>
          <w:szCs w:val="24"/>
        </w:rPr>
        <w:t>TCA</w:t>
      </w:r>
      <w:proofErr w:type="spellEnd"/>
      <w:r w:rsidRPr="002A5342">
        <w:rPr>
          <w:rFonts w:ascii="Arial" w:hAnsi="Arial" w:cs="Arial"/>
          <w:sz w:val="24"/>
          <w:szCs w:val="24"/>
        </w:rPr>
        <w:t>).</w:t>
      </w:r>
    </w:p>
    <w:p w14:paraId="5A6E50B0" w14:textId="1762551C" w:rsidR="00CC0839" w:rsidRDefault="002A5342" w:rsidP="002A5342">
      <w:pPr>
        <w:spacing w:line="360" w:lineRule="auto"/>
        <w:jc w:val="both"/>
        <w:rPr>
          <w:rFonts w:ascii="Arial" w:hAnsi="Arial" w:cs="Arial"/>
          <w:sz w:val="24"/>
          <w:szCs w:val="24"/>
        </w:rPr>
      </w:pPr>
      <w:r w:rsidRPr="002A5342">
        <w:rPr>
          <w:rFonts w:ascii="Arial" w:hAnsi="Arial" w:cs="Arial"/>
          <w:sz w:val="24"/>
          <w:szCs w:val="24"/>
        </w:rPr>
        <w:t>Formato de registro de respuestas:</w:t>
      </w:r>
    </w:p>
    <w:tbl>
      <w:tblPr>
        <w:tblStyle w:val="Tabladecuadrcula4"/>
        <w:tblW w:w="0" w:type="auto"/>
        <w:tblLook w:val="04A0" w:firstRow="1" w:lastRow="0" w:firstColumn="1" w:lastColumn="0" w:noHBand="0" w:noVBand="1"/>
      </w:tblPr>
      <w:tblGrid>
        <w:gridCol w:w="710"/>
        <w:gridCol w:w="4616"/>
        <w:gridCol w:w="3502"/>
      </w:tblGrid>
      <w:tr w:rsidR="002A5342" w:rsidRPr="002A5342" w14:paraId="6010333F" w14:textId="77777777" w:rsidTr="002A53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20435D" w14:textId="77777777" w:rsidR="002A5342" w:rsidRPr="002A5342" w:rsidRDefault="002A5342" w:rsidP="002A5342">
            <w:pPr>
              <w:jc w:val="center"/>
              <w:rPr>
                <w:rFonts w:ascii="Arial" w:eastAsia="Times New Roman" w:hAnsi="Arial" w:cs="Arial"/>
                <w:sz w:val="24"/>
                <w:szCs w:val="24"/>
                <w:lang w:eastAsia="es-MX"/>
              </w:rPr>
            </w:pPr>
            <w:r w:rsidRPr="002A5342">
              <w:rPr>
                <w:rFonts w:ascii="Arial" w:eastAsia="Times New Roman" w:hAnsi="Arial" w:cs="Arial"/>
                <w:sz w:val="24"/>
                <w:szCs w:val="24"/>
                <w:lang w:eastAsia="es-MX"/>
              </w:rPr>
              <w:t>Ítem</w:t>
            </w:r>
          </w:p>
        </w:tc>
        <w:tc>
          <w:tcPr>
            <w:tcW w:w="0" w:type="auto"/>
            <w:hideMark/>
          </w:tcPr>
          <w:p w14:paraId="3DC51AA1" w14:textId="77777777" w:rsidR="002A5342" w:rsidRPr="002A5342" w:rsidRDefault="002A5342" w:rsidP="002A534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Pregunta</w:t>
            </w:r>
          </w:p>
        </w:tc>
        <w:tc>
          <w:tcPr>
            <w:tcW w:w="0" w:type="auto"/>
            <w:hideMark/>
          </w:tcPr>
          <w:p w14:paraId="4D9B7624" w14:textId="77777777" w:rsidR="002A5342" w:rsidRPr="002A5342" w:rsidRDefault="002A5342" w:rsidP="002A534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Respuestas</w:t>
            </w:r>
          </w:p>
        </w:tc>
      </w:tr>
      <w:tr w:rsidR="002A5342" w:rsidRPr="002A5342" w14:paraId="5B392B83" w14:textId="77777777" w:rsidTr="002A53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8ACE80" w14:textId="77777777" w:rsidR="002A5342" w:rsidRPr="002A5342" w:rsidRDefault="002A5342" w:rsidP="002A5342">
            <w:pPr>
              <w:rPr>
                <w:rFonts w:ascii="Arial" w:eastAsia="Times New Roman" w:hAnsi="Arial" w:cs="Arial"/>
                <w:sz w:val="24"/>
                <w:szCs w:val="24"/>
                <w:lang w:eastAsia="es-MX"/>
              </w:rPr>
            </w:pPr>
            <w:r w:rsidRPr="002A5342">
              <w:rPr>
                <w:rFonts w:ascii="Arial" w:eastAsia="Times New Roman" w:hAnsi="Arial" w:cs="Arial"/>
                <w:sz w:val="24"/>
                <w:szCs w:val="24"/>
                <w:lang w:eastAsia="es-MX"/>
              </w:rPr>
              <w:t>1</w:t>
            </w:r>
          </w:p>
        </w:tc>
        <w:tc>
          <w:tcPr>
            <w:tcW w:w="0" w:type="auto"/>
            <w:hideMark/>
          </w:tcPr>
          <w:p w14:paraId="302103CE"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¿Con qué frecuencia consumes frutas?</w:t>
            </w:r>
          </w:p>
        </w:tc>
        <w:tc>
          <w:tcPr>
            <w:tcW w:w="0" w:type="auto"/>
            <w:hideMark/>
          </w:tcPr>
          <w:p w14:paraId="7D9BC09C"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Diariamente / 3–5 veces/semana / 1–2 veces/semana / Rara vez / Nunca</w:t>
            </w:r>
          </w:p>
        </w:tc>
      </w:tr>
      <w:tr w:rsidR="002A5342" w:rsidRPr="002A5342" w14:paraId="52B60C2C" w14:textId="77777777" w:rsidTr="002A5342">
        <w:tc>
          <w:tcPr>
            <w:cnfStyle w:val="001000000000" w:firstRow="0" w:lastRow="0" w:firstColumn="1" w:lastColumn="0" w:oddVBand="0" w:evenVBand="0" w:oddHBand="0" w:evenHBand="0" w:firstRowFirstColumn="0" w:firstRowLastColumn="0" w:lastRowFirstColumn="0" w:lastRowLastColumn="0"/>
            <w:tcW w:w="0" w:type="auto"/>
            <w:hideMark/>
          </w:tcPr>
          <w:p w14:paraId="3B4730C2" w14:textId="77777777" w:rsidR="002A5342" w:rsidRPr="002A5342" w:rsidRDefault="002A5342" w:rsidP="002A5342">
            <w:pPr>
              <w:rPr>
                <w:rFonts w:ascii="Arial" w:eastAsia="Times New Roman" w:hAnsi="Arial" w:cs="Arial"/>
                <w:sz w:val="24"/>
                <w:szCs w:val="24"/>
                <w:lang w:eastAsia="es-MX"/>
              </w:rPr>
            </w:pPr>
            <w:r w:rsidRPr="002A5342">
              <w:rPr>
                <w:rFonts w:ascii="Arial" w:eastAsia="Times New Roman" w:hAnsi="Arial" w:cs="Arial"/>
                <w:sz w:val="24"/>
                <w:szCs w:val="24"/>
                <w:lang w:eastAsia="es-MX"/>
              </w:rPr>
              <w:t>2</w:t>
            </w:r>
          </w:p>
        </w:tc>
        <w:tc>
          <w:tcPr>
            <w:tcW w:w="0" w:type="auto"/>
            <w:hideMark/>
          </w:tcPr>
          <w:p w14:paraId="35265918" w14:textId="77777777" w:rsidR="002A5342" w:rsidRPr="002A5342" w:rsidRDefault="002A5342" w:rsidP="002A534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¿Con qué frecuencia consumes verduras?</w:t>
            </w:r>
          </w:p>
        </w:tc>
        <w:tc>
          <w:tcPr>
            <w:tcW w:w="0" w:type="auto"/>
            <w:hideMark/>
          </w:tcPr>
          <w:p w14:paraId="1B34C6A9" w14:textId="77777777" w:rsidR="002A5342" w:rsidRPr="002A5342" w:rsidRDefault="002A5342" w:rsidP="002A534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Diariamente / 3–5 veces/semana / 1–2 veces/semana / Rara vez / Nunca</w:t>
            </w:r>
          </w:p>
        </w:tc>
      </w:tr>
      <w:tr w:rsidR="002A5342" w:rsidRPr="002A5342" w14:paraId="5D2C9583" w14:textId="77777777" w:rsidTr="002A53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FDD877" w14:textId="77777777" w:rsidR="002A5342" w:rsidRPr="002A5342" w:rsidRDefault="002A5342" w:rsidP="002A5342">
            <w:pPr>
              <w:rPr>
                <w:rFonts w:ascii="Arial" w:eastAsia="Times New Roman" w:hAnsi="Arial" w:cs="Arial"/>
                <w:sz w:val="24"/>
                <w:szCs w:val="24"/>
                <w:lang w:eastAsia="es-MX"/>
              </w:rPr>
            </w:pPr>
            <w:r w:rsidRPr="002A5342">
              <w:rPr>
                <w:rFonts w:ascii="Arial" w:eastAsia="Times New Roman" w:hAnsi="Arial" w:cs="Arial"/>
                <w:sz w:val="24"/>
                <w:szCs w:val="24"/>
                <w:lang w:eastAsia="es-MX"/>
              </w:rPr>
              <w:t>3</w:t>
            </w:r>
          </w:p>
        </w:tc>
        <w:tc>
          <w:tcPr>
            <w:tcW w:w="0" w:type="auto"/>
            <w:hideMark/>
          </w:tcPr>
          <w:p w14:paraId="216616F6"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¿Con qué frecuencia consumes legumbres y cereales integrales?</w:t>
            </w:r>
          </w:p>
        </w:tc>
        <w:tc>
          <w:tcPr>
            <w:tcW w:w="0" w:type="auto"/>
            <w:hideMark/>
          </w:tcPr>
          <w:p w14:paraId="648BAB04"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Diariamente / 3–5 veces/semana / 1–2 veces/semana / Rara vez / Nunca</w:t>
            </w:r>
          </w:p>
        </w:tc>
      </w:tr>
      <w:tr w:rsidR="002A5342" w:rsidRPr="002A5342" w14:paraId="347817CC" w14:textId="77777777" w:rsidTr="002A5342">
        <w:tc>
          <w:tcPr>
            <w:cnfStyle w:val="001000000000" w:firstRow="0" w:lastRow="0" w:firstColumn="1" w:lastColumn="0" w:oddVBand="0" w:evenVBand="0" w:oddHBand="0" w:evenHBand="0" w:firstRowFirstColumn="0" w:firstRowLastColumn="0" w:lastRowFirstColumn="0" w:lastRowLastColumn="0"/>
            <w:tcW w:w="0" w:type="auto"/>
            <w:hideMark/>
          </w:tcPr>
          <w:p w14:paraId="1270B35C" w14:textId="77777777" w:rsidR="002A5342" w:rsidRPr="002A5342" w:rsidRDefault="002A5342" w:rsidP="002A5342">
            <w:pPr>
              <w:rPr>
                <w:rFonts w:ascii="Arial" w:eastAsia="Times New Roman" w:hAnsi="Arial" w:cs="Arial"/>
                <w:sz w:val="24"/>
                <w:szCs w:val="24"/>
                <w:lang w:eastAsia="es-MX"/>
              </w:rPr>
            </w:pPr>
            <w:r w:rsidRPr="002A5342">
              <w:rPr>
                <w:rFonts w:ascii="Arial" w:eastAsia="Times New Roman" w:hAnsi="Arial" w:cs="Arial"/>
                <w:sz w:val="24"/>
                <w:szCs w:val="24"/>
                <w:lang w:eastAsia="es-MX"/>
              </w:rPr>
              <w:t>4</w:t>
            </w:r>
          </w:p>
        </w:tc>
        <w:tc>
          <w:tcPr>
            <w:tcW w:w="0" w:type="auto"/>
            <w:hideMark/>
          </w:tcPr>
          <w:p w14:paraId="089D9210" w14:textId="77777777" w:rsidR="002A5342" w:rsidRPr="002A5342" w:rsidRDefault="002A5342" w:rsidP="002A534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¿Con qué frecuencia consumes alimentos ultraprocesados (comida rápida, botanas, panadería industrial)?</w:t>
            </w:r>
          </w:p>
        </w:tc>
        <w:tc>
          <w:tcPr>
            <w:tcW w:w="0" w:type="auto"/>
            <w:hideMark/>
          </w:tcPr>
          <w:p w14:paraId="1FF927C9" w14:textId="77777777" w:rsidR="002A5342" w:rsidRPr="002A5342" w:rsidRDefault="002A5342" w:rsidP="002A534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Diariamente / 3–5 veces/semana / 1–2 veces/semana / Rara vez / Nunca</w:t>
            </w:r>
          </w:p>
        </w:tc>
      </w:tr>
      <w:tr w:rsidR="002A5342" w:rsidRPr="002A5342" w14:paraId="2B2FA6FA" w14:textId="77777777" w:rsidTr="002A53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35B569" w14:textId="77777777" w:rsidR="002A5342" w:rsidRPr="002A5342" w:rsidRDefault="002A5342" w:rsidP="002A5342">
            <w:pPr>
              <w:rPr>
                <w:rFonts w:ascii="Arial" w:eastAsia="Times New Roman" w:hAnsi="Arial" w:cs="Arial"/>
                <w:sz w:val="24"/>
                <w:szCs w:val="24"/>
                <w:lang w:eastAsia="es-MX"/>
              </w:rPr>
            </w:pPr>
            <w:r w:rsidRPr="002A5342">
              <w:rPr>
                <w:rFonts w:ascii="Arial" w:eastAsia="Times New Roman" w:hAnsi="Arial" w:cs="Arial"/>
                <w:sz w:val="24"/>
                <w:szCs w:val="24"/>
                <w:lang w:eastAsia="es-MX"/>
              </w:rPr>
              <w:t>5</w:t>
            </w:r>
          </w:p>
        </w:tc>
        <w:tc>
          <w:tcPr>
            <w:tcW w:w="0" w:type="auto"/>
            <w:hideMark/>
          </w:tcPr>
          <w:p w14:paraId="6D7D8836"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¿Cuántas comidas principales realizas al día?</w:t>
            </w:r>
          </w:p>
        </w:tc>
        <w:tc>
          <w:tcPr>
            <w:tcW w:w="0" w:type="auto"/>
            <w:hideMark/>
          </w:tcPr>
          <w:p w14:paraId="03DF5E41"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1 / 2 / 3 / 4 o más</w:t>
            </w:r>
          </w:p>
        </w:tc>
      </w:tr>
    </w:tbl>
    <w:p w14:paraId="6C454C32" w14:textId="39890DDB" w:rsidR="00CC0839" w:rsidRDefault="00CC0839" w:rsidP="002A5342">
      <w:pPr>
        <w:spacing w:line="360" w:lineRule="auto"/>
        <w:jc w:val="both"/>
        <w:rPr>
          <w:rFonts w:ascii="Arial" w:hAnsi="Arial" w:cs="Arial"/>
          <w:sz w:val="24"/>
          <w:szCs w:val="24"/>
        </w:rPr>
      </w:pPr>
    </w:p>
    <w:p w14:paraId="11347E41" w14:textId="77777777" w:rsidR="002A5342" w:rsidRPr="002A5342" w:rsidRDefault="002A5342" w:rsidP="002A5342">
      <w:pPr>
        <w:spacing w:line="360" w:lineRule="auto"/>
        <w:jc w:val="both"/>
        <w:rPr>
          <w:rFonts w:ascii="Arial" w:hAnsi="Arial" w:cs="Arial"/>
          <w:sz w:val="24"/>
          <w:szCs w:val="24"/>
        </w:rPr>
      </w:pPr>
      <w:r w:rsidRPr="002A5342">
        <w:rPr>
          <w:rFonts w:ascii="Arial" w:hAnsi="Arial" w:cs="Arial"/>
          <w:sz w:val="24"/>
          <w:szCs w:val="24"/>
        </w:rPr>
        <w:t>3. Escala de Estrés Percibido (PSS-10)</w:t>
      </w:r>
    </w:p>
    <w:p w14:paraId="5FD4C0A7" w14:textId="4D0B0D93" w:rsidR="00CC0839" w:rsidRDefault="002A5342" w:rsidP="002A5342">
      <w:pPr>
        <w:spacing w:line="360" w:lineRule="auto"/>
        <w:jc w:val="both"/>
        <w:rPr>
          <w:rFonts w:ascii="Arial" w:hAnsi="Arial" w:cs="Arial"/>
          <w:sz w:val="24"/>
          <w:szCs w:val="24"/>
        </w:rPr>
      </w:pPr>
      <w:r w:rsidRPr="002A5342">
        <w:rPr>
          <w:rFonts w:ascii="Arial" w:hAnsi="Arial" w:cs="Arial"/>
          <w:b/>
          <w:bCs/>
          <w:sz w:val="24"/>
          <w:szCs w:val="24"/>
        </w:rPr>
        <w:t>Objetivo</w:t>
      </w:r>
      <w:r w:rsidRPr="002A5342">
        <w:rPr>
          <w:rFonts w:ascii="Arial" w:hAnsi="Arial" w:cs="Arial"/>
          <w:sz w:val="24"/>
          <w:szCs w:val="24"/>
        </w:rPr>
        <w:t>: Medir el nivel de estrés académico percibido.</w:t>
      </w:r>
    </w:p>
    <w:p w14:paraId="3C14A0FC" w14:textId="7698818E" w:rsidR="002A5342" w:rsidRDefault="002A5342" w:rsidP="002A5342">
      <w:pPr>
        <w:spacing w:line="360" w:lineRule="auto"/>
        <w:jc w:val="both"/>
        <w:rPr>
          <w:rFonts w:ascii="Arial" w:hAnsi="Arial" w:cs="Arial"/>
          <w:sz w:val="24"/>
          <w:szCs w:val="24"/>
        </w:rPr>
      </w:pPr>
      <w:r>
        <w:rPr>
          <w:rFonts w:ascii="Arial" w:hAnsi="Arial" w:cs="Arial"/>
          <w:sz w:val="24"/>
          <w:szCs w:val="24"/>
        </w:rPr>
        <w:t xml:space="preserve">Formato de registro de respuestas: </w:t>
      </w:r>
    </w:p>
    <w:tbl>
      <w:tblPr>
        <w:tblStyle w:val="Tabladecuadrcula4"/>
        <w:tblW w:w="0" w:type="auto"/>
        <w:tblLook w:val="04A0" w:firstRow="1" w:lastRow="0" w:firstColumn="1" w:lastColumn="0" w:noHBand="0" w:noVBand="1"/>
      </w:tblPr>
      <w:tblGrid>
        <w:gridCol w:w="710"/>
        <w:gridCol w:w="4263"/>
        <w:gridCol w:w="3855"/>
      </w:tblGrid>
      <w:tr w:rsidR="002A5342" w:rsidRPr="002A5342" w14:paraId="7913EC50" w14:textId="77777777" w:rsidTr="002A53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4240E0" w14:textId="77777777" w:rsidR="002A5342" w:rsidRPr="002A5342" w:rsidRDefault="002A5342" w:rsidP="002A5342">
            <w:pPr>
              <w:jc w:val="center"/>
              <w:rPr>
                <w:rFonts w:ascii="Arial" w:eastAsia="Times New Roman" w:hAnsi="Arial" w:cs="Arial"/>
                <w:sz w:val="24"/>
                <w:szCs w:val="24"/>
                <w:lang w:eastAsia="es-MX"/>
              </w:rPr>
            </w:pPr>
            <w:r w:rsidRPr="002A5342">
              <w:rPr>
                <w:rFonts w:ascii="Arial" w:eastAsia="Times New Roman" w:hAnsi="Arial" w:cs="Arial"/>
                <w:sz w:val="24"/>
                <w:szCs w:val="24"/>
                <w:lang w:eastAsia="es-MX"/>
              </w:rPr>
              <w:t>Ítem</w:t>
            </w:r>
          </w:p>
        </w:tc>
        <w:tc>
          <w:tcPr>
            <w:tcW w:w="0" w:type="auto"/>
            <w:hideMark/>
          </w:tcPr>
          <w:p w14:paraId="1DBF7DCF" w14:textId="77777777" w:rsidR="002A5342" w:rsidRPr="002A5342" w:rsidRDefault="002A5342" w:rsidP="002A534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Pregunta</w:t>
            </w:r>
          </w:p>
        </w:tc>
        <w:tc>
          <w:tcPr>
            <w:tcW w:w="0" w:type="auto"/>
            <w:hideMark/>
          </w:tcPr>
          <w:p w14:paraId="564A3D06" w14:textId="77777777" w:rsidR="002A5342" w:rsidRPr="002A5342" w:rsidRDefault="002A5342" w:rsidP="002A534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Escala</w:t>
            </w:r>
          </w:p>
        </w:tc>
      </w:tr>
      <w:tr w:rsidR="002A5342" w:rsidRPr="002A5342" w14:paraId="17A866CD" w14:textId="77777777" w:rsidTr="002A53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5DB0CD" w14:textId="77777777" w:rsidR="002A5342" w:rsidRPr="002A5342" w:rsidRDefault="002A5342" w:rsidP="002A5342">
            <w:pPr>
              <w:rPr>
                <w:rFonts w:ascii="Arial" w:eastAsia="Times New Roman" w:hAnsi="Arial" w:cs="Arial"/>
                <w:sz w:val="24"/>
                <w:szCs w:val="24"/>
                <w:lang w:eastAsia="es-MX"/>
              </w:rPr>
            </w:pPr>
            <w:r w:rsidRPr="002A5342">
              <w:rPr>
                <w:rFonts w:ascii="Arial" w:eastAsia="Times New Roman" w:hAnsi="Arial" w:cs="Arial"/>
                <w:sz w:val="24"/>
                <w:szCs w:val="24"/>
                <w:lang w:eastAsia="es-MX"/>
              </w:rPr>
              <w:t>1</w:t>
            </w:r>
          </w:p>
        </w:tc>
        <w:tc>
          <w:tcPr>
            <w:tcW w:w="0" w:type="auto"/>
            <w:hideMark/>
          </w:tcPr>
          <w:p w14:paraId="01546625"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En el último mes, ¿con qué frecuencia sentiste que no podías controlar las cosas importantes de tu vida?</w:t>
            </w:r>
          </w:p>
        </w:tc>
        <w:tc>
          <w:tcPr>
            <w:tcW w:w="0" w:type="auto"/>
            <w:hideMark/>
          </w:tcPr>
          <w:p w14:paraId="1DDF395D"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0-Nunca / 1-Casi nunca / 2-A veces / 3-Frecuentemente / 4-Muy frecuentemente</w:t>
            </w:r>
          </w:p>
        </w:tc>
      </w:tr>
      <w:tr w:rsidR="002A5342" w:rsidRPr="002A5342" w14:paraId="5E4C9F25" w14:textId="77777777" w:rsidTr="002A5342">
        <w:tc>
          <w:tcPr>
            <w:cnfStyle w:val="001000000000" w:firstRow="0" w:lastRow="0" w:firstColumn="1" w:lastColumn="0" w:oddVBand="0" w:evenVBand="0" w:oddHBand="0" w:evenHBand="0" w:firstRowFirstColumn="0" w:firstRowLastColumn="0" w:lastRowFirstColumn="0" w:lastRowLastColumn="0"/>
            <w:tcW w:w="0" w:type="auto"/>
            <w:hideMark/>
          </w:tcPr>
          <w:p w14:paraId="327C866D" w14:textId="77777777" w:rsidR="002A5342" w:rsidRPr="002A5342" w:rsidRDefault="002A5342" w:rsidP="002A5342">
            <w:pPr>
              <w:rPr>
                <w:rFonts w:ascii="Arial" w:eastAsia="Times New Roman" w:hAnsi="Arial" w:cs="Arial"/>
                <w:sz w:val="24"/>
                <w:szCs w:val="24"/>
                <w:lang w:eastAsia="es-MX"/>
              </w:rPr>
            </w:pPr>
            <w:r w:rsidRPr="002A5342">
              <w:rPr>
                <w:rFonts w:ascii="Arial" w:eastAsia="Times New Roman" w:hAnsi="Arial" w:cs="Arial"/>
                <w:sz w:val="24"/>
                <w:szCs w:val="24"/>
                <w:lang w:eastAsia="es-MX"/>
              </w:rPr>
              <w:t>2</w:t>
            </w:r>
          </w:p>
        </w:tc>
        <w:tc>
          <w:tcPr>
            <w:tcW w:w="0" w:type="auto"/>
            <w:hideMark/>
          </w:tcPr>
          <w:p w14:paraId="6E3DCB6A" w14:textId="77777777" w:rsidR="002A5342" w:rsidRPr="002A5342" w:rsidRDefault="002A5342" w:rsidP="002A534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¿Con qué frecuencia sentiste que estabas en tensión o bajo presión académica?</w:t>
            </w:r>
          </w:p>
        </w:tc>
        <w:tc>
          <w:tcPr>
            <w:tcW w:w="0" w:type="auto"/>
            <w:hideMark/>
          </w:tcPr>
          <w:p w14:paraId="53B19276" w14:textId="77777777" w:rsidR="002A5342" w:rsidRPr="002A5342" w:rsidRDefault="002A5342" w:rsidP="002A534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0–4 (igual escala anterior)</w:t>
            </w:r>
          </w:p>
        </w:tc>
      </w:tr>
    </w:tbl>
    <w:p w14:paraId="53AF16ED" w14:textId="77777777" w:rsidR="002A5342" w:rsidRDefault="002A5342" w:rsidP="002A5342">
      <w:pPr>
        <w:spacing w:line="360" w:lineRule="auto"/>
        <w:jc w:val="both"/>
        <w:rPr>
          <w:rFonts w:ascii="Arial" w:hAnsi="Arial" w:cs="Arial"/>
          <w:sz w:val="24"/>
          <w:szCs w:val="24"/>
        </w:rPr>
      </w:pPr>
    </w:p>
    <w:p w14:paraId="179C9543" w14:textId="4EE83C86" w:rsidR="002A5342" w:rsidRDefault="002A5342" w:rsidP="00A74A3E">
      <w:pPr>
        <w:spacing w:line="360" w:lineRule="auto"/>
        <w:jc w:val="both"/>
        <w:rPr>
          <w:rFonts w:ascii="Arial" w:hAnsi="Arial" w:cs="Arial"/>
          <w:sz w:val="24"/>
          <w:szCs w:val="24"/>
        </w:rPr>
      </w:pPr>
    </w:p>
    <w:p w14:paraId="1AC6898A" w14:textId="540C5D6F" w:rsidR="002A5342" w:rsidRPr="002A5342" w:rsidRDefault="002A5342" w:rsidP="002A5342">
      <w:pPr>
        <w:spacing w:line="360" w:lineRule="auto"/>
        <w:jc w:val="both"/>
        <w:rPr>
          <w:rFonts w:ascii="Arial" w:hAnsi="Arial" w:cs="Arial"/>
          <w:sz w:val="24"/>
          <w:szCs w:val="24"/>
        </w:rPr>
      </w:pPr>
      <w:r w:rsidRPr="002A5342">
        <w:rPr>
          <w:rFonts w:ascii="Arial" w:hAnsi="Arial" w:cs="Arial"/>
          <w:sz w:val="24"/>
          <w:szCs w:val="24"/>
        </w:rPr>
        <w:lastRenderedPageBreak/>
        <w:t>4. Formato de medición antropométrica</w:t>
      </w:r>
    </w:p>
    <w:p w14:paraId="3E66B114" w14:textId="79E86D91" w:rsidR="002A5342" w:rsidRDefault="002A5342" w:rsidP="002A5342">
      <w:pPr>
        <w:spacing w:line="360" w:lineRule="auto"/>
        <w:jc w:val="both"/>
        <w:rPr>
          <w:rFonts w:ascii="Arial" w:hAnsi="Arial" w:cs="Arial"/>
          <w:sz w:val="24"/>
          <w:szCs w:val="24"/>
        </w:rPr>
      </w:pPr>
      <w:r w:rsidRPr="002A5342">
        <w:rPr>
          <w:rFonts w:ascii="Arial" w:hAnsi="Arial" w:cs="Arial"/>
          <w:b/>
          <w:bCs/>
          <w:sz w:val="24"/>
          <w:szCs w:val="24"/>
        </w:rPr>
        <w:t>Objetivo</w:t>
      </w:r>
      <w:r w:rsidRPr="002A5342">
        <w:rPr>
          <w:rFonts w:ascii="Arial" w:hAnsi="Arial" w:cs="Arial"/>
          <w:sz w:val="24"/>
          <w:szCs w:val="24"/>
        </w:rPr>
        <w:t>: Evaluar estado nutricional y riesgo cardio metabólico.</w:t>
      </w:r>
    </w:p>
    <w:tbl>
      <w:tblPr>
        <w:tblStyle w:val="Tabladecuadrcula4"/>
        <w:tblpPr w:leftFromText="141" w:rightFromText="141" w:vertAnchor="text" w:horzAnchor="margin" w:tblpY="-25"/>
        <w:tblW w:w="0" w:type="auto"/>
        <w:tblLook w:val="04A0" w:firstRow="1" w:lastRow="0" w:firstColumn="1" w:lastColumn="0" w:noHBand="0" w:noVBand="1"/>
      </w:tblPr>
      <w:tblGrid>
        <w:gridCol w:w="1043"/>
        <w:gridCol w:w="1103"/>
        <w:gridCol w:w="1119"/>
        <w:gridCol w:w="656"/>
        <w:gridCol w:w="1071"/>
        <w:gridCol w:w="1412"/>
        <w:gridCol w:w="2424"/>
      </w:tblGrid>
      <w:tr w:rsidR="002A5342" w:rsidRPr="002A5342" w14:paraId="4F426308" w14:textId="77777777" w:rsidTr="002A53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D444FC" w14:textId="77777777" w:rsidR="002A5342" w:rsidRPr="002A5342" w:rsidRDefault="002A5342" w:rsidP="002A5342">
            <w:pPr>
              <w:jc w:val="center"/>
              <w:rPr>
                <w:rFonts w:ascii="Arial" w:eastAsia="Times New Roman" w:hAnsi="Arial" w:cs="Arial"/>
                <w:sz w:val="24"/>
                <w:szCs w:val="24"/>
                <w:lang w:eastAsia="es-MX"/>
              </w:rPr>
            </w:pPr>
            <w:r w:rsidRPr="002A5342">
              <w:rPr>
                <w:rFonts w:ascii="Arial" w:eastAsia="Times New Roman" w:hAnsi="Arial" w:cs="Arial"/>
                <w:sz w:val="24"/>
                <w:szCs w:val="24"/>
                <w:lang w:eastAsia="es-MX"/>
              </w:rPr>
              <w:t>Código</w:t>
            </w:r>
          </w:p>
        </w:tc>
        <w:tc>
          <w:tcPr>
            <w:tcW w:w="0" w:type="auto"/>
            <w:hideMark/>
          </w:tcPr>
          <w:p w14:paraId="33674D7E" w14:textId="77777777" w:rsidR="002A5342" w:rsidRPr="002A5342" w:rsidRDefault="002A5342" w:rsidP="002A534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Peso (kg)</w:t>
            </w:r>
          </w:p>
        </w:tc>
        <w:tc>
          <w:tcPr>
            <w:tcW w:w="0" w:type="auto"/>
            <w:hideMark/>
          </w:tcPr>
          <w:p w14:paraId="1D149B5D" w14:textId="77777777" w:rsidR="002A5342" w:rsidRPr="002A5342" w:rsidRDefault="002A5342" w:rsidP="002A534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Talla (cm)</w:t>
            </w:r>
          </w:p>
        </w:tc>
        <w:tc>
          <w:tcPr>
            <w:tcW w:w="0" w:type="auto"/>
            <w:hideMark/>
          </w:tcPr>
          <w:p w14:paraId="3A99084A" w14:textId="77777777" w:rsidR="002A5342" w:rsidRPr="002A5342" w:rsidRDefault="002A5342" w:rsidP="002A534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IMC</w:t>
            </w:r>
          </w:p>
        </w:tc>
        <w:tc>
          <w:tcPr>
            <w:tcW w:w="0" w:type="auto"/>
            <w:hideMark/>
          </w:tcPr>
          <w:p w14:paraId="1BDFDFFE" w14:textId="77777777" w:rsidR="002A5342" w:rsidRPr="002A5342" w:rsidRDefault="002A5342" w:rsidP="002A534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 Grasa</w:t>
            </w:r>
          </w:p>
        </w:tc>
        <w:tc>
          <w:tcPr>
            <w:tcW w:w="0" w:type="auto"/>
            <w:hideMark/>
          </w:tcPr>
          <w:p w14:paraId="76A0D655" w14:textId="77777777" w:rsidR="002A5342" w:rsidRPr="002A5342" w:rsidRDefault="002A5342" w:rsidP="002A534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Cintura (cm)</w:t>
            </w:r>
          </w:p>
        </w:tc>
        <w:tc>
          <w:tcPr>
            <w:tcW w:w="0" w:type="auto"/>
            <w:hideMark/>
          </w:tcPr>
          <w:p w14:paraId="134B6A86" w14:textId="77777777" w:rsidR="002A5342" w:rsidRPr="002A5342" w:rsidRDefault="002A5342" w:rsidP="002A534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Relación Cintura-Estatura</w:t>
            </w:r>
          </w:p>
        </w:tc>
      </w:tr>
      <w:tr w:rsidR="002A5342" w:rsidRPr="002A5342" w14:paraId="70FB7CA9" w14:textId="77777777" w:rsidTr="002A53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DE0744" w14:textId="77777777" w:rsidR="002A5342" w:rsidRPr="002A5342" w:rsidRDefault="002A5342" w:rsidP="002A5342">
            <w:pPr>
              <w:rPr>
                <w:rFonts w:ascii="Arial" w:eastAsia="Times New Roman" w:hAnsi="Arial" w:cs="Arial"/>
                <w:sz w:val="24"/>
                <w:szCs w:val="24"/>
                <w:lang w:eastAsia="es-MX"/>
              </w:rPr>
            </w:pPr>
            <w:r w:rsidRPr="002A5342">
              <w:rPr>
                <w:rFonts w:ascii="Arial" w:eastAsia="Times New Roman" w:hAnsi="Arial" w:cs="Arial"/>
                <w:sz w:val="24"/>
                <w:szCs w:val="24"/>
                <w:lang w:eastAsia="es-MX"/>
              </w:rPr>
              <w:t>001</w:t>
            </w:r>
          </w:p>
        </w:tc>
        <w:tc>
          <w:tcPr>
            <w:tcW w:w="0" w:type="auto"/>
            <w:hideMark/>
          </w:tcPr>
          <w:p w14:paraId="20C9A1FC"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MX"/>
              </w:rPr>
            </w:pPr>
          </w:p>
        </w:tc>
        <w:tc>
          <w:tcPr>
            <w:tcW w:w="0" w:type="auto"/>
            <w:hideMark/>
          </w:tcPr>
          <w:p w14:paraId="7257F1B2"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MX"/>
              </w:rPr>
            </w:pPr>
          </w:p>
        </w:tc>
        <w:tc>
          <w:tcPr>
            <w:tcW w:w="0" w:type="auto"/>
            <w:hideMark/>
          </w:tcPr>
          <w:p w14:paraId="32E03FDD"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MX"/>
              </w:rPr>
            </w:pPr>
          </w:p>
        </w:tc>
        <w:tc>
          <w:tcPr>
            <w:tcW w:w="0" w:type="auto"/>
            <w:hideMark/>
          </w:tcPr>
          <w:p w14:paraId="5FFEC10C"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MX"/>
              </w:rPr>
            </w:pPr>
          </w:p>
        </w:tc>
        <w:tc>
          <w:tcPr>
            <w:tcW w:w="0" w:type="auto"/>
            <w:hideMark/>
          </w:tcPr>
          <w:p w14:paraId="4B40D94D"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MX"/>
              </w:rPr>
            </w:pPr>
          </w:p>
        </w:tc>
        <w:tc>
          <w:tcPr>
            <w:tcW w:w="0" w:type="auto"/>
            <w:hideMark/>
          </w:tcPr>
          <w:p w14:paraId="11DD470D"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MX"/>
              </w:rPr>
            </w:pPr>
          </w:p>
        </w:tc>
      </w:tr>
      <w:tr w:rsidR="002A5342" w:rsidRPr="002A5342" w14:paraId="6CB1C184" w14:textId="77777777" w:rsidTr="002A5342">
        <w:tc>
          <w:tcPr>
            <w:cnfStyle w:val="001000000000" w:firstRow="0" w:lastRow="0" w:firstColumn="1" w:lastColumn="0" w:oddVBand="0" w:evenVBand="0" w:oddHBand="0" w:evenHBand="0" w:firstRowFirstColumn="0" w:firstRowLastColumn="0" w:lastRowFirstColumn="0" w:lastRowLastColumn="0"/>
            <w:tcW w:w="0" w:type="auto"/>
            <w:hideMark/>
          </w:tcPr>
          <w:p w14:paraId="7AEA4F69" w14:textId="77777777" w:rsidR="002A5342" w:rsidRPr="002A5342" w:rsidRDefault="002A5342" w:rsidP="002A5342">
            <w:pPr>
              <w:rPr>
                <w:rFonts w:ascii="Arial" w:eastAsia="Times New Roman" w:hAnsi="Arial" w:cs="Arial"/>
                <w:sz w:val="24"/>
                <w:szCs w:val="24"/>
                <w:lang w:eastAsia="es-MX"/>
              </w:rPr>
            </w:pPr>
            <w:r w:rsidRPr="002A5342">
              <w:rPr>
                <w:rFonts w:ascii="Arial" w:eastAsia="Times New Roman" w:hAnsi="Arial" w:cs="Arial"/>
                <w:sz w:val="24"/>
                <w:szCs w:val="24"/>
                <w:lang w:eastAsia="es-MX"/>
              </w:rPr>
              <w:t>002</w:t>
            </w:r>
          </w:p>
        </w:tc>
        <w:tc>
          <w:tcPr>
            <w:tcW w:w="0" w:type="auto"/>
            <w:hideMark/>
          </w:tcPr>
          <w:p w14:paraId="09F55E44" w14:textId="77777777" w:rsidR="002A5342" w:rsidRPr="002A5342" w:rsidRDefault="002A5342" w:rsidP="002A534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p>
        </w:tc>
        <w:tc>
          <w:tcPr>
            <w:tcW w:w="0" w:type="auto"/>
            <w:hideMark/>
          </w:tcPr>
          <w:p w14:paraId="252E1891" w14:textId="77777777" w:rsidR="002A5342" w:rsidRPr="002A5342" w:rsidRDefault="002A5342" w:rsidP="002A534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MX"/>
              </w:rPr>
            </w:pPr>
          </w:p>
        </w:tc>
        <w:tc>
          <w:tcPr>
            <w:tcW w:w="0" w:type="auto"/>
            <w:hideMark/>
          </w:tcPr>
          <w:p w14:paraId="74713F8D" w14:textId="77777777" w:rsidR="002A5342" w:rsidRPr="002A5342" w:rsidRDefault="002A5342" w:rsidP="002A534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MX"/>
              </w:rPr>
            </w:pPr>
          </w:p>
        </w:tc>
        <w:tc>
          <w:tcPr>
            <w:tcW w:w="0" w:type="auto"/>
            <w:hideMark/>
          </w:tcPr>
          <w:p w14:paraId="379FEC00" w14:textId="77777777" w:rsidR="002A5342" w:rsidRPr="002A5342" w:rsidRDefault="002A5342" w:rsidP="002A534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MX"/>
              </w:rPr>
            </w:pPr>
          </w:p>
        </w:tc>
        <w:tc>
          <w:tcPr>
            <w:tcW w:w="0" w:type="auto"/>
            <w:hideMark/>
          </w:tcPr>
          <w:p w14:paraId="0D2D8582" w14:textId="77777777" w:rsidR="002A5342" w:rsidRPr="002A5342" w:rsidRDefault="002A5342" w:rsidP="002A534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MX"/>
              </w:rPr>
            </w:pPr>
          </w:p>
        </w:tc>
        <w:tc>
          <w:tcPr>
            <w:tcW w:w="0" w:type="auto"/>
            <w:hideMark/>
          </w:tcPr>
          <w:p w14:paraId="266786F9" w14:textId="77777777" w:rsidR="002A5342" w:rsidRPr="002A5342" w:rsidRDefault="002A5342" w:rsidP="002A534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MX"/>
              </w:rPr>
            </w:pPr>
          </w:p>
        </w:tc>
      </w:tr>
    </w:tbl>
    <w:p w14:paraId="64C03F0C" w14:textId="7A59D498" w:rsidR="002A5342" w:rsidRDefault="002A5342" w:rsidP="002A5342">
      <w:pPr>
        <w:spacing w:line="360" w:lineRule="auto"/>
        <w:jc w:val="both"/>
        <w:rPr>
          <w:rFonts w:ascii="Arial" w:hAnsi="Arial" w:cs="Arial"/>
          <w:sz w:val="24"/>
          <w:szCs w:val="24"/>
        </w:rPr>
      </w:pPr>
    </w:p>
    <w:p w14:paraId="1356FD43" w14:textId="59FDF602" w:rsidR="002A5342" w:rsidRPr="002A5342" w:rsidRDefault="002A5342" w:rsidP="002A5342">
      <w:pPr>
        <w:spacing w:line="360" w:lineRule="auto"/>
        <w:jc w:val="both"/>
        <w:rPr>
          <w:rFonts w:ascii="Arial" w:hAnsi="Arial" w:cs="Arial"/>
          <w:sz w:val="24"/>
          <w:szCs w:val="24"/>
        </w:rPr>
      </w:pPr>
      <w:r w:rsidRPr="002A5342">
        <w:rPr>
          <w:rFonts w:ascii="Arial" w:hAnsi="Arial" w:cs="Arial"/>
          <w:sz w:val="24"/>
          <w:szCs w:val="24"/>
        </w:rPr>
        <w:t>5. Cuestionario de percepción de salud</w:t>
      </w:r>
    </w:p>
    <w:p w14:paraId="633DBDEF" w14:textId="7ED3A229" w:rsidR="002A5342" w:rsidRDefault="002A5342" w:rsidP="002A5342">
      <w:pPr>
        <w:spacing w:line="360" w:lineRule="auto"/>
        <w:jc w:val="both"/>
        <w:rPr>
          <w:rFonts w:ascii="Arial" w:hAnsi="Arial" w:cs="Arial"/>
          <w:sz w:val="24"/>
          <w:szCs w:val="24"/>
        </w:rPr>
      </w:pPr>
      <w:r w:rsidRPr="002A5342">
        <w:rPr>
          <w:rFonts w:ascii="Arial" w:hAnsi="Arial" w:cs="Arial"/>
          <w:b/>
          <w:bCs/>
          <w:sz w:val="24"/>
          <w:szCs w:val="24"/>
        </w:rPr>
        <w:t>Objetivo:</w:t>
      </w:r>
      <w:r w:rsidRPr="002A5342">
        <w:rPr>
          <w:rFonts w:ascii="Arial" w:hAnsi="Arial" w:cs="Arial"/>
          <w:sz w:val="24"/>
          <w:szCs w:val="24"/>
        </w:rPr>
        <w:t xml:space="preserve"> Evaluar autopercepción de salud física y mental.</w:t>
      </w:r>
    </w:p>
    <w:tbl>
      <w:tblPr>
        <w:tblStyle w:val="Tabladecuadrcula4"/>
        <w:tblW w:w="0" w:type="auto"/>
        <w:tblLook w:val="04A0" w:firstRow="1" w:lastRow="0" w:firstColumn="1" w:lastColumn="0" w:noHBand="0" w:noVBand="1"/>
      </w:tblPr>
      <w:tblGrid>
        <w:gridCol w:w="710"/>
        <w:gridCol w:w="4458"/>
        <w:gridCol w:w="3660"/>
      </w:tblGrid>
      <w:tr w:rsidR="002A5342" w:rsidRPr="002A5342" w14:paraId="6FE41135" w14:textId="77777777" w:rsidTr="007442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F84E18" w14:textId="77777777" w:rsidR="002A5342" w:rsidRPr="002A5342" w:rsidRDefault="002A5342" w:rsidP="002A5342">
            <w:pPr>
              <w:jc w:val="center"/>
              <w:rPr>
                <w:rFonts w:ascii="Arial" w:eastAsia="Times New Roman" w:hAnsi="Arial" w:cs="Arial"/>
                <w:sz w:val="24"/>
                <w:szCs w:val="24"/>
                <w:lang w:eastAsia="es-MX"/>
              </w:rPr>
            </w:pPr>
            <w:r w:rsidRPr="002A5342">
              <w:rPr>
                <w:rFonts w:ascii="Arial" w:eastAsia="Times New Roman" w:hAnsi="Arial" w:cs="Arial"/>
                <w:sz w:val="24"/>
                <w:szCs w:val="24"/>
                <w:lang w:eastAsia="es-MX"/>
              </w:rPr>
              <w:t>Ítem</w:t>
            </w:r>
          </w:p>
        </w:tc>
        <w:tc>
          <w:tcPr>
            <w:tcW w:w="0" w:type="auto"/>
            <w:hideMark/>
          </w:tcPr>
          <w:p w14:paraId="61D8BCDE" w14:textId="77777777" w:rsidR="002A5342" w:rsidRPr="002A5342" w:rsidRDefault="002A5342" w:rsidP="002A534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Pregunta</w:t>
            </w:r>
          </w:p>
        </w:tc>
        <w:tc>
          <w:tcPr>
            <w:tcW w:w="0" w:type="auto"/>
            <w:hideMark/>
          </w:tcPr>
          <w:p w14:paraId="52D27BCC" w14:textId="77777777" w:rsidR="002A5342" w:rsidRPr="002A5342" w:rsidRDefault="002A5342" w:rsidP="002A534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Escala Likert</w:t>
            </w:r>
          </w:p>
        </w:tc>
      </w:tr>
      <w:tr w:rsidR="002A5342" w:rsidRPr="002A5342" w14:paraId="0298B645" w14:textId="77777777" w:rsidTr="007442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74FEC4" w14:textId="77777777" w:rsidR="002A5342" w:rsidRPr="002A5342" w:rsidRDefault="002A5342" w:rsidP="002A5342">
            <w:pPr>
              <w:rPr>
                <w:rFonts w:ascii="Arial" w:eastAsia="Times New Roman" w:hAnsi="Arial" w:cs="Arial"/>
                <w:sz w:val="24"/>
                <w:szCs w:val="24"/>
                <w:lang w:eastAsia="es-MX"/>
              </w:rPr>
            </w:pPr>
            <w:r w:rsidRPr="002A5342">
              <w:rPr>
                <w:rFonts w:ascii="Arial" w:eastAsia="Times New Roman" w:hAnsi="Arial" w:cs="Arial"/>
                <w:sz w:val="24"/>
                <w:szCs w:val="24"/>
                <w:lang w:eastAsia="es-MX"/>
              </w:rPr>
              <w:t>1</w:t>
            </w:r>
          </w:p>
        </w:tc>
        <w:tc>
          <w:tcPr>
            <w:tcW w:w="0" w:type="auto"/>
            <w:hideMark/>
          </w:tcPr>
          <w:p w14:paraId="725E56E1"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¿Cómo calificarías tu salud física actual?</w:t>
            </w:r>
          </w:p>
        </w:tc>
        <w:tc>
          <w:tcPr>
            <w:tcW w:w="0" w:type="auto"/>
            <w:hideMark/>
          </w:tcPr>
          <w:p w14:paraId="2837DFFD"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Muy mala / Mala / Regular / Buena / Muy buena</w:t>
            </w:r>
          </w:p>
        </w:tc>
      </w:tr>
      <w:tr w:rsidR="002A5342" w:rsidRPr="002A5342" w14:paraId="403F34A4" w14:textId="77777777" w:rsidTr="00744251">
        <w:tc>
          <w:tcPr>
            <w:cnfStyle w:val="001000000000" w:firstRow="0" w:lastRow="0" w:firstColumn="1" w:lastColumn="0" w:oddVBand="0" w:evenVBand="0" w:oddHBand="0" w:evenHBand="0" w:firstRowFirstColumn="0" w:firstRowLastColumn="0" w:lastRowFirstColumn="0" w:lastRowLastColumn="0"/>
            <w:tcW w:w="0" w:type="auto"/>
            <w:hideMark/>
          </w:tcPr>
          <w:p w14:paraId="379521E0" w14:textId="77777777" w:rsidR="002A5342" w:rsidRPr="002A5342" w:rsidRDefault="002A5342" w:rsidP="002A5342">
            <w:pPr>
              <w:rPr>
                <w:rFonts w:ascii="Arial" w:eastAsia="Times New Roman" w:hAnsi="Arial" w:cs="Arial"/>
                <w:sz w:val="24"/>
                <w:szCs w:val="24"/>
                <w:lang w:eastAsia="es-MX"/>
              </w:rPr>
            </w:pPr>
            <w:r w:rsidRPr="002A5342">
              <w:rPr>
                <w:rFonts w:ascii="Arial" w:eastAsia="Times New Roman" w:hAnsi="Arial" w:cs="Arial"/>
                <w:sz w:val="24"/>
                <w:szCs w:val="24"/>
                <w:lang w:eastAsia="es-MX"/>
              </w:rPr>
              <w:t>2</w:t>
            </w:r>
          </w:p>
        </w:tc>
        <w:tc>
          <w:tcPr>
            <w:tcW w:w="0" w:type="auto"/>
            <w:hideMark/>
          </w:tcPr>
          <w:p w14:paraId="6F4159AD" w14:textId="77777777" w:rsidR="002A5342" w:rsidRPr="002A5342" w:rsidRDefault="002A5342" w:rsidP="002A534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¿Cómo calificarías tu salud mental actual?</w:t>
            </w:r>
          </w:p>
        </w:tc>
        <w:tc>
          <w:tcPr>
            <w:tcW w:w="0" w:type="auto"/>
            <w:hideMark/>
          </w:tcPr>
          <w:p w14:paraId="391A47BF" w14:textId="77777777" w:rsidR="002A5342" w:rsidRPr="002A5342" w:rsidRDefault="002A5342" w:rsidP="002A534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Muy mala / Mala / Regular / Buena / Muy buena</w:t>
            </w:r>
          </w:p>
        </w:tc>
      </w:tr>
      <w:tr w:rsidR="002A5342" w:rsidRPr="002A5342" w14:paraId="39FF5B4D" w14:textId="77777777" w:rsidTr="007442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D351A4" w14:textId="77777777" w:rsidR="002A5342" w:rsidRPr="002A5342" w:rsidRDefault="002A5342" w:rsidP="002A5342">
            <w:pPr>
              <w:rPr>
                <w:rFonts w:ascii="Arial" w:eastAsia="Times New Roman" w:hAnsi="Arial" w:cs="Arial"/>
                <w:sz w:val="24"/>
                <w:szCs w:val="24"/>
                <w:lang w:eastAsia="es-MX"/>
              </w:rPr>
            </w:pPr>
            <w:r w:rsidRPr="002A5342">
              <w:rPr>
                <w:rFonts w:ascii="Arial" w:eastAsia="Times New Roman" w:hAnsi="Arial" w:cs="Arial"/>
                <w:sz w:val="24"/>
                <w:szCs w:val="24"/>
                <w:lang w:eastAsia="es-MX"/>
              </w:rPr>
              <w:t>3</w:t>
            </w:r>
          </w:p>
        </w:tc>
        <w:tc>
          <w:tcPr>
            <w:tcW w:w="0" w:type="auto"/>
            <w:hideMark/>
          </w:tcPr>
          <w:p w14:paraId="6CEFE727"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¿Con qué frecuencia te sientes fatigado o con poca energía?</w:t>
            </w:r>
          </w:p>
        </w:tc>
        <w:tc>
          <w:tcPr>
            <w:tcW w:w="0" w:type="auto"/>
            <w:hideMark/>
          </w:tcPr>
          <w:p w14:paraId="4A83B68F"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Siempre / A menudo / A veces / Rara vez / Nunca</w:t>
            </w:r>
          </w:p>
        </w:tc>
      </w:tr>
    </w:tbl>
    <w:p w14:paraId="1800ED44" w14:textId="77777777" w:rsidR="002A5342" w:rsidRDefault="002A5342" w:rsidP="002A5342">
      <w:pPr>
        <w:spacing w:line="360" w:lineRule="auto"/>
        <w:jc w:val="both"/>
        <w:rPr>
          <w:rFonts w:ascii="Arial" w:hAnsi="Arial" w:cs="Arial"/>
          <w:sz w:val="24"/>
          <w:szCs w:val="24"/>
        </w:rPr>
      </w:pPr>
    </w:p>
    <w:p w14:paraId="2150E176" w14:textId="77777777" w:rsidR="00744251" w:rsidRPr="00744251" w:rsidRDefault="00744251" w:rsidP="00744251">
      <w:pPr>
        <w:spacing w:before="100" w:beforeAutospacing="1" w:after="100" w:afterAutospacing="1" w:line="240" w:lineRule="auto"/>
        <w:rPr>
          <w:rFonts w:ascii="Arial" w:eastAsia="Times New Roman" w:hAnsi="Arial" w:cs="Arial"/>
          <w:sz w:val="24"/>
          <w:szCs w:val="24"/>
          <w:lang w:eastAsia="es-MX"/>
        </w:rPr>
      </w:pPr>
      <w:r w:rsidRPr="00744251">
        <w:rPr>
          <w:rFonts w:ascii="Arial" w:eastAsia="Times New Roman" w:hAnsi="Arial" w:cs="Arial"/>
          <w:sz w:val="24"/>
          <w:szCs w:val="24"/>
          <w:lang w:eastAsia="es-MX"/>
        </w:rPr>
        <w:t>6. Formato de consentimiento informado</w:t>
      </w:r>
    </w:p>
    <w:p w14:paraId="36E641BC" w14:textId="77777777" w:rsidR="00744251" w:rsidRPr="00744251" w:rsidRDefault="00744251" w:rsidP="00744251">
      <w:pPr>
        <w:spacing w:before="100" w:beforeAutospacing="1" w:after="100" w:afterAutospacing="1" w:line="240" w:lineRule="auto"/>
        <w:rPr>
          <w:rFonts w:ascii="Arial" w:eastAsia="Times New Roman" w:hAnsi="Arial" w:cs="Arial"/>
          <w:sz w:val="24"/>
          <w:szCs w:val="24"/>
          <w:lang w:eastAsia="es-MX"/>
        </w:rPr>
      </w:pPr>
      <w:r w:rsidRPr="00744251">
        <w:rPr>
          <w:rFonts w:ascii="Arial" w:eastAsia="Times New Roman" w:hAnsi="Arial" w:cs="Arial"/>
          <w:b/>
          <w:bCs/>
          <w:sz w:val="24"/>
          <w:szCs w:val="24"/>
          <w:lang w:eastAsia="es-MX"/>
        </w:rPr>
        <w:t>Objetivo:</w:t>
      </w:r>
      <w:r w:rsidRPr="00744251">
        <w:rPr>
          <w:rFonts w:ascii="Arial" w:eastAsia="Times New Roman" w:hAnsi="Arial" w:cs="Arial"/>
          <w:sz w:val="24"/>
          <w:szCs w:val="24"/>
          <w:lang w:eastAsia="es-MX"/>
        </w:rPr>
        <w:t xml:space="preserve"> Garantizar la participación ética y voluntaria.</w:t>
      </w:r>
    </w:p>
    <w:p w14:paraId="3A74A948" w14:textId="77777777" w:rsidR="00744251" w:rsidRPr="00744251" w:rsidRDefault="00744251" w:rsidP="00744251">
      <w:pPr>
        <w:spacing w:before="100" w:beforeAutospacing="1" w:after="100" w:afterAutospacing="1" w:line="240" w:lineRule="auto"/>
        <w:rPr>
          <w:rFonts w:ascii="Arial" w:eastAsia="Times New Roman" w:hAnsi="Arial" w:cs="Arial"/>
          <w:sz w:val="24"/>
          <w:szCs w:val="24"/>
          <w:lang w:eastAsia="es-MX"/>
        </w:rPr>
      </w:pPr>
      <w:r w:rsidRPr="00744251">
        <w:rPr>
          <w:rFonts w:ascii="Arial" w:eastAsia="Times New Roman" w:hAnsi="Arial" w:cs="Arial"/>
          <w:sz w:val="24"/>
          <w:szCs w:val="24"/>
          <w:lang w:eastAsia="es-MX"/>
        </w:rPr>
        <w:t>Contenido mínimo:</w:t>
      </w:r>
    </w:p>
    <w:p w14:paraId="288EFCC9" w14:textId="77777777" w:rsidR="00744251" w:rsidRPr="00744251" w:rsidRDefault="00744251" w:rsidP="00291DF8">
      <w:pPr>
        <w:pStyle w:val="Prrafodelista"/>
        <w:numPr>
          <w:ilvl w:val="0"/>
          <w:numId w:val="20"/>
        </w:numPr>
        <w:spacing w:before="100" w:beforeAutospacing="1" w:after="100" w:afterAutospacing="1" w:line="240" w:lineRule="auto"/>
        <w:rPr>
          <w:rFonts w:ascii="Arial" w:eastAsia="Times New Roman" w:hAnsi="Arial" w:cs="Arial"/>
          <w:sz w:val="24"/>
          <w:szCs w:val="24"/>
          <w:lang w:eastAsia="es-MX"/>
        </w:rPr>
      </w:pPr>
      <w:r w:rsidRPr="00744251">
        <w:rPr>
          <w:rFonts w:ascii="Arial" w:eastAsia="Times New Roman" w:hAnsi="Arial" w:cs="Arial"/>
          <w:sz w:val="24"/>
          <w:szCs w:val="24"/>
          <w:lang w:eastAsia="es-MX"/>
        </w:rPr>
        <w:t>Explicación de los objetivos del estudio.</w:t>
      </w:r>
    </w:p>
    <w:p w14:paraId="10846564" w14:textId="77777777" w:rsidR="00744251" w:rsidRPr="00744251" w:rsidRDefault="00744251" w:rsidP="00291DF8">
      <w:pPr>
        <w:pStyle w:val="Prrafodelista"/>
        <w:numPr>
          <w:ilvl w:val="0"/>
          <w:numId w:val="20"/>
        </w:numPr>
        <w:spacing w:before="100" w:beforeAutospacing="1" w:after="100" w:afterAutospacing="1" w:line="240" w:lineRule="auto"/>
        <w:rPr>
          <w:rFonts w:ascii="Arial" w:eastAsia="Times New Roman" w:hAnsi="Arial" w:cs="Arial"/>
          <w:sz w:val="24"/>
          <w:szCs w:val="24"/>
          <w:lang w:eastAsia="es-MX"/>
        </w:rPr>
      </w:pPr>
      <w:r w:rsidRPr="00744251">
        <w:rPr>
          <w:rFonts w:ascii="Arial" w:eastAsia="Times New Roman" w:hAnsi="Arial" w:cs="Arial"/>
          <w:sz w:val="24"/>
          <w:szCs w:val="24"/>
          <w:lang w:eastAsia="es-MX"/>
        </w:rPr>
        <w:t>Garantía de confidencialidad y anonimato de los datos.</w:t>
      </w:r>
    </w:p>
    <w:p w14:paraId="423273E9" w14:textId="77777777" w:rsidR="00744251" w:rsidRPr="00744251" w:rsidRDefault="00744251" w:rsidP="00291DF8">
      <w:pPr>
        <w:pStyle w:val="Prrafodelista"/>
        <w:numPr>
          <w:ilvl w:val="0"/>
          <w:numId w:val="20"/>
        </w:numPr>
        <w:spacing w:before="100" w:beforeAutospacing="1" w:after="100" w:afterAutospacing="1" w:line="240" w:lineRule="auto"/>
        <w:rPr>
          <w:rFonts w:ascii="Arial" w:eastAsia="Times New Roman" w:hAnsi="Arial" w:cs="Arial"/>
          <w:sz w:val="24"/>
          <w:szCs w:val="24"/>
          <w:lang w:eastAsia="es-MX"/>
        </w:rPr>
      </w:pPr>
      <w:r w:rsidRPr="00744251">
        <w:rPr>
          <w:rFonts w:ascii="Arial" w:eastAsia="Times New Roman" w:hAnsi="Arial" w:cs="Arial"/>
          <w:sz w:val="24"/>
          <w:szCs w:val="24"/>
          <w:lang w:eastAsia="es-MX"/>
        </w:rPr>
        <w:t>Derecho del participante a retirarse en cualquier momento.</w:t>
      </w:r>
    </w:p>
    <w:p w14:paraId="24958F88" w14:textId="77777777" w:rsidR="00744251" w:rsidRPr="00744251" w:rsidRDefault="00744251" w:rsidP="00291DF8">
      <w:pPr>
        <w:pStyle w:val="Prrafodelista"/>
        <w:numPr>
          <w:ilvl w:val="0"/>
          <w:numId w:val="20"/>
        </w:numPr>
        <w:spacing w:before="100" w:beforeAutospacing="1" w:after="100" w:afterAutospacing="1" w:line="240" w:lineRule="auto"/>
        <w:rPr>
          <w:rFonts w:ascii="Arial" w:eastAsia="Times New Roman" w:hAnsi="Arial" w:cs="Arial"/>
          <w:sz w:val="24"/>
          <w:szCs w:val="24"/>
          <w:lang w:eastAsia="es-MX"/>
        </w:rPr>
      </w:pPr>
      <w:r w:rsidRPr="00744251">
        <w:rPr>
          <w:rFonts w:ascii="Arial" w:eastAsia="Times New Roman" w:hAnsi="Arial" w:cs="Arial"/>
          <w:sz w:val="24"/>
          <w:szCs w:val="24"/>
          <w:lang w:eastAsia="es-MX"/>
        </w:rPr>
        <w:t>Firma del participante y fecha.</w:t>
      </w:r>
    </w:p>
    <w:p w14:paraId="273F0146" w14:textId="5F622F98" w:rsidR="00744251" w:rsidRPr="00744251" w:rsidRDefault="00744251" w:rsidP="00744251">
      <w:pPr>
        <w:spacing w:before="100" w:beforeAutospacing="1" w:after="100" w:afterAutospacing="1" w:line="240" w:lineRule="auto"/>
        <w:rPr>
          <w:rFonts w:ascii="Arial" w:eastAsia="Times New Roman" w:hAnsi="Arial" w:cs="Arial"/>
          <w:sz w:val="24"/>
          <w:szCs w:val="24"/>
          <w:lang w:eastAsia="es-MX"/>
        </w:rPr>
      </w:pPr>
      <w:r w:rsidRPr="00744251">
        <w:rPr>
          <w:rFonts w:ascii="Arial" w:eastAsia="Times New Roman" w:hAnsi="Arial" w:cs="Arial"/>
          <w:sz w:val="24"/>
          <w:szCs w:val="24"/>
          <w:lang w:eastAsia="es-MX"/>
        </w:rPr>
        <w:t>Ejemplo de firma:</w:t>
      </w:r>
    </w:p>
    <w:tbl>
      <w:tblPr>
        <w:tblStyle w:val="Tabladecuadrcula4"/>
        <w:tblW w:w="6894" w:type="dxa"/>
        <w:tblLook w:val="04A0" w:firstRow="1" w:lastRow="0" w:firstColumn="1" w:lastColumn="0" w:noHBand="0" w:noVBand="1"/>
      </w:tblPr>
      <w:tblGrid>
        <w:gridCol w:w="4265"/>
        <w:gridCol w:w="1335"/>
        <w:gridCol w:w="1294"/>
      </w:tblGrid>
      <w:tr w:rsidR="00744251" w:rsidRPr="00744251" w14:paraId="6AA2A5D2" w14:textId="77777777" w:rsidTr="00744251">
        <w:trPr>
          <w:cnfStyle w:val="100000000000" w:firstRow="1" w:lastRow="0" w:firstColumn="0" w:lastColumn="0" w:oddVBand="0" w:evenVBand="0" w:oddHBand="0" w:evenHBand="0" w:firstRowFirstColumn="0" w:firstRowLastColumn="0" w:lastRowFirstColumn="0" w:lastRowLastColumn="0"/>
          <w:trHeight w:val="838"/>
        </w:trPr>
        <w:tc>
          <w:tcPr>
            <w:cnfStyle w:val="001000000000" w:firstRow="0" w:lastRow="0" w:firstColumn="1" w:lastColumn="0" w:oddVBand="0" w:evenVBand="0" w:oddHBand="0" w:evenHBand="0" w:firstRowFirstColumn="0" w:firstRowLastColumn="0" w:lastRowFirstColumn="0" w:lastRowLastColumn="0"/>
            <w:tcW w:w="0" w:type="auto"/>
            <w:hideMark/>
          </w:tcPr>
          <w:p w14:paraId="2F136FC8" w14:textId="77777777" w:rsidR="00744251" w:rsidRPr="00744251" w:rsidRDefault="00744251" w:rsidP="00744251">
            <w:pPr>
              <w:jc w:val="center"/>
              <w:rPr>
                <w:rFonts w:ascii="Times New Roman" w:eastAsia="Times New Roman" w:hAnsi="Times New Roman" w:cs="Times New Roman"/>
                <w:sz w:val="24"/>
                <w:szCs w:val="24"/>
                <w:lang w:eastAsia="es-MX"/>
              </w:rPr>
            </w:pPr>
            <w:r w:rsidRPr="00744251">
              <w:rPr>
                <w:rFonts w:ascii="Times New Roman" w:eastAsia="Times New Roman" w:hAnsi="Times New Roman" w:cs="Times New Roman"/>
                <w:sz w:val="24"/>
                <w:szCs w:val="24"/>
                <w:lang w:eastAsia="es-MX"/>
              </w:rPr>
              <w:t>Nombre del participante</w:t>
            </w:r>
          </w:p>
        </w:tc>
        <w:tc>
          <w:tcPr>
            <w:tcW w:w="0" w:type="auto"/>
            <w:hideMark/>
          </w:tcPr>
          <w:p w14:paraId="17B42606" w14:textId="77777777" w:rsidR="00744251" w:rsidRPr="00744251" w:rsidRDefault="00744251" w:rsidP="0074425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744251">
              <w:rPr>
                <w:rFonts w:ascii="Times New Roman" w:eastAsia="Times New Roman" w:hAnsi="Times New Roman" w:cs="Times New Roman"/>
                <w:sz w:val="24"/>
                <w:szCs w:val="24"/>
                <w:lang w:eastAsia="es-MX"/>
              </w:rPr>
              <w:t>Firma</w:t>
            </w:r>
          </w:p>
        </w:tc>
        <w:tc>
          <w:tcPr>
            <w:tcW w:w="0" w:type="auto"/>
            <w:hideMark/>
          </w:tcPr>
          <w:p w14:paraId="752369E6" w14:textId="77777777" w:rsidR="00744251" w:rsidRPr="00744251" w:rsidRDefault="00744251" w:rsidP="0074425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744251">
              <w:rPr>
                <w:rFonts w:ascii="Times New Roman" w:eastAsia="Times New Roman" w:hAnsi="Times New Roman" w:cs="Times New Roman"/>
                <w:sz w:val="24"/>
                <w:szCs w:val="24"/>
                <w:lang w:eastAsia="es-MX"/>
              </w:rPr>
              <w:t>Fecha</w:t>
            </w:r>
          </w:p>
        </w:tc>
      </w:tr>
      <w:tr w:rsidR="00744251" w:rsidRPr="00744251" w14:paraId="6773E28B" w14:textId="77777777" w:rsidTr="00744251">
        <w:trPr>
          <w:cnfStyle w:val="000000100000" w:firstRow="0" w:lastRow="0" w:firstColumn="0" w:lastColumn="0" w:oddVBand="0" w:evenVBand="0" w:oddHBand="1" w:evenHBand="0" w:firstRowFirstColumn="0" w:firstRowLastColumn="0" w:lastRowFirstColumn="0" w:lastRowLastColumn="0"/>
          <w:trHeight w:hRule="exact" w:val="43"/>
        </w:trPr>
        <w:tc>
          <w:tcPr>
            <w:cnfStyle w:val="001000000000" w:firstRow="0" w:lastRow="0" w:firstColumn="1" w:lastColumn="0" w:oddVBand="0" w:evenVBand="0" w:oddHBand="0" w:evenHBand="0" w:firstRowFirstColumn="0" w:firstRowLastColumn="0" w:lastRowFirstColumn="0" w:lastRowLastColumn="0"/>
            <w:tcW w:w="0" w:type="auto"/>
            <w:hideMark/>
          </w:tcPr>
          <w:p w14:paraId="7CC0607F" w14:textId="77777777" w:rsidR="00744251" w:rsidRPr="00744251" w:rsidRDefault="00744251" w:rsidP="00744251">
            <w:pPr>
              <w:jc w:val="center"/>
              <w:rPr>
                <w:rFonts w:ascii="Times New Roman" w:eastAsia="Times New Roman" w:hAnsi="Times New Roman" w:cs="Times New Roman"/>
                <w:sz w:val="24"/>
                <w:szCs w:val="24"/>
                <w:lang w:eastAsia="es-MX"/>
              </w:rPr>
            </w:pPr>
          </w:p>
        </w:tc>
        <w:tc>
          <w:tcPr>
            <w:tcW w:w="0" w:type="auto"/>
            <w:hideMark/>
          </w:tcPr>
          <w:p w14:paraId="7B42E7F6" w14:textId="77777777" w:rsidR="00744251" w:rsidRPr="00744251" w:rsidRDefault="00744251" w:rsidP="007442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MX"/>
              </w:rPr>
            </w:pPr>
          </w:p>
        </w:tc>
        <w:tc>
          <w:tcPr>
            <w:tcW w:w="0" w:type="auto"/>
            <w:hideMark/>
          </w:tcPr>
          <w:p w14:paraId="50C9C413" w14:textId="77777777" w:rsidR="00744251" w:rsidRPr="00744251" w:rsidRDefault="00744251" w:rsidP="007442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MX"/>
              </w:rPr>
            </w:pPr>
          </w:p>
        </w:tc>
      </w:tr>
    </w:tbl>
    <w:p w14:paraId="12E028DB" w14:textId="5C53CC09" w:rsidR="002A5342" w:rsidRDefault="00744251" w:rsidP="00A74A3E">
      <w:pPr>
        <w:spacing w:line="360" w:lineRule="auto"/>
        <w:jc w:val="both"/>
        <w:rPr>
          <w:rFonts w:ascii="Arial" w:hAnsi="Arial" w:cs="Arial"/>
          <w:sz w:val="24"/>
          <w:szCs w:val="24"/>
        </w:rPr>
      </w:pPr>
      <w:r>
        <w:rPr>
          <w:rFonts w:ascii="Arial" w:hAnsi="Arial" w:cs="Arial"/>
          <w:sz w:val="24"/>
          <w:szCs w:val="24"/>
        </w:rPr>
        <w:t>+++++</w:t>
      </w:r>
    </w:p>
    <w:p w14:paraId="1E012B01" w14:textId="77777777" w:rsidR="00744251" w:rsidRDefault="00744251" w:rsidP="00A74A3E">
      <w:pPr>
        <w:spacing w:line="360" w:lineRule="auto"/>
        <w:jc w:val="both"/>
        <w:rPr>
          <w:rFonts w:ascii="Arial" w:hAnsi="Arial" w:cs="Arial"/>
          <w:sz w:val="24"/>
          <w:szCs w:val="24"/>
        </w:rPr>
      </w:pPr>
    </w:p>
    <w:p w14:paraId="6E743DEA" w14:textId="15C76883"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lastRenderedPageBreak/>
        <w:t>Referencias</w:t>
      </w:r>
    </w:p>
    <w:p w14:paraId="36BEE7D0" w14:textId="0B6D8362" w:rsidR="00BC5669" w:rsidRPr="00BC5669" w:rsidRDefault="00BC5669" w:rsidP="00BC5669">
      <w:pPr>
        <w:pStyle w:val="Prrafodelista"/>
        <w:numPr>
          <w:ilvl w:val="0"/>
          <w:numId w:val="21"/>
        </w:numPr>
        <w:spacing w:line="360" w:lineRule="auto"/>
        <w:jc w:val="both"/>
        <w:rPr>
          <w:rFonts w:ascii="Arial" w:hAnsi="Arial" w:cs="Arial"/>
          <w:sz w:val="24"/>
          <w:szCs w:val="24"/>
        </w:rPr>
      </w:pPr>
      <w:r w:rsidRPr="00BC5669">
        <w:rPr>
          <w:rFonts w:ascii="Arial" w:hAnsi="Arial" w:cs="Arial"/>
          <w:sz w:val="24"/>
          <w:szCs w:val="24"/>
        </w:rPr>
        <w:t>Organización Mundial de la Salud. (2020). Alimentación saludable. Revista Chilena de Nutrición</w:t>
      </w:r>
      <w:r>
        <w:rPr>
          <w:rFonts w:ascii="Arial" w:hAnsi="Arial" w:cs="Arial"/>
          <w:sz w:val="24"/>
          <w:szCs w:val="24"/>
        </w:rPr>
        <w:t>.</w:t>
      </w:r>
      <w:r w:rsidRPr="00BC5669">
        <w:rPr>
          <w:rFonts w:ascii="Arial" w:hAnsi="Arial" w:cs="Arial"/>
          <w:sz w:val="24"/>
          <w:szCs w:val="24"/>
        </w:rPr>
        <w:t xml:space="preserve"> </w:t>
      </w:r>
    </w:p>
    <w:p w14:paraId="44699D94" w14:textId="74D03841" w:rsidR="00BC5669" w:rsidRPr="00BC5669" w:rsidRDefault="00BC5669" w:rsidP="00050BE8">
      <w:pPr>
        <w:pStyle w:val="Prrafodelista"/>
        <w:numPr>
          <w:ilvl w:val="0"/>
          <w:numId w:val="21"/>
        </w:numPr>
        <w:spacing w:line="360" w:lineRule="auto"/>
        <w:jc w:val="both"/>
        <w:rPr>
          <w:rFonts w:ascii="Arial" w:hAnsi="Arial" w:cs="Arial"/>
          <w:sz w:val="24"/>
          <w:szCs w:val="24"/>
        </w:rPr>
      </w:pPr>
      <w:proofErr w:type="spellStart"/>
      <w:r w:rsidRPr="00BC5669">
        <w:rPr>
          <w:rFonts w:ascii="Arial" w:hAnsi="Arial" w:cs="Arial"/>
          <w:sz w:val="24"/>
          <w:szCs w:val="24"/>
        </w:rPr>
        <w:t>Gallardo</w:t>
      </w:r>
      <w:proofErr w:type="spellEnd"/>
      <w:r w:rsidRPr="00BC5669">
        <w:rPr>
          <w:rFonts w:ascii="Arial" w:hAnsi="Arial" w:cs="Arial"/>
          <w:sz w:val="24"/>
          <w:szCs w:val="24"/>
        </w:rPr>
        <w:t xml:space="preserve">-Fuentes, F., Martínez-Soto, J., Carrillo, J., </w:t>
      </w:r>
      <w:proofErr w:type="spellStart"/>
      <w:r w:rsidRPr="00BC5669">
        <w:rPr>
          <w:rFonts w:ascii="Arial" w:hAnsi="Arial" w:cs="Arial"/>
          <w:sz w:val="24"/>
          <w:szCs w:val="24"/>
        </w:rPr>
        <w:t>Berral</w:t>
      </w:r>
      <w:proofErr w:type="spellEnd"/>
      <w:r w:rsidRPr="00BC5669">
        <w:rPr>
          <w:rFonts w:ascii="Arial" w:hAnsi="Arial" w:cs="Arial"/>
          <w:sz w:val="24"/>
          <w:szCs w:val="24"/>
        </w:rPr>
        <w:t xml:space="preserve">, F. J., &amp; García-Hermoso, A. (2022). Estado nutricional, nivel de actividad física y hábitos alimentarios en estudiantes universitarios. </w:t>
      </w:r>
    </w:p>
    <w:p w14:paraId="7C669FDB" w14:textId="3E787BA2" w:rsidR="00BC5669" w:rsidRPr="00BC5669" w:rsidRDefault="00BC5669" w:rsidP="00A2459D">
      <w:pPr>
        <w:pStyle w:val="Prrafodelista"/>
        <w:numPr>
          <w:ilvl w:val="0"/>
          <w:numId w:val="21"/>
        </w:numPr>
        <w:spacing w:line="360" w:lineRule="auto"/>
        <w:jc w:val="both"/>
        <w:rPr>
          <w:rFonts w:ascii="Arial" w:hAnsi="Arial" w:cs="Arial"/>
          <w:sz w:val="24"/>
          <w:szCs w:val="24"/>
        </w:rPr>
      </w:pPr>
      <w:r w:rsidRPr="00BC5669">
        <w:rPr>
          <w:rFonts w:ascii="Arial" w:hAnsi="Arial" w:cs="Arial"/>
          <w:sz w:val="24"/>
          <w:szCs w:val="24"/>
        </w:rPr>
        <w:t>Navarrete-Muñoz, E. M., Lozano-</w:t>
      </w:r>
      <w:proofErr w:type="spellStart"/>
      <w:r w:rsidRPr="00BC5669">
        <w:rPr>
          <w:rFonts w:ascii="Arial" w:hAnsi="Arial" w:cs="Arial"/>
          <w:sz w:val="24"/>
          <w:szCs w:val="24"/>
        </w:rPr>
        <w:t>Estevan</w:t>
      </w:r>
      <w:proofErr w:type="spellEnd"/>
      <w:r w:rsidRPr="00BC5669">
        <w:rPr>
          <w:rFonts w:ascii="Arial" w:hAnsi="Arial" w:cs="Arial"/>
          <w:sz w:val="24"/>
          <w:szCs w:val="24"/>
        </w:rPr>
        <w:t xml:space="preserve">, M. C., Valero-Gaspar, T., Rodríguez-Borrego, M. A., &amp; Roldán-García, A. (2021). Conducta alimentaria durante el confinamiento por COVID-19. Revista de Nutrición Clínica y Metabolismo, 4(1), 39-46. </w:t>
      </w:r>
    </w:p>
    <w:p w14:paraId="2B10D6E9" w14:textId="3D58BBA8" w:rsidR="0020186D" w:rsidRPr="00BC5669" w:rsidRDefault="00BC5669" w:rsidP="00BC5669">
      <w:pPr>
        <w:pStyle w:val="Prrafodelista"/>
        <w:numPr>
          <w:ilvl w:val="0"/>
          <w:numId w:val="21"/>
        </w:numPr>
        <w:spacing w:line="360" w:lineRule="auto"/>
        <w:jc w:val="both"/>
        <w:rPr>
          <w:rFonts w:ascii="Arial" w:eastAsia="Calibri" w:hAnsi="Arial" w:cs="Arial"/>
          <w:noProof/>
          <w:sz w:val="24"/>
          <w:szCs w:val="24"/>
          <w:lang w:eastAsia="es-MX"/>
        </w:rPr>
      </w:pPr>
      <w:r w:rsidRPr="00BC5669">
        <w:rPr>
          <w:rFonts w:ascii="Arial" w:hAnsi="Arial" w:cs="Arial"/>
          <w:sz w:val="24"/>
          <w:szCs w:val="24"/>
        </w:rPr>
        <w:t>Burgos-</w:t>
      </w:r>
      <w:proofErr w:type="spellStart"/>
      <w:r w:rsidRPr="00BC5669">
        <w:rPr>
          <w:rFonts w:ascii="Arial" w:hAnsi="Arial" w:cs="Arial"/>
          <w:sz w:val="24"/>
          <w:szCs w:val="24"/>
        </w:rPr>
        <w:t>Larroza</w:t>
      </w:r>
      <w:proofErr w:type="spellEnd"/>
      <w:r w:rsidRPr="00BC5669">
        <w:rPr>
          <w:rFonts w:ascii="Arial" w:hAnsi="Arial" w:cs="Arial"/>
          <w:sz w:val="24"/>
          <w:szCs w:val="24"/>
        </w:rPr>
        <w:t xml:space="preserve">, R. O. (2024). Riesgo de trastornos de la conducta alimentaria en estudiantes de nutrición. Anales de la Universidad Nacional de Asunción. Revista del Paraguay, 11(1), 45-54. </w:t>
      </w:r>
    </w:p>
    <w:p w14:paraId="1023EFF4" w14:textId="44668BF4" w:rsidR="00BC5669" w:rsidRDefault="00BC5669" w:rsidP="00BC5669">
      <w:pPr>
        <w:pStyle w:val="Prrafodelista"/>
        <w:numPr>
          <w:ilvl w:val="0"/>
          <w:numId w:val="21"/>
        </w:numPr>
        <w:spacing w:line="360" w:lineRule="auto"/>
        <w:jc w:val="both"/>
        <w:rPr>
          <w:rFonts w:ascii="Arial" w:eastAsia="Calibri" w:hAnsi="Arial" w:cs="Arial"/>
          <w:noProof/>
          <w:sz w:val="24"/>
          <w:szCs w:val="24"/>
          <w:lang w:eastAsia="es-MX"/>
        </w:rPr>
      </w:pPr>
      <w:r w:rsidRPr="00BC5669">
        <w:rPr>
          <w:rFonts w:ascii="Arial" w:eastAsia="Calibri" w:hAnsi="Arial" w:cs="Arial"/>
          <w:noProof/>
          <w:sz w:val="24"/>
          <w:szCs w:val="24"/>
          <w:lang w:eastAsia="es-MX"/>
        </w:rPr>
        <w:t>Ponce, C. (2019). Hábitos alimenticios de los estudiantes del primer ciclo de la carrera de Medicina de la Facultad de Ciencias Médicas de la Universidad Nacional de Rosario. Ciencia e Investigación, 45(5), 55-65</w:t>
      </w:r>
      <w:r>
        <w:rPr>
          <w:rFonts w:ascii="Arial" w:eastAsia="Calibri" w:hAnsi="Arial" w:cs="Arial"/>
          <w:noProof/>
          <w:sz w:val="24"/>
          <w:szCs w:val="24"/>
          <w:lang w:eastAsia="es-MX"/>
        </w:rPr>
        <w:t>.</w:t>
      </w:r>
    </w:p>
    <w:p w14:paraId="2D13DB9F" w14:textId="212A99C9" w:rsidR="00BC5669" w:rsidRDefault="00BC5669" w:rsidP="00BC5669">
      <w:pPr>
        <w:pStyle w:val="Prrafodelista"/>
        <w:numPr>
          <w:ilvl w:val="0"/>
          <w:numId w:val="21"/>
        </w:numPr>
        <w:spacing w:line="360" w:lineRule="auto"/>
        <w:jc w:val="both"/>
        <w:rPr>
          <w:rFonts w:ascii="Arial" w:eastAsia="Calibri" w:hAnsi="Arial" w:cs="Arial"/>
          <w:noProof/>
          <w:sz w:val="24"/>
          <w:szCs w:val="24"/>
          <w:lang w:eastAsia="es-MX"/>
        </w:rPr>
      </w:pPr>
      <w:r w:rsidRPr="00BC5669">
        <w:rPr>
          <w:rFonts w:ascii="Arial" w:eastAsia="Calibri" w:hAnsi="Arial" w:cs="Arial"/>
          <w:noProof/>
          <w:sz w:val="24"/>
          <w:szCs w:val="24"/>
          <w:lang w:eastAsia="es-MX"/>
        </w:rPr>
        <w:t>Papini, N. M., et al. (2022). Psychometric properties of the 26-item Eating Attitudes Test (EAT-26) in adults with overweight and obesity enrolled in a behavioral weight loss program and general adult sample. PLoS ONE, 17(9).</w:t>
      </w:r>
    </w:p>
    <w:p w14:paraId="7A5A7D25" w14:textId="33B1884F" w:rsidR="00BC5669" w:rsidRDefault="00BC5669" w:rsidP="00BC5669">
      <w:pPr>
        <w:pStyle w:val="Prrafodelista"/>
        <w:numPr>
          <w:ilvl w:val="0"/>
          <w:numId w:val="21"/>
        </w:numPr>
        <w:spacing w:line="360" w:lineRule="auto"/>
        <w:jc w:val="both"/>
        <w:rPr>
          <w:rFonts w:ascii="Arial" w:eastAsia="Calibri" w:hAnsi="Arial" w:cs="Arial"/>
          <w:noProof/>
          <w:sz w:val="24"/>
          <w:szCs w:val="24"/>
          <w:lang w:eastAsia="es-MX"/>
        </w:rPr>
      </w:pPr>
      <w:r w:rsidRPr="00BC5669">
        <w:rPr>
          <w:rFonts w:ascii="Arial" w:eastAsia="Calibri" w:hAnsi="Arial" w:cs="Arial"/>
          <w:noProof/>
          <w:sz w:val="24"/>
          <w:szCs w:val="24"/>
          <w:lang w:eastAsia="es-MX"/>
        </w:rPr>
        <w:t>Wider, W., et al. (2023). Assessing the factor structure of the Eating Attitudes Test-26 among university students. BMC Psychology, 11.</w:t>
      </w:r>
    </w:p>
    <w:p w14:paraId="3CC7182A" w14:textId="115691E3" w:rsidR="00BC5669" w:rsidRDefault="00BC5669" w:rsidP="00BC5669">
      <w:pPr>
        <w:pStyle w:val="Prrafodelista"/>
        <w:numPr>
          <w:ilvl w:val="0"/>
          <w:numId w:val="21"/>
        </w:numPr>
        <w:spacing w:line="360" w:lineRule="auto"/>
        <w:jc w:val="both"/>
        <w:rPr>
          <w:rFonts w:ascii="Arial" w:eastAsia="Calibri" w:hAnsi="Arial" w:cs="Arial"/>
          <w:noProof/>
          <w:sz w:val="24"/>
          <w:szCs w:val="24"/>
          <w:lang w:eastAsia="es-MX"/>
        </w:rPr>
      </w:pPr>
      <w:r w:rsidRPr="00BC5669">
        <w:rPr>
          <w:rFonts w:ascii="Arial" w:eastAsia="Calibri" w:hAnsi="Arial" w:cs="Arial"/>
          <w:noProof/>
          <w:sz w:val="24"/>
          <w:szCs w:val="24"/>
          <w:lang w:eastAsia="es-MX"/>
        </w:rPr>
        <w:t>Yu, J., et al. (2015). Prevalence of disordered eating attitudes among University students using the EAT-26. Nutrición Hospitalaria, 32(4), 48-57.</w:t>
      </w:r>
    </w:p>
    <w:p w14:paraId="412773C7" w14:textId="5C52040E" w:rsidR="00BC5669" w:rsidRDefault="00BC5669" w:rsidP="00BC5669">
      <w:pPr>
        <w:pStyle w:val="Prrafodelista"/>
        <w:numPr>
          <w:ilvl w:val="0"/>
          <w:numId w:val="21"/>
        </w:numPr>
        <w:spacing w:line="360" w:lineRule="auto"/>
        <w:jc w:val="both"/>
        <w:rPr>
          <w:rFonts w:ascii="Arial" w:eastAsia="Calibri" w:hAnsi="Arial" w:cs="Arial"/>
          <w:noProof/>
          <w:sz w:val="24"/>
          <w:szCs w:val="24"/>
          <w:lang w:eastAsia="es-MX"/>
        </w:rPr>
      </w:pPr>
      <w:r w:rsidRPr="00BC5669">
        <w:rPr>
          <w:rFonts w:ascii="Arial" w:eastAsia="Calibri" w:hAnsi="Arial" w:cs="Arial"/>
          <w:noProof/>
          <w:sz w:val="24"/>
          <w:szCs w:val="24"/>
          <w:lang w:eastAsia="es-MX"/>
        </w:rPr>
        <w:t>González-Lomelí, D., et al. (2022). Hábitos alimenticios y ejercicio físico ante el confinamiento: implicaciones en hábitos alimentarios de estudiantes universitarios. Revista Ciencia y Salud, 20(1), 10-20.</w:t>
      </w:r>
    </w:p>
    <w:p w14:paraId="5172662D" w14:textId="7E81C9A4" w:rsidR="00BC5669" w:rsidRDefault="00BC5669" w:rsidP="00BC5669">
      <w:pPr>
        <w:pStyle w:val="Prrafodelista"/>
        <w:numPr>
          <w:ilvl w:val="0"/>
          <w:numId w:val="21"/>
        </w:numPr>
        <w:spacing w:line="360" w:lineRule="auto"/>
        <w:jc w:val="both"/>
        <w:rPr>
          <w:rFonts w:ascii="Arial" w:eastAsia="Calibri" w:hAnsi="Arial" w:cs="Arial"/>
          <w:noProof/>
          <w:sz w:val="24"/>
          <w:szCs w:val="24"/>
          <w:lang w:eastAsia="es-MX"/>
        </w:rPr>
      </w:pPr>
      <w:r w:rsidRPr="00BC5669">
        <w:rPr>
          <w:rFonts w:ascii="Arial" w:eastAsia="Calibri" w:hAnsi="Arial" w:cs="Arial"/>
          <w:noProof/>
          <w:sz w:val="24"/>
          <w:szCs w:val="24"/>
          <w:lang w:eastAsia="es-MX"/>
        </w:rPr>
        <w:t>Ramos-Vera, C., et al. (2023). Structure and factorial invariance of a brief version of the Eating Attitudes Test in university students. Frontiers in Psychology, 14.</w:t>
      </w:r>
    </w:p>
    <w:p w14:paraId="54218E70" w14:textId="04100198" w:rsidR="00BC5669" w:rsidRDefault="00BC5669" w:rsidP="00BC5669">
      <w:pPr>
        <w:pStyle w:val="Prrafodelista"/>
        <w:numPr>
          <w:ilvl w:val="0"/>
          <w:numId w:val="21"/>
        </w:numPr>
        <w:spacing w:line="360" w:lineRule="auto"/>
        <w:jc w:val="both"/>
        <w:rPr>
          <w:rFonts w:ascii="Arial" w:eastAsia="Calibri" w:hAnsi="Arial" w:cs="Arial"/>
          <w:noProof/>
          <w:sz w:val="24"/>
          <w:szCs w:val="24"/>
          <w:lang w:eastAsia="es-MX"/>
        </w:rPr>
      </w:pPr>
      <w:r w:rsidRPr="00BC5669">
        <w:rPr>
          <w:rFonts w:ascii="Arial" w:eastAsia="Calibri" w:hAnsi="Arial" w:cs="Arial"/>
          <w:noProof/>
          <w:sz w:val="24"/>
          <w:szCs w:val="24"/>
          <w:lang w:eastAsia="es-MX"/>
        </w:rPr>
        <w:lastRenderedPageBreak/>
        <w:t>Belmares, W. I. C. (2025). Hábitos alimentarios y su relación con factores de riesgo cardiovascular en estudiantes universitarios de UACJ. Biotecnia, 27(3), 345-360.</w:t>
      </w:r>
    </w:p>
    <w:p w14:paraId="22B8BDDC" w14:textId="77777777" w:rsidR="00BC5669" w:rsidRPr="00BC5669" w:rsidRDefault="00BC5669" w:rsidP="00BC5669">
      <w:pPr>
        <w:pStyle w:val="Prrafodelista"/>
        <w:numPr>
          <w:ilvl w:val="0"/>
          <w:numId w:val="21"/>
        </w:numPr>
        <w:spacing w:line="360" w:lineRule="auto"/>
        <w:jc w:val="both"/>
        <w:rPr>
          <w:rFonts w:ascii="Arial" w:eastAsia="Calibri" w:hAnsi="Arial" w:cs="Arial"/>
          <w:noProof/>
          <w:sz w:val="24"/>
          <w:szCs w:val="24"/>
          <w:lang w:eastAsia="es-MX"/>
        </w:rPr>
      </w:pPr>
      <w:r w:rsidRPr="00BC5669">
        <w:rPr>
          <w:rFonts w:ascii="Arial" w:eastAsia="Calibri" w:hAnsi="Arial" w:cs="Arial"/>
          <w:noProof/>
          <w:sz w:val="24"/>
          <w:szCs w:val="24"/>
          <w:lang w:eastAsia="es-MX"/>
        </w:rPr>
        <w:t xml:space="preserve">Maza-Ávila, F. J. (2022). Hábitos alimenticios y sus efectos en la salud de los estudiantes universitarios: una revisión sistemática. Revista Redalyc, 4975(xx), 1-20. </w:t>
      </w:r>
    </w:p>
    <w:p w14:paraId="7519C901" w14:textId="7A99C6BE" w:rsidR="00BC5669" w:rsidRDefault="00BC5669" w:rsidP="00BC5669">
      <w:pPr>
        <w:pStyle w:val="Prrafodelista"/>
        <w:numPr>
          <w:ilvl w:val="0"/>
          <w:numId w:val="21"/>
        </w:numPr>
        <w:spacing w:line="360" w:lineRule="auto"/>
        <w:jc w:val="both"/>
        <w:rPr>
          <w:rFonts w:ascii="Arial" w:eastAsia="Calibri" w:hAnsi="Arial" w:cs="Arial"/>
          <w:noProof/>
          <w:sz w:val="24"/>
          <w:szCs w:val="24"/>
          <w:lang w:eastAsia="es-MX"/>
        </w:rPr>
      </w:pPr>
      <w:r w:rsidRPr="00BC5669">
        <w:rPr>
          <w:rFonts w:ascii="Arial" w:eastAsia="Calibri" w:hAnsi="Arial" w:cs="Arial"/>
          <w:noProof/>
          <w:sz w:val="24"/>
          <w:szCs w:val="24"/>
          <w:lang w:eastAsia="es-MX"/>
        </w:rPr>
        <w:t>Vázquez, A. I. M. (2023). Hábitos alimenticios en la población estudiantil de la UNAM. Psicología y Salud, 15(2), 123-138.</w:t>
      </w:r>
    </w:p>
    <w:p w14:paraId="786A638D" w14:textId="67D2AC65" w:rsidR="00BC5669" w:rsidRDefault="00BC5669" w:rsidP="00BC5669">
      <w:pPr>
        <w:pStyle w:val="Prrafodelista"/>
        <w:numPr>
          <w:ilvl w:val="0"/>
          <w:numId w:val="21"/>
        </w:numPr>
        <w:spacing w:line="360" w:lineRule="auto"/>
        <w:jc w:val="both"/>
        <w:rPr>
          <w:rFonts w:ascii="Arial" w:eastAsia="Calibri" w:hAnsi="Arial" w:cs="Arial"/>
          <w:noProof/>
          <w:sz w:val="24"/>
          <w:szCs w:val="24"/>
          <w:lang w:eastAsia="es-MX"/>
        </w:rPr>
      </w:pPr>
      <w:r w:rsidRPr="00BC5669">
        <w:rPr>
          <w:rFonts w:ascii="Arial" w:eastAsia="Calibri" w:hAnsi="Arial" w:cs="Arial"/>
          <w:noProof/>
          <w:sz w:val="24"/>
          <w:szCs w:val="24"/>
          <w:lang w:eastAsia="es-MX"/>
        </w:rPr>
        <w:t>Valladares, M., Durán-Agüero, S., Matheus, A., Durán, S., Obr egón, A. M., &amp; Ramírez-Tagle, R. (2016). Association between eating behavior and academic performance in university students. Journal of the American College of Nutrition, 35(5), 442-447.</w:t>
      </w:r>
    </w:p>
    <w:p w14:paraId="182C7F34" w14:textId="476CCB73" w:rsidR="00BC5669" w:rsidRDefault="00BC5669" w:rsidP="00BC5669">
      <w:pPr>
        <w:pStyle w:val="Prrafodelista"/>
        <w:numPr>
          <w:ilvl w:val="0"/>
          <w:numId w:val="21"/>
        </w:numPr>
        <w:spacing w:line="360" w:lineRule="auto"/>
        <w:jc w:val="both"/>
        <w:rPr>
          <w:rFonts w:ascii="Arial" w:eastAsia="Calibri" w:hAnsi="Arial" w:cs="Arial"/>
          <w:noProof/>
          <w:sz w:val="24"/>
          <w:szCs w:val="24"/>
          <w:lang w:eastAsia="es-MX"/>
        </w:rPr>
      </w:pPr>
      <w:r w:rsidRPr="00BC5669">
        <w:rPr>
          <w:rFonts w:ascii="Arial" w:eastAsia="Calibri" w:hAnsi="Arial" w:cs="Arial"/>
          <w:noProof/>
          <w:sz w:val="24"/>
          <w:szCs w:val="24"/>
          <w:lang w:eastAsia="es-MX"/>
        </w:rPr>
        <w:t>“Acceso a los alimentos, hábitos alimentarios, jóvenes universitarios” (Universidad Autónoma del Estado de México). (Año). Estudio sobre consumo de alimentos, medidas antropométricas y aspectos socio-culturales en universitarios. Respyn, Universidad Autónoma del Estado de México.</w:t>
      </w:r>
    </w:p>
    <w:p w14:paraId="33C5DAB0" w14:textId="0BCAA857" w:rsidR="00BC5669" w:rsidRDefault="00BC5669" w:rsidP="00BC5669">
      <w:pPr>
        <w:pStyle w:val="Prrafodelista"/>
        <w:numPr>
          <w:ilvl w:val="0"/>
          <w:numId w:val="21"/>
        </w:numPr>
        <w:spacing w:line="360" w:lineRule="auto"/>
        <w:jc w:val="both"/>
        <w:rPr>
          <w:rFonts w:ascii="Arial" w:eastAsia="Calibri" w:hAnsi="Arial" w:cs="Arial"/>
          <w:noProof/>
          <w:sz w:val="24"/>
          <w:szCs w:val="24"/>
          <w:lang w:eastAsia="es-MX"/>
        </w:rPr>
      </w:pPr>
      <w:r w:rsidRPr="00BC5669">
        <w:rPr>
          <w:rFonts w:ascii="Arial" w:eastAsia="Calibri" w:hAnsi="Arial" w:cs="Arial"/>
          <w:noProof/>
          <w:sz w:val="24"/>
          <w:szCs w:val="24"/>
          <w:lang w:eastAsia="es-MX"/>
        </w:rPr>
        <w:t>Hernández, A. L., Pérez, R. E., &amp; Dimas, C. (2023). Hábitos alimenticios en estudiantes de una universidad pública del centro-occidente de México: evaluación transversal y relación con ultraprocesados. Revista Veritas, 2023.</w:t>
      </w:r>
    </w:p>
    <w:p w14:paraId="78A8BA23" w14:textId="789BBD62" w:rsidR="00BC5669" w:rsidRPr="00BC5669" w:rsidRDefault="00BC5669" w:rsidP="00BC5669">
      <w:pPr>
        <w:pStyle w:val="Prrafodelista"/>
        <w:numPr>
          <w:ilvl w:val="0"/>
          <w:numId w:val="21"/>
        </w:numPr>
        <w:spacing w:line="360" w:lineRule="auto"/>
        <w:jc w:val="both"/>
        <w:rPr>
          <w:rFonts w:ascii="Arial" w:eastAsia="Calibri" w:hAnsi="Arial" w:cs="Arial"/>
          <w:noProof/>
          <w:sz w:val="24"/>
          <w:szCs w:val="24"/>
          <w:lang w:eastAsia="es-MX"/>
        </w:rPr>
      </w:pPr>
      <w:r w:rsidRPr="00BC5669">
        <w:rPr>
          <w:rFonts w:ascii="Arial" w:eastAsia="Calibri" w:hAnsi="Arial" w:cs="Arial"/>
          <w:noProof/>
          <w:sz w:val="24"/>
          <w:szCs w:val="24"/>
          <w:lang w:eastAsia="es-MX"/>
        </w:rPr>
        <w:t>Estilo de vida de estudiantes durante el confinamiento en México: consumo de comida chatarra, bebidas azucaradas y otros hábitos. (2022). PMC, Estudio que compara regiones fronterizas en Chiapas y Tamaulipas.</w:t>
      </w:r>
    </w:p>
    <w:sectPr w:rsidR="00BC5669" w:rsidRPr="00BC5669" w:rsidSect="00846180">
      <w:footerReference w:type="default" r:id="rId9"/>
      <w:pgSz w:w="12240" w:h="15840"/>
      <w:pgMar w:top="1417" w:right="1701" w:bottom="1417" w:left="1701"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662AA" w14:textId="77777777" w:rsidR="00D92531" w:rsidRDefault="00D92531" w:rsidP="00EA0E38">
      <w:pPr>
        <w:spacing w:after="0" w:line="240" w:lineRule="auto"/>
      </w:pPr>
      <w:r>
        <w:separator/>
      </w:r>
    </w:p>
  </w:endnote>
  <w:endnote w:type="continuationSeparator" w:id="0">
    <w:p w14:paraId="70C5C6AA" w14:textId="77777777" w:rsidR="00D92531" w:rsidRDefault="00D92531" w:rsidP="00EA0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residencia Base">
    <w:altName w:val="Calibri"/>
    <w:panose1 w:val="00000000000000000000"/>
    <w:charset w:val="00"/>
    <w:family w:val="swiss"/>
    <w:notTrueType/>
    <w:pitch w:val="default"/>
    <w:sig w:usb0="00000003" w:usb1="00000000" w:usb2="00000000" w:usb3="00000000" w:csb0="00000001" w:csb1="00000000"/>
  </w:font>
  <w:font w:name="Presidencia Fina">
    <w:altName w:val="Presidencia Fina"/>
    <w:panose1 w:val="00000000000000000000"/>
    <w:charset w:val="00"/>
    <w:family w:val="swiss"/>
    <w:notTrueType/>
    <w:pitch w:val="default"/>
    <w:sig w:usb0="00000003" w:usb1="00000000" w:usb2="00000000" w:usb3="00000000" w:csb0="00000001" w:csb1="00000000"/>
  </w:font>
  <w:font w:name="Presidencia Firme">
    <w:altName w:val="Presidencia Firme"/>
    <w:panose1 w:val="00000000000000000000"/>
    <w:charset w:val="00"/>
    <w:family w:val="swiss"/>
    <w:notTrueType/>
    <w:pitch w:val="default"/>
    <w:sig w:usb0="00000003" w:usb1="00000000" w:usb2="00000000" w:usb3="00000000" w:csb0="00000001" w:csb1="00000000"/>
  </w:font>
  <w:font w:name="Gill Sans MT">
    <w:altName w:val="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top w:w="144" w:type="dxa"/>
        <w:left w:w="115" w:type="dxa"/>
        <w:bottom w:w="144" w:type="dxa"/>
        <w:right w:w="115" w:type="dxa"/>
      </w:tblCellMar>
      <w:tblLook w:val="04A0" w:firstRow="1" w:lastRow="0" w:firstColumn="1" w:lastColumn="0" w:noHBand="0" w:noVBand="1"/>
    </w:tblPr>
    <w:tblGrid>
      <w:gridCol w:w="4456"/>
      <w:gridCol w:w="4382"/>
    </w:tblGrid>
    <w:tr w:rsidR="00325A52" w14:paraId="27F770A5" w14:textId="77777777">
      <w:trPr>
        <w:trHeight w:hRule="exact" w:val="115"/>
        <w:jc w:val="center"/>
      </w:trPr>
      <w:tc>
        <w:tcPr>
          <w:tcW w:w="4686" w:type="dxa"/>
          <w:shd w:val="clear" w:color="auto" w:fill="5B9BD5" w:themeFill="accent1"/>
          <w:tcMar>
            <w:top w:w="0" w:type="dxa"/>
            <w:bottom w:w="0" w:type="dxa"/>
          </w:tcMar>
        </w:tcPr>
        <w:p w14:paraId="34DCFAA3" w14:textId="77777777" w:rsidR="00325A52" w:rsidRDefault="00325A52">
          <w:pPr>
            <w:pStyle w:val="Encabezado"/>
            <w:rPr>
              <w:caps/>
              <w:sz w:val="18"/>
            </w:rPr>
          </w:pPr>
        </w:p>
      </w:tc>
      <w:tc>
        <w:tcPr>
          <w:tcW w:w="4674" w:type="dxa"/>
          <w:shd w:val="clear" w:color="auto" w:fill="5B9BD5" w:themeFill="accent1"/>
          <w:tcMar>
            <w:top w:w="0" w:type="dxa"/>
            <w:bottom w:w="0" w:type="dxa"/>
          </w:tcMar>
        </w:tcPr>
        <w:p w14:paraId="1C87FCBC" w14:textId="77777777" w:rsidR="00325A52" w:rsidRDefault="00325A52">
          <w:pPr>
            <w:pStyle w:val="Encabezado"/>
            <w:jc w:val="right"/>
            <w:rPr>
              <w:caps/>
              <w:sz w:val="18"/>
            </w:rPr>
          </w:pPr>
        </w:p>
      </w:tc>
    </w:tr>
    <w:tr w:rsidR="00325A52" w14:paraId="5CC763A5" w14:textId="77777777">
      <w:trPr>
        <w:jc w:val="center"/>
      </w:trPr>
      <w:sdt>
        <w:sdtPr>
          <w:rPr>
            <w:caps/>
            <w:color w:val="808080" w:themeColor="background1" w:themeShade="80"/>
            <w:sz w:val="18"/>
            <w:szCs w:val="18"/>
          </w:rPr>
          <w:alias w:val="Author"/>
          <w:tag w:val=""/>
          <w:id w:val="1534151868"/>
          <w:placeholder>
            <w:docPart w:val="54970658E6772842A2769CDE15705056"/>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5AA93432" w14:textId="77777777" w:rsidR="00325A52" w:rsidRDefault="00325A52">
              <w:pPr>
                <w:pStyle w:val="Piedepgina"/>
                <w:rPr>
                  <w:caps/>
                  <w:color w:val="808080" w:themeColor="background1" w:themeShade="80"/>
                  <w:sz w:val="18"/>
                  <w:szCs w:val="18"/>
                </w:rPr>
              </w:pPr>
              <w:r>
                <w:rPr>
                  <w:caps/>
                  <w:color w:val="808080" w:themeColor="background1" w:themeShade="80"/>
                  <w:sz w:val="18"/>
                  <w:szCs w:val="18"/>
                </w:rPr>
                <w:t>Universidad del sureste</w:t>
              </w:r>
            </w:p>
          </w:tc>
        </w:sdtContent>
      </w:sdt>
      <w:tc>
        <w:tcPr>
          <w:tcW w:w="4674" w:type="dxa"/>
          <w:shd w:val="clear" w:color="auto" w:fill="auto"/>
          <w:vAlign w:val="center"/>
        </w:tcPr>
        <w:p w14:paraId="28443C3B" w14:textId="77777777" w:rsidR="00325A52" w:rsidRDefault="00325A52">
          <w:pPr>
            <w:pStyle w:val="Piedepgina"/>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EC741A">
            <w:rPr>
              <w:caps/>
              <w:noProof/>
              <w:color w:val="808080" w:themeColor="background1" w:themeShade="80"/>
              <w:sz w:val="18"/>
              <w:szCs w:val="18"/>
            </w:rPr>
            <w:t>2</w:t>
          </w:r>
          <w:r>
            <w:rPr>
              <w:caps/>
              <w:noProof/>
              <w:color w:val="808080" w:themeColor="background1" w:themeShade="80"/>
              <w:sz w:val="18"/>
              <w:szCs w:val="18"/>
            </w:rPr>
            <w:fldChar w:fldCharType="end"/>
          </w:r>
        </w:p>
      </w:tc>
    </w:tr>
  </w:tbl>
  <w:p w14:paraId="6846A454" w14:textId="77777777" w:rsidR="002958AE" w:rsidRDefault="002958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E0C06" w14:textId="77777777" w:rsidR="00D92531" w:rsidRDefault="00D92531" w:rsidP="00EA0E38">
      <w:pPr>
        <w:spacing w:after="0" w:line="240" w:lineRule="auto"/>
      </w:pPr>
      <w:r>
        <w:separator/>
      </w:r>
    </w:p>
  </w:footnote>
  <w:footnote w:type="continuationSeparator" w:id="0">
    <w:p w14:paraId="356E846B" w14:textId="77777777" w:rsidR="00D92531" w:rsidRDefault="00D92531" w:rsidP="00EA0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C6009"/>
    <w:multiLevelType w:val="hybridMultilevel"/>
    <w:tmpl w:val="15B64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587541"/>
    <w:multiLevelType w:val="hybridMultilevel"/>
    <w:tmpl w:val="2B2EE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0F7E46"/>
    <w:multiLevelType w:val="hybridMultilevel"/>
    <w:tmpl w:val="1772D7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786B6B"/>
    <w:multiLevelType w:val="hybridMultilevel"/>
    <w:tmpl w:val="6A62C51C"/>
    <w:lvl w:ilvl="0" w:tplc="AAECA728">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CB42D98"/>
    <w:multiLevelType w:val="hybridMultilevel"/>
    <w:tmpl w:val="CE1234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A1A2AEF"/>
    <w:multiLevelType w:val="hybridMultilevel"/>
    <w:tmpl w:val="602A9C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E40AEE"/>
    <w:multiLevelType w:val="hybridMultilevel"/>
    <w:tmpl w:val="ECB0DD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2F3569"/>
    <w:multiLevelType w:val="hybridMultilevel"/>
    <w:tmpl w:val="54EAEC4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41023320"/>
    <w:multiLevelType w:val="hybridMultilevel"/>
    <w:tmpl w:val="198A48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1407389"/>
    <w:multiLevelType w:val="hybridMultilevel"/>
    <w:tmpl w:val="54FCAD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5520D00"/>
    <w:multiLevelType w:val="hybridMultilevel"/>
    <w:tmpl w:val="E402D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1B54852"/>
    <w:multiLevelType w:val="hybridMultilevel"/>
    <w:tmpl w:val="45A2AFA2"/>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2" w15:restartNumberingAfterBreak="0">
    <w:nsid w:val="55061A9E"/>
    <w:multiLevelType w:val="hybridMultilevel"/>
    <w:tmpl w:val="9C90D4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6983A3A"/>
    <w:multiLevelType w:val="hybridMultilevel"/>
    <w:tmpl w:val="19A42D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E8969EF"/>
    <w:multiLevelType w:val="hybridMultilevel"/>
    <w:tmpl w:val="DFE4DC34"/>
    <w:lvl w:ilvl="0" w:tplc="AAECA728">
      <w:start w:val="1"/>
      <w:numFmt w:val="decimal"/>
      <w:lvlText w:val="%1-"/>
      <w:lvlJc w:val="left"/>
      <w:pPr>
        <w:ind w:left="720" w:hanging="360"/>
      </w:pPr>
      <w:rPr>
        <w:rFonts w:hint="default"/>
      </w:rPr>
    </w:lvl>
    <w:lvl w:ilvl="1" w:tplc="4B9AE228">
      <w:start w:val="1"/>
      <w:numFmt w:val="decimal"/>
      <w:lvlText w:val="%2."/>
      <w:lvlJc w:val="left"/>
      <w:pPr>
        <w:ind w:left="410" w:hanging="41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3197077"/>
    <w:multiLevelType w:val="hybridMultilevel"/>
    <w:tmpl w:val="9FDE94DA"/>
    <w:lvl w:ilvl="0" w:tplc="AAECA72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4032323"/>
    <w:multiLevelType w:val="hybridMultilevel"/>
    <w:tmpl w:val="A95CE2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78523E5"/>
    <w:multiLevelType w:val="hybridMultilevel"/>
    <w:tmpl w:val="64DE1170"/>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8" w15:restartNumberingAfterBreak="0">
    <w:nsid w:val="68612632"/>
    <w:multiLevelType w:val="hybridMultilevel"/>
    <w:tmpl w:val="8392111A"/>
    <w:lvl w:ilvl="0" w:tplc="AAECA72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238314B"/>
    <w:multiLevelType w:val="hybridMultilevel"/>
    <w:tmpl w:val="3CB437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F0A77B2"/>
    <w:multiLevelType w:val="hybridMultilevel"/>
    <w:tmpl w:val="8C24B6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8"/>
  </w:num>
  <w:num w:numId="4">
    <w:abstractNumId w:val="19"/>
  </w:num>
  <w:num w:numId="5">
    <w:abstractNumId w:val="5"/>
  </w:num>
  <w:num w:numId="6">
    <w:abstractNumId w:val="16"/>
  </w:num>
  <w:num w:numId="7">
    <w:abstractNumId w:val="14"/>
  </w:num>
  <w:num w:numId="8">
    <w:abstractNumId w:val="12"/>
  </w:num>
  <w:num w:numId="9">
    <w:abstractNumId w:val="13"/>
  </w:num>
  <w:num w:numId="10">
    <w:abstractNumId w:val="1"/>
  </w:num>
  <w:num w:numId="11">
    <w:abstractNumId w:val="2"/>
  </w:num>
  <w:num w:numId="12">
    <w:abstractNumId w:val="0"/>
  </w:num>
  <w:num w:numId="13">
    <w:abstractNumId w:val="9"/>
  </w:num>
  <w:num w:numId="14">
    <w:abstractNumId w:val="18"/>
  </w:num>
  <w:num w:numId="15">
    <w:abstractNumId w:val="17"/>
  </w:num>
  <w:num w:numId="16">
    <w:abstractNumId w:val="11"/>
  </w:num>
  <w:num w:numId="17">
    <w:abstractNumId w:val="7"/>
  </w:num>
  <w:num w:numId="18">
    <w:abstractNumId w:val="3"/>
  </w:num>
  <w:num w:numId="19">
    <w:abstractNumId w:val="15"/>
  </w:num>
  <w:num w:numId="20">
    <w:abstractNumId w:val="20"/>
  </w:num>
  <w:num w:numId="21">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AF1"/>
    <w:rsid w:val="00004812"/>
    <w:rsid w:val="00006CCE"/>
    <w:rsid w:val="00010975"/>
    <w:rsid w:val="000168C3"/>
    <w:rsid w:val="00021852"/>
    <w:rsid w:val="000225BE"/>
    <w:rsid w:val="00023307"/>
    <w:rsid w:val="00025940"/>
    <w:rsid w:val="0003513A"/>
    <w:rsid w:val="000352D2"/>
    <w:rsid w:val="00036892"/>
    <w:rsid w:val="00040FC6"/>
    <w:rsid w:val="000523F4"/>
    <w:rsid w:val="00053353"/>
    <w:rsid w:val="00054B46"/>
    <w:rsid w:val="000556B0"/>
    <w:rsid w:val="000565EB"/>
    <w:rsid w:val="00056D61"/>
    <w:rsid w:val="0006023F"/>
    <w:rsid w:val="00061B08"/>
    <w:rsid w:val="000623E0"/>
    <w:rsid w:val="00063754"/>
    <w:rsid w:val="00064C62"/>
    <w:rsid w:val="000709C7"/>
    <w:rsid w:val="00073445"/>
    <w:rsid w:val="000765F9"/>
    <w:rsid w:val="00083BBB"/>
    <w:rsid w:val="000845D3"/>
    <w:rsid w:val="00084B72"/>
    <w:rsid w:val="00087232"/>
    <w:rsid w:val="00087681"/>
    <w:rsid w:val="00087A5B"/>
    <w:rsid w:val="00090966"/>
    <w:rsid w:val="00091F61"/>
    <w:rsid w:val="000951B3"/>
    <w:rsid w:val="00096C31"/>
    <w:rsid w:val="00097188"/>
    <w:rsid w:val="00097A14"/>
    <w:rsid w:val="000A10BE"/>
    <w:rsid w:val="000A1693"/>
    <w:rsid w:val="000A33DF"/>
    <w:rsid w:val="000A5F3C"/>
    <w:rsid w:val="000A6188"/>
    <w:rsid w:val="000A643A"/>
    <w:rsid w:val="000B08E4"/>
    <w:rsid w:val="000B24AC"/>
    <w:rsid w:val="000B35D9"/>
    <w:rsid w:val="000B3A87"/>
    <w:rsid w:val="000B505A"/>
    <w:rsid w:val="000B66A0"/>
    <w:rsid w:val="000C044C"/>
    <w:rsid w:val="000C3520"/>
    <w:rsid w:val="000C4660"/>
    <w:rsid w:val="000C7BA6"/>
    <w:rsid w:val="000D0B48"/>
    <w:rsid w:val="000D13FD"/>
    <w:rsid w:val="000D202E"/>
    <w:rsid w:val="000D4B0A"/>
    <w:rsid w:val="000D6D8D"/>
    <w:rsid w:val="000D6D9C"/>
    <w:rsid w:val="000D705E"/>
    <w:rsid w:val="000D798A"/>
    <w:rsid w:val="000D7B47"/>
    <w:rsid w:val="000E6135"/>
    <w:rsid w:val="000E7EF5"/>
    <w:rsid w:val="000F0430"/>
    <w:rsid w:val="000F0DD2"/>
    <w:rsid w:val="000F3FB2"/>
    <w:rsid w:val="000F6D92"/>
    <w:rsid w:val="000F71FD"/>
    <w:rsid w:val="00101BE1"/>
    <w:rsid w:val="00105905"/>
    <w:rsid w:val="00112596"/>
    <w:rsid w:val="00112A6C"/>
    <w:rsid w:val="00115342"/>
    <w:rsid w:val="001173A1"/>
    <w:rsid w:val="001232C4"/>
    <w:rsid w:val="0012421C"/>
    <w:rsid w:val="0012461A"/>
    <w:rsid w:val="0012471C"/>
    <w:rsid w:val="00124D9C"/>
    <w:rsid w:val="00126FE7"/>
    <w:rsid w:val="001306D4"/>
    <w:rsid w:val="0013070C"/>
    <w:rsid w:val="001416AF"/>
    <w:rsid w:val="00141B8B"/>
    <w:rsid w:val="00150459"/>
    <w:rsid w:val="00151A90"/>
    <w:rsid w:val="001546B6"/>
    <w:rsid w:val="00156E7D"/>
    <w:rsid w:val="00164686"/>
    <w:rsid w:val="001670C0"/>
    <w:rsid w:val="00171EEB"/>
    <w:rsid w:val="00176E68"/>
    <w:rsid w:val="00181627"/>
    <w:rsid w:val="001854D5"/>
    <w:rsid w:val="001933CA"/>
    <w:rsid w:val="00193D0C"/>
    <w:rsid w:val="0019624E"/>
    <w:rsid w:val="00197C98"/>
    <w:rsid w:val="001A0DBB"/>
    <w:rsid w:val="001A1168"/>
    <w:rsid w:val="001A6B6B"/>
    <w:rsid w:val="001B07FD"/>
    <w:rsid w:val="001B31FB"/>
    <w:rsid w:val="001B3388"/>
    <w:rsid w:val="001B3957"/>
    <w:rsid w:val="001B4295"/>
    <w:rsid w:val="001B7BF9"/>
    <w:rsid w:val="001C02FF"/>
    <w:rsid w:val="001C3694"/>
    <w:rsid w:val="001C4ABD"/>
    <w:rsid w:val="001D2DEC"/>
    <w:rsid w:val="001D30FB"/>
    <w:rsid w:val="001D3E24"/>
    <w:rsid w:val="001D44EE"/>
    <w:rsid w:val="001E18E4"/>
    <w:rsid w:val="001E1FA8"/>
    <w:rsid w:val="001E3B15"/>
    <w:rsid w:val="001E4043"/>
    <w:rsid w:val="001F0E8B"/>
    <w:rsid w:val="001F230E"/>
    <w:rsid w:val="00200362"/>
    <w:rsid w:val="0020186D"/>
    <w:rsid w:val="002034C5"/>
    <w:rsid w:val="00203576"/>
    <w:rsid w:val="002059E5"/>
    <w:rsid w:val="00206B18"/>
    <w:rsid w:val="002106AC"/>
    <w:rsid w:val="00213330"/>
    <w:rsid w:val="00221E40"/>
    <w:rsid w:val="002249F2"/>
    <w:rsid w:val="0022531E"/>
    <w:rsid w:val="002274A2"/>
    <w:rsid w:val="0023000E"/>
    <w:rsid w:val="00231805"/>
    <w:rsid w:val="00231CBF"/>
    <w:rsid w:val="0023282B"/>
    <w:rsid w:val="00235115"/>
    <w:rsid w:val="00235E64"/>
    <w:rsid w:val="002367D1"/>
    <w:rsid w:val="00242A2F"/>
    <w:rsid w:val="0024578E"/>
    <w:rsid w:val="002467F8"/>
    <w:rsid w:val="002502CA"/>
    <w:rsid w:val="00256E26"/>
    <w:rsid w:val="002574D8"/>
    <w:rsid w:val="00260095"/>
    <w:rsid w:val="002606F7"/>
    <w:rsid w:val="00261962"/>
    <w:rsid w:val="00261F93"/>
    <w:rsid w:val="00262CE0"/>
    <w:rsid w:val="0026707D"/>
    <w:rsid w:val="002676D3"/>
    <w:rsid w:val="002703BB"/>
    <w:rsid w:val="002718EB"/>
    <w:rsid w:val="00274351"/>
    <w:rsid w:val="00274A72"/>
    <w:rsid w:val="00275951"/>
    <w:rsid w:val="00286638"/>
    <w:rsid w:val="00287D0E"/>
    <w:rsid w:val="00287D70"/>
    <w:rsid w:val="0029120D"/>
    <w:rsid w:val="00291DF8"/>
    <w:rsid w:val="0029488D"/>
    <w:rsid w:val="0029581C"/>
    <w:rsid w:val="002958AE"/>
    <w:rsid w:val="00295AF1"/>
    <w:rsid w:val="002A4668"/>
    <w:rsid w:val="002A5342"/>
    <w:rsid w:val="002B2ACB"/>
    <w:rsid w:val="002B3DEF"/>
    <w:rsid w:val="002B636C"/>
    <w:rsid w:val="002C045E"/>
    <w:rsid w:val="002C1C2E"/>
    <w:rsid w:val="002C2D04"/>
    <w:rsid w:val="002C539B"/>
    <w:rsid w:val="002C6900"/>
    <w:rsid w:val="002C76EE"/>
    <w:rsid w:val="002D078D"/>
    <w:rsid w:val="002D563D"/>
    <w:rsid w:val="002D6662"/>
    <w:rsid w:val="002D75CC"/>
    <w:rsid w:val="002D76D3"/>
    <w:rsid w:val="002F0F0F"/>
    <w:rsid w:val="002F1547"/>
    <w:rsid w:val="002F75F1"/>
    <w:rsid w:val="0030152B"/>
    <w:rsid w:val="003016E7"/>
    <w:rsid w:val="00302551"/>
    <w:rsid w:val="00302855"/>
    <w:rsid w:val="00304B99"/>
    <w:rsid w:val="00306F23"/>
    <w:rsid w:val="00313802"/>
    <w:rsid w:val="00320058"/>
    <w:rsid w:val="0032018D"/>
    <w:rsid w:val="00320DCE"/>
    <w:rsid w:val="00322086"/>
    <w:rsid w:val="00323BB5"/>
    <w:rsid w:val="00325A52"/>
    <w:rsid w:val="003279F0"/>
    <w:rsid w:val="003305BB"/>
    <w:rsid w:val="003308E0"/>
    <w:rsid w:val="00333246"/>
    <w:rsid w:val="00333FD2"/>
    <w:rsid w:val="003345E2"/>
    <w:rsid w:val="00334BC8"/>
    <w:rsid w:val="00342A47"/>
    <w:rsid w:val="00345490"/>
    <w:rsid w:val="00346B53"/>
    <w:rsid w:val="00354816"/>
    <w:rsid w:val="003557DD"/>
    <w:rsid w:val="003628A0"/>
    <w:rsid w:val="00362DE6"/>
    <w:rsid w:val="0036365F"/>
    <w:rsid w:val="00365067"/>
    <w:rsid w:val="00367511"/>
    <w:rsid w:val="00372526"/>
    <w:rsid w:val="003753D7"/>
    <w:rsid w:val="00376B3C"/>
    <w:rsid w:val="00385F26"/>
    <w:rsid w:val="00397A88"/>
    <w:rsid w:val="003A798A"/>
    <w:rsid w:val="003B2B92"/>
    <w:rsid w:val="003B3D4D"/>
    <w:rsid w:val="003B6B84"/>
    <w:rsid w:val="003B7026"/>
    <w:rsid w:val="003C3F8B"/>
    <w:rsid w:val="003D28C7"/>
    <w:rsid w:val="003D3024"/>
    <w:rsid w:val="003E3EFD"/>
    <w:rsid w:val="003F0A36"/>
    <w:rsid w:val="003F2DFD"/>
    <w:rsid w:val="003F402F"/>
    <w:rsid w:val="0040314F"/>
    <w:rsid w:val="00404D76"/>
    <w:rsid w:val="004064F6"/>
    <w:rsid w:val="00407D24"/>
    <w:rsid w:val="00416729"/>
    <w:rsid w:val="00417D6E"/>
    <w:rsid w:val="0042035B"/>
    <w:rsid w:val="0042596A"/>
    <w:rsid w:val="004264A3"/>
    <w:rsid w:val="0042669E"/>
    <w:rsid w:val="00430C5A"/>
    <w:rsid w:val="004310F0"/>
    <w:rsid w:val="0043129C"/>
    <w:rsid w:val="00432555"/>
    <w:rsid w:val="00432B02"/>
    <w:rsid w:val="00432DD9"/>
    <w:rsid w:val="00433A16"/>
    <w:rsid w:val="00433D0F"/>
    <w:rsid w:val="004342AB"/>
    <w:rsid w:val="004416CF"/>
    <w:rsid w:val="0044559B"/>
    <w:rsid w:val="004466A5"/>
    <w:rsid w:val="004469A6"/>
    <w:rsid w:val="00446DEF"/>
    <w:rsid w:val="00455F88"/>
    <w:rsid w:val="0045606B"/>
    <w:rsid w:val="004564D5"/>
    <w:rsid w:val="00457BCB"/>
    <w:rsid w:val="00462814"/>
    <w:rsid w:val="0047206C"/>
    <w:rsid w:val="004728C3"/>
    <w:rsid w:val="00480DFC"/>
    <w:rsid w:val="00482535"/>
    <w:rsid w:val="004869FD"/>
    <w:rsid w:val="004914D6"/>
    <w:rsid w:val="004930DF"/>
    <w:rsid w:val="0049447F"/>
    <w:rsid w:val="004976EA"/>
    <w:rsid w:val="004A102B"/>
    <w:rsid w:val="004B5711"/>
    <w:rsid w:val="004C6290"/>
    <w:rsid w:val="004C7E5D"/>
    <w:rsid w:val="004D45F8"/>
    <w:rsid w:val="004D5BF0"/>
    <w:rsid w:val="004D6F50"/>
    <w:rsid w:val="004D73FF"/>
    <w:rsid w:val="004E025F"/>
    <w:rsid w:val="004E0900"/>
    <w:rsid w:val="004E1CBB"/>
    <w:rsid w:val="004E1FBC"/>
    <w:rsid w:val="004E1FDD"/>
    <w:rsid w:val="004E45B5"/>
    <w:rsid w:val="004E4E89"/>
    <w:rsid w:val="004E5C4C"/>
    <w:rsid w:val="004E651D"/>
    <w:rsid w:val="004E71C1"/>
    <w:rsid w:val="004E7E21"/>
    <w:rsid w:val="004F2F56"/>
    <w:rsid w:val="004F644F"/>
    <w:rsid w:val="004F7D2F"/>
    <w:rsid w:val="00500060"/>
    <w:rsid w:val="005016ED"/>
    <w:rsid w:val="00501A60"/>
    <w:rsid w:val="00502494"/>
    <w:rsid w:val="00505E7F"/>
    <w:rsid w:val="00506998"/>
    <w:rsid w:val="00516A24"/>
    <w:rsid w:val="0051707D"/>
    <w:rsid w:val="00525631"/>
    <w:rsid w:val="00531DFA"/>
    <w:rsid w:val="00532726"/>
    <w:rsid w:val="005327CA"/>
    <w:rsid w:val="0053325F"/>
    <w:rsid w:val="00533DB5"/>
    <w:rsid w:val="0053529C"/>
    <w:rsid w:val="0054072D"/>
    <w:rsid w:val="005410E2"/>
    <w:rsid w:val="00543194"/>
    <w:rsid w:val="005437F3"/>
    <w:rsid w:val="00543DF9"/>
    <w:rsid w:val="00545AA5"/>
    <w:rsid w:val="00545FE6"/>
    <w:rsid w:val="005500CA"/>
    <w:rsid w:val="00550C35"/>
    <w:rsid w:val="005511FB"/>
    <w:rsid w:val="005560B1"/>
    <w:rsid w:val="0055738F"/>
    <w:rsid w:val="00560765"/>
    <w:rsid w:val="00562478"/>
    <w:rsid w:val="00563A82"/>
    <w:rsid w:val="005641CC"/>
    <w:rsid w:val="005650FE"/>
    <w:rsid w:val="00566857"/>
    <w:rsid w:val="00566CCA"/>
    <w:rsid w:val="00567A37"/>
    <w:rsid w:val="0057249F"/>
    <w:rsid w:val="00573828"/>
    <w:rsid w:val="00573A21"/>
    <w:rsid w:val="00574CD5"/>
    <w:rsid w:val="0057752C"/>
    <w:rsid w:val="005801BD"/>
    <w:rsid w:val="0058200B"/>
    <w:rsid w:val="005821A1"/>
    <w:rsid w:val="0058421D"/>
    <w:rsid w:val="005847EE"/>
    <w:rsid w:val="0058496F"/>
    <w:rsid w:val="0059028F"/>
    <w:rsid w:val="005922F1"/>
    <w:rsid w:val="0059440D"/>
    <w:rsid w:val="005A0AD7"/>
    <w:rsid w:val="005A699F"/>
    <w:rsid w:val="005A6F4E"/>
    <w:rsid w:val="005A72AB"/>
    <w:rsid w:val="005B01A6"/>
    <w:rsid w:val="005B6905"/>
    <w:rsid w:val="005C0F55"/>
    <w:rsid w:val="005C4DEF"/>
    <w:rsid w:val="005C701E"/>
    <w:rsid w:val="005D0476"/>
    <w:rsid w:val="005D1F8C"/>
    <w:rsid w:val="005D3719"/>
    <w:rsid w:val="005E019A"/>
    <w:rsid w:val="005E1FA6"/>
    <w:rsid w:val="005E21B1"/>
    <w:rsid w:val="005E2355"/>
    <w:rsid w:val="005E3421"/>
    <w:rsid w:val="005E3FF3"/>
    <w:rsid w:val="005E526F"/>
    <w:rsid w:val="005E7FA5"/>
    <w:rsid w:val="005F088B"/>
    <w:rsid w:val="005F617D"/>
    <w:rsid w:val="005F663B"/>
    <w:rsid w:val="005F6A4B"/>
    <w:rsid w:val="006004F4"/>
    <w:rsid w:val="00600C05"/>
    <w:rsid w:val="0060232A"/>
    <w:rsid w:val="00603A73"/>
    <w:rsid w:val="00605415"/>
    <w:rsid w:val="006057FE"/>
    <w:rsid w:val="00610F7F"/>
    <w:rsid w:val="006132C4"/>
    <w:rsid w:val="006150E1"/>
    <w:rsid w:val="006247A1"/>
    <w:rsid w:val="00625438"/>
    <w:rsid w:val="0063375A"/>
    <w:rsid w:val="00634B01"/>
    <w:rsid w:val="0063545A"/>
    <w:rsid w:val="00637AC7"/>
    <w:rsid w:val="006435A3"/>
    <w:rsid w:val="00656AA1"/>
    <w:rsid w:val="006574FE"/>
    <w:rsid w:val="006579BB"/>
    <w:rsid w:val="006645F6"/>
    <w:rsid w:val="00664BCE"/>
    <w:rsid w:val="0066694D"/>
    <w:rsid w:val="006710D2"/>
    <w:rsid w:val="006742FE"/>
    <w:rsid w:val="006811DE"/>
    <w:rsid w:val="00684291"/>
    <w:rsid w:val="00686F38"/>
    <w:rsid w:val="006955BB"/>
    <w:rsid w:val="0069745C"/>
    <w:rsid w:val="00697D94"/>
    <w:rsid w:val="006A3466"/>
    <w:rsid w:val="006A6BC5"/>
    <w:rsid w:val="006B1AC9"/>
    <w:rsid w:val="006B2BCC"/>
    <w:rsid w:val="006B2C13"/>
    <w:rsid w:val="006B5668"/>
    <w:rsid w:val="006C0325"/>
    <w:rsid w:val="006C1AEC"/>
    <w:rsid w:val="006C4F7D"/>
    <w:rsid w:val="006C5DF9"/>
    <w:rsid w:val="006C6494"/>
    <w:rsid w:val="006D4174"/>
    <w:rsid w:val="006E335B"/>
    <w:rsid w:val="006E38F8"/>
    <w:rsid w:val="006E46A6"/>
    <w:rsid w:val="006E55F9"/>
    <w:rsid w:val="006F051D"/>
    <w:rsid w:val="006F2322"/>
    <w:rsid w:val="006F25CD"/>
    <w:rsid w:val="006F36DC"/>
    <w:rsid w:val="006F5619"/>
    <w:rsid w:val="006F609B"/>
    <w:rsid w:val="007021D3"/>
    <w:rsid w:val="00703EFD"/>
    <w:rsid w:val="00704BE0"/>
    <w:rsid w:val="007053CE"/>
    <w:rsid w:val="00705B47"/>
    <w:rsid w:val="00706391"/>
    <w:rsid w:val="0070750F"/>
    <w:rsid w:val="00707759"/>
    <w:rsid w:val="0071103F"/>
    <w:rsid w:val="00711316"/>
    <w:rsid w:val="00714F9F"/>
    <w:rsid w:val="00724999"/>
    <w:rsid w:val="00726DBB"/>
    <w:rsid w:val="00731EA4"/>
    <w:rsid w:val="00732C71"/>
    <w:rsid w:val="00732FD5"/>
    <w:rsid w:val="00734ED6"/>
    <w:rsid w:val="007434F5"/>
    <w:rsid w:val="00743863"/>
    <w:rsid w:val="00744251"/>
    <w:rsid w:val="00745D2A"/>
    <w:rsid w:val="007504FB"/>
    <w:rsid w:val="00750854"/>
    <w:rsid w:val="00753263"/>
    <w:rsid w:val="0075428C"/>
    <w:rsid w:val="00756BD6"/>
    <w:rsid w:val="00760014"/>
    <w:rsid w:val="0076293B"/>
    <w:rsid w:val="00767A19"/>
    <w:rsid w:val="007742A6"/>
    <w:rsid w:val="007801B2"/>
    <w:rsid w:val="00781525"/>
    <w:rsid w:val="00784FE4"/>
    <w:rsid w:val="00794852"/>
    <w:rsid w:val="007953D9"/>
    <w:rsid w:val="00797ED4"/>
    <w:rsid w:val="007A0668"/>
    <w:rsid w:val="007A69D0"/>
    <w:rsid w:val="007A6A05"/>
    <w:rsid w:val="007A7AB9"/>
    <w:rsid w:val="007B00B6"/>
    <w:rsid w:val="007B0AF1"/>
    <w:rsid w:val="007B2105"/>
    <w:rsid w:val="007B3034"/>
    <w:rsid w:val="007B483D"/>
    <w:rsid w:val="007B7C01"/>
    <w:rsid w:val="007C53BE"/>
    <w:rsid w:val="007C5600"/>
    <w:rsid w:val="007D0E7F"/>
    <w:rsid w:val="007D5ED5"/>
    <w:rsid w:val="007D5FA4"/>
    <w:rsid w:val="007D66A8"/>
    <w:rsid w:val="007F1CA2"/>
    <w:rsid w:val="007F667C"/>
    <w:rsid w:val="008007A7"/>
    <w:rsid w:val="0080247B"/>
    <w:rsid w:val="00802603"/>
    <w:rsid w:val="00802977"/>
    <w:rsid w:val="00804396"/>
    <w:rsid w:val="008043A9"/>
    <w:rsid w:val="00807951"/>
    <w:rsid w:val="008079CF"/>
    <w:rsid w:val="00812153"/>
    <w:rsid w:val="0081243D"/>
    <w:rsid w:val="00812BE2"/>
    <w:rsid w:val="00812F99"/>
    <w:rsid w:val="008167B6"/>
    <w:rsid w:val="008215C9"/>
    <w:rsid w:val="00822305"/>
    <w:rsid w:val="00823053"/>
    <w:rsid w:val="008267B3"/>
    <w:rsid w:val="00827B30"/>
    <w:rsid w:val="00832CDC"/>
    <w:rsid w:val="00833BDA"/>
    <w:rsid w:val="008356F1"/>
    <w:rsid w:val="00835A7F"/>
    <w:rsid w:val="00837546"/>
    <w:rsid w:val="00840ACD"/>
    <w:rsid w:val="0084314A"/>
    <w:rsid w:val="00846180"/>
    <w:rsid w:val="0084708A"/>
    <w:rsid w:val="00847766"/>
    <w:rsid w:val="00847E83"/>
    <w:rsid w:val="00850614"/>
    <w:rsid w:val="0085340D"/>
    <w:rsid w:val="008535E1"/>
    <w:rsid w:val="00854B6A"/>
    <w:rsid w:val="00855A0E"/>
    <w:rsid w:val="00861C27"/>
    <w:rsid w:val="008649E8"/>
    <w:rsid w:val="00867C5D"/>
    <w:rsid w:val="00875746"/>
    <w:rsid w:val="008759A9"/>
    <w:rsid w:val="00876239"/>
    <w:rsid w:val="00876573"/>
    <w:rsid w:val="00880D61"/>
    <w:rsid w:val="00881D99"/>
    <w:rsid w:val="00882F78"/>
    <w:rsid w:val="0088793F"/>
    <w:rsid w:val="008950CF"/>
    <w:rsid w:val="008A3AB1"/>
    <w:rsid w:val="008A3CF7"/>
    <w:rsid w:val="008A404D"/>
    <w:rsid w:val="008B0B04"/>
    <w:rsid w:val="008B2D43"/>
    <w:rsid w:val="008B2EE9"/>
    <w:rsid w:val="008B4E3D"/>
    <w:rsid w:val="008B63DC"/>
    <w:rsid w:val="008B6F05"/>
    <w:rsid w:val="008D09A1"/>
    <w:rsid w:val="008D5C13"/>
    <w:rsid w:val="008E18FD"/>
    <w:rsid w:val="008E27A0"/>
    <w:rsid w:val="008F198E"/>
    <w:rsid w:val="008F1CDF"/>
    <w:rsid w:val="008F2427"/>
    <w:rsid w:val="008F7BED"/>
    <w:rsid w:val="00901AAA"/>
    <w:rsid w:val="00903949"/>
    <w:rsid w:val="00904B26"/>
    <w:rsid w:val="00904B7A"/>
    <w:rsid w:val="009114EB"/>
    <w:rsid w:val="009115EB"/>
    <w:rsid w:val="009167C3"/>
    <w:rsid w:val="00916847"/>
    <w:rsid w:val="00920407"/>
    <w:rsid w:val="009208FD"/>
    <w:rsid w:val="00920A49"/>
    <w:rsid w:val="00923409"/>
    <w:rsid w:val="009236CC"/>
    <w:rsid w:val="00924054"/>
    <w:rsid w:val="009252CF"/>
    <w:rsid w:val="00930C28"/>
    <w:rsid w:val="00940EA5"/>
    <w:rsid w:val="00942FCB"/>
    <w:rsid w:val="00945F62"/>
    <w:rsid w:val="00950D12"/>
    <w:rsid w:val="00953293"/>
    <w:rsid w:val="00957D7A"/>
    <w:rsid w:val="00960B3B"/>
    <w:rsid w:val="00962356"/>
    <w:rsid w:val="0096240E"/>
    <w:rsid w:val="009725A9"/>
    <w:rsid w:val="00973D7E"/>
    <w:rsid w:val="00981B7D"/>
    <w:rsid w:val="00984000"/>
    <w:rsid w:val="0098747F"/>
    <w:rsid w:val="00987B64"/>
    <w:rsid w:val="0099028F"/>
    <w:rsid w:val="00990CC0"/>
    <w:rsid w:val="00993336"/>
    <w:rsid w:val="009B0906"/>
    <w:rsid w:val="009B438B"/>
    <w:rsid w:val="009B43FB"/>
    <w:rsid w:val="009B6D7D"/>
    <w:rsid w:val="009B7EF6"/>
    <w:rsid w:val="009C28C0"/>
    <w:rsid w:val="009C32F2"/>
    <w:rsid w:val="009D1A8B"/>
    <w:rsid w:val="009D515D"/>
    <w:rsid w:val="009E0F36"/>
    <w:rsid w:val="009E1C93"/>
    <w:rsid w:val="009E2A45"/>
    <w:rsid w:val="009E2A79"/>
    <w:rsid w:val="009E4BBB"/>
    <w:rsid w:val="009F0DD2"/>
    <w:rsid w:val="009F1F23"/>
    <w:rsid w:val="009F714F"/>
    <w:rsid w:val="00A00D97"/>
    <w:rsid w:val="00A00E60"/>
    <w:rsid w:val="00A01DCC"/>
    <w:rsid w:val="00A0454E"/>
    <w:rsid w:val="00A04762"/>
    <w:rsid w:val="00A10AFB"/>
    <w:rsid w:val="00A11031"/>
    <w:rsid w:val="00A1378B"/>
    <w:rsid w:val="00A16E03"/>
    <w:rsid w:val="00A26CF5"/>
    <w:rsid w:val="00A27601"/>
    <w:rsid w:val="00A41438"/>
    <w:rsid w:val="00A42593"/>
    <w:rsid w:val="00A431CF"/>
    <w:rsid w:val="00A46977"/>
    <w:rsid w:val="00A470C1"/>
    <w:rsid w:val="00A476DD"/>
    <w:rsid w:val="00A47E78"/>
    <w:rsid w:val="00A50464"/>
    <w:rsid w:val="00A5049C"/>
    <w:rsid w:val="00A51170"/>
    <w:rsid w:val="00A51B75"/>
    <w:rsid w:val="00A523FE"/>
    <w:rsid w:val="00A52F68"/>
    <w:rsid w:val="00A539D1"/>
    <w:rsid w:val="00A54F48"/>
    <w:rsid w:val="00A55A8C"/>
    <w:rsid w:val="00A61487"/>
    <w:rsid w:val="00A62E31"/>
    <w:rsid w:val="00A63F1B"/>
    <w:rsid w:val="00A64110"/>
    <w:rsid w:val="00A641BA"/>
    <w:rsid w:val="00A70952"/>
    <w:rsid w:val="00A725B3"/>
    <w:rsid w:val="00A73133"/>
    <w:rsid w:val="00A732F4"/>
    <w:rsid w:val="00A74A3E"/>
    <w:rsid w:val="00A764DF"/>
    <w:rsid w:val="00A80118"/>
    <w:rsid w:val="00A801AE"/>
    <w:rsid w:val="00A81AD1"/>
    <w:rsid w:val="00A82D74"/>
    <w:rsid w:val="00A8676A"/>
    <w:rsid w:val="00A869DB"/>
    <w:rsid w:val="00A91EAD"/>
    <w:rsid w:val="00A930E5"/>
    <w:rsid w:val="00A95378"/>
    <w:rsid w:val="00A95730"/>
    <w:rsid w:val="00AA01F9"/>
    <w:rsid w:val="00AA45D1"/>
    <w:rsid w:val="00AA4964"/>
    <w:rsid w:val="00AA4C77"/>
    <w:rsid w:val="00AA6F81"/>
    <w:rsid w:val="00AA73B6"/>
    <w:rsid w:val="00AA7A13"/>
    <w:rsid w:val="00AB3CB5"/>
    <w:rsid w:val="00AB3E63"/>
    <w:rsid w:val="00AB4B5B"/>
    <w:rsid w:val="00AB605F"/>
    <w:rsid w:val="00AC5888"/>
    <w:rsid w:val="00AC76C0"/>
    <w:rsid w:val="00AC7A1E"/>
    <w:rsid w:val="00AD3432"/>
    <w:rsid w:val="00AD36EE"/>
    <w:rsid w:val="00AD3C5C"/>
    <w:rsid w:val="00AD4915"/>
    <w:rsid w:val="00AD754B"/>
    <w:rsid w:val="00AE1B88"/>
    <w:rsid w:val="00AE2602"/>
    <w:rsid w:val="00AE53BB"/>
    <w:rsid w:val="00AF1B43"/>
    <w:rsid w:val="00AF2A1A"/>
    <w:rsid w:val="00AF4D20"/>
    <w:rsid w:val="00B00B9E"/>
    <w:rsid w:val="00B03D2C"/>
    <w:rsid w:val="00B04C04"/>
    <w:rsid w:val="00B05845"/>
    <w:rsid w:val="00B074E8"/>
    <w:rsid w:val="00B11203"/>
    <w:rsid w:val="00B2088B"/>
    <w:rsid w:val="00B2399D"/>
    <w:rsid w:val="00B24F46"/>
    <w:rsid w:val="00B344E9"/>
    <w:rsid w:val="00B37658"/>
    <w:rsid w:val="00B4059B"/>
    <w:rsid w:val="00B41BD4"/>
    <w:rsid w:val="00B448C9"/>
    <w:rsid w:val="00B519A3"/>
    <w:rsid w:val="00B53417"/>
    <w:rsid w:val="00B60A67"/>
    <w:rsid w:val="00B616A7"/>
    <w:rsid w:val="00B66532"/>
    <w:rsid w:val="00B67A7D"/>
    <w:rsid w:val="00B71871"/>
    <w:rsid w:val="00B744E6"/>
    <w:rsid w:val="00B75A74"/>
    <w:rsid w:val="00B813E6"/>
    <w:rsid w:val="00B85DD8"/>
    <w:rsid w:val="00B8612E"/>
    <w:rsid w:val="00B86C66"/>
    <w:rsid w:val="00B92306"/>
    <w:rsid w:val="00B932F6"/>
    <w:rsid w:val="00B93C31"/>
    <w:rsid w:val="00B9456C"/>
    <w:rsid w:val="00B9510E"/>
    <w:rsid w:val="00BA058C"/>
    <w:rsid w:val="00BA46E6"/>
    <w:rsid w:val="00BA58FD"/>
    <w:rsid w:val="00BA76F7"/>
    <w:rsid w:val="00BB11F9"/>
    <w:rsid w:val="00BB2D22"/>
    <w:rsid w:val="00BB61FD"/>
    <w:rsid w:val="00BC0E9B"/>
    <w:rsid w:val="00BC3643"/>
    <w:rsid w:val="00BC3B94"/>
    <w:rsid w:val="00BC5669"/>
    <w:rsid w:val="00BC647E"/>
    <w:rsid w:val="00BC7FE9"/>
    <w:rsid w:val="00BD2564"/>
    <w:rsid w:val="00BD4C97"/>
    <w:rsid w:val="00BD649F"/>
    <w:rsid w:val="00BE01CD"/>
    <w:rsid w:val="00BE10DF"/>
    <w:rsid w:val="00BE46A5"/>
    <w:rsid w:val="00BF0265"/>
    <w:rsid w:val="00BF1572"/>
    <w:rsid w:val="00BF2584"/>
    <w:rsid w:val="00BF27A4"/>
    <w:rsid w:val="00BF29B0"/>
    <w:rsid w:val="00BF4EF4"/>
    <w:rsid w:val="00BF744E"/>
    <w:rsid w:val="00C0053E"/>
    <w:rsid w:val="00C0147D"/>
    <w:rsid w:val="00C0363C"/>
    <w:rsid w:val="00C10C9A"/>
    <w:rsid w:val="00C13330"/>
    <w:rsid w:val="00C16D0D"/>
    <w:rsid w:val="00C205EC"/>
    <w:rsid w:val="00C22DA4"/>
    <w:rsid w:val="00C23F0D"/>
    <w:rsid w:val="00C24D04"/>
    <w:rsid w:val="00C2707C"/>
    <w:rsid w:val="00C27593"/>
    <w:rsid w:val="00C30CFD"/>
    <w:rsid w:val="00C311DD"/>
    <w:rsid w:val="00C33502"/>
    <w:rsid w:val="00C34B0C"/>
    <w:rsid w:val="00C369F7"/>
    <w:rsid w:val="00C37536"/>
    <w:rsid w:val="00C3771A"/>
    <w:rsid w:val="00C40071"/>
    <w:rsid w:val="00C41539"/>
    <w:rsid w:val="00C5340E"/>
    <w:rsid w:val="00C53777"/>
    <w:rsid w:val="00C5480C"/>
    <w:rsid w:val="00C54DCB"/>
    <w:rsid w:val="00C55EDB"/>
    <w:rsid w:val="00C57913"/>
    <w:rsid w:val="00C6264B"/>
    <w:rsid w:val="00C62F8A"/>
    <w:rsid w:val="00C6333C"/>
    <w:rsid w:val="00C63780"/>
    <w:rsid w:val="00C666D7"/>
    <w:rsid w:val="00C70337"/>
    <w:rsid w:val="00C70AC2"/>
    <w:rsid w:val="00C73F1F"/>
    <w:rsid w:val="00C80459"/>
    <w:rsid w:val="00C813F3"/>
    <w:rsid w:val="00C85EC9"/>
    <w:rsid w:val="00C867DE"/>
    <w:rsid w:val="00C86BB9"/>
    <w:rsid w:val="00C87FF3"/>
    <w:rsid w:val="00C90C48"/>
    <w:rsid w:val="00CA05CA"/>
    <w:rsid w:val="00CA0A56"/>
    <w:rsid w:val="00CA0C62"/>
    <w:rsid w:val="00CA1624"/>
    <w:rsid w:val="00CA29D8"/>
    <w:rsid w:val="00CA38A0"/>
    <w:rsid w:val="00CA4206"/>
    <w:rsid w:val="00CA4EB1"/>
    <w:rsid w:val="00CA5C9E"/>
    <w:rsid w:val="00CA5FA1"/>
    <w:rsid w:val="00CA753A"/>
    <w:rsid w:val="00CB009D"/>
    <w:rsid w:val="00CB1101"/>
    <w:rsid w:val="00CB4A7D"/>
    <w:rsid w:val="00CB5126"/>
    <w:rsid w:val="00CC001A"/>
    <w:rsid w:val="00CC080A"/>
    <w:rsid w:val="00CC0839"/>
    <w:rsid w:val="00CC2AF3"/>
    <w:rsid w:val="00CC518F"/>
    <w:rsid w:val="00CC5BD2"/>
    <w:rsid w:val="00CC6BF4"/>
    <w:rsid w:val="00CC6D04"/>
    <w:rsid w:val="00CC756F"/>
    <w:rsid w:val="00CC7820"/>
    <w:rsid w:val="00CC7959"/>
    <w:rsid w:val="00CC7B69"/>
    <w:rsid w:val="00CD3385"/>
    <w:rsid w:val="00CD4A60"/>
    <w:rsid w:val="00CD6357"/>
    <w:rsid w:val="00CD643D"/>
    <w:rsid w:val="00CE0ADC"/>
    <w:rsid w:val="00CE1B52"/>
    <w:rsid w:val="00CE2852"/>
    <w:rsid w:val="00CE5ABF"/>
    <w:rsid w:val="00CE6915"/>
    <w:rsid w:val="00CF0D0E"/>
    <w:rsid w:val="00CF2520"/>
    <w:rsid w:val="00CF3E11"/>
    <w:rsid w:val="00CF6059"/>
    <w:rsid w:val="00CF609A"/>
    <w:rsid w:val="00CF739E"/>
    <w:rsid w:val="00D022DB"/>
    <w:rsid w:val="00D026D6"/>
    <w:rsid w:val="00D11A06"/>
    <w:rsid w:val="00D13A8D"/>
    <w:rsid w:val="00D152B7"/>
    <w:rsid w:val="00D1709F"/>
    <w:rsid w:val="00D172BC"/>
    <w:rsid w:val="00D212DA"/>
    <w:rsid w:val="00D216FF"/>
    <w:rsid w:val="00D21B61"/>
    <w:rsid w:val="00D26717"/>
    <w:rsid w:val="00D30886"/>
    <w:rsid w:val="00D30D93"/>
    <w:rsid w:val="00D311EC"/>
    <w:rsid w:val="00D32C42"/>
    <w:rsid w:val="00D41117"/>
    <w:rsid w:val="00D46E5D"/>
    <w:rsid w:val="00D51468"/>
    <w:rsid w:val="00D517EB"/>
    <w:rsid w:val="00D537E0"/>
    <w:rsid w:val="00D57135"/>
    <w:rsid w:val="00D6257E"/>
    <w:rsid w:val="00D62D34"/>
    <w:rsid w:val="00D62D4E"/>
    <w:rsid w:val="00D64915"/>
    <w:rsid w:val="00D649E2"/>
    <w:rsid w:val="00D66BFC"/>
    <w:rsid w:val="00D74CB6"/>
    <w:rsid w:val="00D75DCA"/>
    <w:rsid w:val="00D801E6"/>
    <w:rsid w:val="00D80255"/>
    <w:rsid w:val="00D80770"/>
    <w:rsid w:val="00D81075"/>
    <w:rsid w:val="00D91FC9"/>
    <w:rsid w:val="00D92531"/>
    <w:rsid w:val="00D93DAE"/>
    <w:rsid w:val="00D957BD"/>
    <w:rsid w:val="00D958A3"/>
    <w:rsid w:val="00DA1720"/>
    <w:rsid w:val="00DA1BDB"/>
    <w:rsid w:val="00DA262F"/>
    <w:rsid w:val="00DA3075"/>
    <w:rsid w:val="00DA4636"/>
    <w:rsid w:val="00DA4ED3"/>
    <w:rsid w:val="00DA581E"/>
    <w:rsid w:val="00DA5CE0"/>
    <w:rsid w:val="00DA69F8"/>
    <w:rsid w:val="00DA7642"/>
    <w:rsid w:val="00DB3495"/>
    <w:rsid w:val="00DB3CDD"/>
    <w:rsid w:val="00DB7B26"/>
    <w:rsid w:val="00DC1B86"/>
    <w:rsid w:val="00DC5627"/>
    <w:rsid w:val="00DC6EA0"/>
    <w:rsid w:val="00DC70A0"/>
    <w:rsid w:val="00DC71AE"/>
    <w:rsid w:val="00DC7475"/>
    <w:rsid w:val="00DD245A"/>
    <w:rsid w:val="00DD2C51"/>
    <w:rsid w:val="00DD6A8B"/>
    <w:rsid w:val="00DF015E"/>
    <w:rsid w:val="00DF0B18"/>
    <w:rsid w:val="00DF0ED1"/>
    <w:rsid w:val="00DF1E10"/>
    <w:rsid w:val="00DF2315"/>
    <w:rsid w:val="00DF4F06"/>
    <w:rsid w:val="00DF50C6"/>
    <w:rsid w:val="00E002DB"/>
    <w:rsid w:val="00E07D75"/>
    <w:rsid w:val="00E07EBB"/>
    <w:rsid w:val="00E108C1"/>
    <w:rsid w:val="00E13F02"/>
    <w:rsid w:val="00E2008A"/>
    <w:rsid w:val="00E274E2"/>
    <w:rsid w:val="00E27ADF"/>
    <w:rsid w:val="00E313A4"/>
    <w:rsid w:val="00E31CAA"/>
    <w:rsid w:val="00E32D28"/>
    <w:rsid w:val="00E33EF4"/>
    <w:rsid w:val="00E348A3"/>
    <w:rsid w:val="00E42240"/>
    <w:rsid w:val="00E44696"/>
    <w:rsid w:val="00E45FCE"/>
    <w:rsid w:val="00E46211"/>
    <w:rsid w:val="00E47D51"/>
    <w:rsid w:val="00E501F0"/>
    <w:rsid w:val="00E53C3C"/>
    <w:rsid w:val="00E5414C"/>
    <w:rsid w:val="00E5787A"/>
    <w:rsid w:val="00E622B2"/>
    <w:rsid w:val="00E62E37"/>
    <w:rsid w:val="00E64725"/>
    <w:rsid w:val="00E662BA"/>
    <w:rsid w:val="00E67D4A"/>
    <w:rsid w:val="00E70439"/>
    <w:rsid w:val="00E719C3"/>
    <w:rsid w:val="00E83564"/>
    <w:rsid w:val="00E836D0"/>
    <w:rsid w:val="00E841D1"/>
    <w:rsid w:val="00E8478B"/>
    <w:rsid w:val="00E85BB8"/>
    <w:rsid w:val="00E93EAC"/>
    <w:rsid w:val="00E93FCE"/>
    <w:rsid w:val="00E94651"/>
    <w:rsid w:val="00E960A9"/>
    <w:rsid w:val="00EA0859"/>
    <w:rsid w:val="00EA08CB"/>
    <w:rsid w:val="00EA0E38"/>
    <w:rsid w:val="00EA1D3C"/>
    <w:rsid w:val="00EA30A1"/>
    <w:rsid w:val="00EA5E39"/>
    <w:rsid w:val="00EA67B4"/>
    <w:rsid w:val="00EA77F2"/>
    <w:rsid w:val="00EB02EF"/>
    <w:rsid w:val="00EB380E"/>
    <w:rsid w:val="00EB5018"/>
    <w:rsid w:val="00EB58EC"/>
    <w:rsid w:val="00EB7128"/>
    <w:rsid w:val="00EC04DA"/>
    <w:rsid w:val="00EC5C36"/>
    <w:rsid w:val="00EC6992"/>
    <w:rsid w:val="00EC741A"/>
    <w:rsid w:val="00ED1C1B"/>
    <w:rsid w:val="00ED2CBB"/>
    <w:rsid w:val="00ED4C0E"/>
    <w:rsid w:val="00ED674D"/>
    <w:rsid w:val="00ED6B5F"/>
    <w:rsid w:val="00EE3FBC"/>
    <w:rsid w:val="00EE442F"/>
    <w:rsid w:val="00EE5745"/>
    <w:rsid w:val="00EE622F"/>
    <w:rsid w:val="00EF11F6"/>
    <w:rsid w:val="00EF2684"/>
    <w:rsid w:val="00EF3A93"/>
    <w:rsid w:val="00EF6669"/>
    <w:rsid w:val="00F02CAF"/>
    <w:rsid w:val="00F05B5C"/>
    <w:rsid w:val="00F067A5"/>
    <w:rsid w:val="00F130C5"/>
    <w:rsid w:val="00F13C57"/>
    <w:rsid w:val="00F14317"/>
    <w:rsid w:val="00F20B37"/>
    <w:rsid w:val="00F2290F"/>
    <w:rsid w:val="00F23E0F"/>
    <w:rsid w:val="00F24B25"/>
    <w:rsid w:val="00F30961"/>
    <w:rsid w:val="00F32C0A"/>
    <w:rsid w:val="00F33412"/>
    <w:rsid w:val="00F417C8"/>
    <w:rsid w:val="00F50045"/>
    <w:rsid w:val="00F51DAF"/>
    <w:rsid w:val="00F5313F"/>
    <w:rsid w:val="00F54F2F"/>
    <w:rsid w:val="00F57ABA"/>
    <w:rsid w:val="00F63DC5"/>
    <w:rsid w:val="00F64B87"/>
    <w:rsid w:val="00F65348"/>
    <w:rsid w:val="00F661C0"/>
    <w:rsid w:val="00F6685A"/>
    <w:rsid w:val="00F672CD"/>
    <w:rsid w:val="00F676EF"/>
    <w:rsid w:val="00F7138D"/>
    <w:rsid w:val="00F71BED"/>
    <w:rsid w:val="00F72C48"/>
    <w:rsid w:val="00F75A0F"/>
    <w:rsid w:val="00F77B44"/>
    <w:rsid w:val="00F835FF"/>
    <w:rsid w:val="00F83918"/>
    <w:rsid w:val="00F83CEB"/>
    <w:rsid w:val="00F855A0"/>
    <w:rsid w:val="00F90E38"/>
    <w:rsid w:val="00F91A87"/>
    <w:rsid w:val="00F91C9F"/>
    <w:rsid w:val="00F94066"/>
    <w:rsid w:val="00F949D6"/>
    <w:rsid w:val="00F94A74"/>
    <w:rsid w:val="00FA3D59"/>
    <w:rsid w:val="00FA4AA4"/>
    <w:rsid w:val="00FA5450"/>
    <w:rsid w:val="00FA6580"/>
    <w:rsid w:val="00FA6AC0"/>
    <w:rsid w:val="00FB0E41"/>
    <w:rsid w:val="00FB1A32"/>
    <w:rsid w:val="00FB54B5"/>
    <w:rsid w:val="00FC0C81"/>
    <w:rsid w:val="00FC13CB"/>
    <w:rsid w:val="00FC69BE"/>
    <w:rsid w:val="00FC718F"/>
    <w:rsid w:val="00FD0386"/>
    <w:rsid w:val="00FD4DD2"/>
    <w:rsid w:val="00FD5258"/>
    <w:rsid w:val="00FD61BC"/>
    <w:rsid w:val="00FD6379"/>
    <w:rsid w:val="00FD7411"/>
    <w:rsid w:val="00FE0994"/>
    <w:rsid w:val="00FE4345"/>
    <w:rsid w:val="00FE4444"/>
    <w:rsid w:val="00FE54FF"/>
    <w:rsid w:val="00FE7902"/>
    <w:rsid w:val="00FF2005"/>
    <w:rsid w:val="00FF28B2"/>
    <w:rsid w:val="00FF34B3"/>
    <w:rsid w:val="00FF740F"/>
    <w:rsid w:val="00FF76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563E7"/>
  <w15:docId w15:val="{0FACB072-3488-42F0-8376-93E419BA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6057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next w:val="Normal"/>
    <w:link w:val="Ttulo2Car"/>
    <w:uiPriority w:val="9"/>
    <w:unhideWhenUsed/>
    <w:qFormat/>
    <w:rsid w:val="000218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6057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953293"/>
    <w:pPr>
      <w:keepNext/>
      <w:keepLines/>
      <w:spacing w:before="200" w:after="0"/>
      <w:outlineLvl w:val="3"/>
    </w:pPr>
    <w:rPr>
      <w:rFonts w:asciiTheme="majorHAnsi" w:eastAsiaTheme="majorEastAsia" w:hAnsiTheme="majorHAnsi" w:cstheme="majorBidi"/>
      <w:b/>
      <w:bCs/>
      <w:i/>
      <w:iCs/>
      <w:color w:val="5B9BD5" w:themeColor="accent1"/>
    </w:rPr>
  </w:style>
  <w:style w:type="paragraph" w:styleId="Ttulo6">
    <w:name w:val="heading 6"/>
    <w:basedOn w:val="Normal"/>
    <w:next w:val="Normal"/>
    <w:link w:val="Ttulo6Car"/>
    <w:uiPriority w:val="9"/>
    <w:semiHidden/>
    <w:unhideWhenUsed/>
    <w:qFormat/>
    <w:rsid w:val="000168C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B0AF1"/>
    <w:rPr>
      <w:color w:val="0000FF"/>
      <w:u w:val="single"/>
    </w:rPr>
  </w:style>
  <w:style w:type="paragraph" w:styleId="NormalWeb">
    <w:name w:val="Normal (Web)"/>
    <w:basedOn w:val="Normal"/>
    <w:uiPriority w:val="99"/>
    <w:unhideWhenUsed/>
    <w:rsid w:val="007B0AF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7B0AF1"/>
  </w:style>
  <w:style w:type="character" w:customStyle="1" w:styleId="Ttulo1Car">
    <w:name w:val="Título 1 Car"/>
    <w:basedOn w:val="Fuentedeprrafopredeter"/>
    <w:link w:val="Ttulo1"/>
    <w:uiPriority w:val="9"/>
    <w:rsid w:val="006057FE"/>
    <w:rPr>
      <w:rFonts w:ascii="Times New Roman" w:eastAsia="Times New Roman" w:hAnsi="Times New Roman" w:cs="Times New Roman"/>
      <w:b/>
      <w:bCs/>
      <w:kern w:val="36"/>
      <w:sz w:val="48"/>
      <w:szCs w:val="48"/>
      <w:lang w:eastAsia="es-MX"/>
    </w:rPr>
  </w:style>
  <w:style w:type="character" w:styleId="nfasis">
    <w:name w:val="Emphasis"/>
    <w:basedOn w:val="Fuentedeprrafopredeter"/>
    <w:uiPriority w:val="20"/>
    <w:qFormat/>
    <w:rsid w:val="006057FE"/>
    <w:rPr>
      <w:i/>
      <w:iCs/>
    </w:rPr>
  </w:style>
  <w:style w:type="paragraph" w:customStyle="1" w:styleId="piefotos">
    <w:name w:val="piefotos"/>
    <w:basedOn w:val="Normal"/>
    <w:rsid w:val="006057F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rsid w:val="006057FE"/>
    <w:rPr>
      <w:rFonts w:asciiTheme="majorHAnsi" w:eastAsiaTheme="majorEastAsia" w:hAnsiTheme="majorHAnsi" w:cstheme="majorBidi"/>
      <w:color w:val="1F4D78" w:themeColor="accent1" w:themeShade="7F"/>
      <w:sz w:val="24"/>
      <w:szCs w:val="24"/>
    </w:rPr>
  </w:style>
  <w:style w:type="character" w:styleId="Textoennegrita">
    <w:name w:val="Strong"/>
    <w:basedOn w:val="Fuentedeprrafopredeter"/>
    <w:uiPriority w:val="22"/>
    <w:qFormat/>
    <w:rsid w:val="006057FE"/>
    <w:rPr>
      <w:b/>
      <w:bCs/>
    </w:rPr>
  </w:style>
  <w:style w:type="character" w:styleId="Hipervnculovisitado">
    <w:name w:val="FollowedHyperlink"/>
    <w:basedOn w:val="Fuentedeprrafopredeter"/>
    <w:uiPriority w:val="99"/>
    <w:semiHidden/>
    <w:unhideWhenUsed/>
    <w:rsid w:val="008535E1"/>
    <w:rPr>
      <w:color w:val="954F72" w:themeColor="followedHyperlink"/>
      <w:u w:val="single"/>
    </w:rPr>
  </w:style>
  <w:style w:type="paragraph" w:styleId="Prrafodelista">
    <w:name w:val="List Paragraph"/>
    <w:basedOn w:val="Normal"/>
    <w:uiPriority w:val="34"/>
    <w:qFormat/>
    <w:rsid w:val="00AD3C5C"/>
    <w:pPr>
      <w:ind w:left="720"/>
      <w:contextualSpacing/>
    </w:pPr>
  </w:style>
  <w:style w:type="table" w:styleId="Tablaconcuadrcula">
    <w:name w:val="Table Grid"/>
    <w:basedOn w:val="Tablanormal"/>
    <w:uiPriority w:val="39"/>
    <w:rsid w:val="00827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2-nfasis51">
    <w:name w:val="Tabla de cuadrícula 2 - Énfasis 51"/>
    <w:basedOn w:val="Tablanormal"/>
    <w:uiPriority w:val="47"/>
    <w:rsid w:val="00827B3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cuadrcula4-nfasis11">
    <w:name w:val="Tabla de cuadrícula 4 - Énfasis 11"/>
    <w:basedOn w:val="Tablanormal"/>
    <w:uiPriority w:val="49"/>
    <w:rsid w:val="0071103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tulo2Car">
    <w:name w:val="Título 2 Car"/>
    <w:basedOn w:val="Fuentedeprrafopredeter"/>
    <w:link w:val="Ttulo2"/>
    <w:uiPriority w:val="9"/>
    <w:rsid w:val="00021852"/>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EA5E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5E39"/>
    <w:rPr>
      <w:rFonts w:ascii="Tahoma" w:hAnsi="Tahoma" w:cs="Tahoma"/>
      <w:sz w:val="16"/>
      <w:szCs w:val="16"/>
    </w:rPr>
  </w:style>
  <w:style w:type="character" w:styleId="CitaHTML">
    <w:name w:val="HTML Cite"/>
    <w:basedOn w:val="Fuentedeprrafopredeter"/>
    <w:uiPriority w:val="99"/>
    <w:semiHidden/>
    <w:unhideWhenUsed/>
    <w:rsid w:val="008356F1"/>
    <w:rPr>
      <w:i w:val="0"/>
      <w:iCs w:val="0"/>
      <w:color w:val="006621"/>
    </w:rPr>
  </w:style>
  <w:style w:type="paragraph" w:styleId="Encabezado">
    <w:name w:val="header"/>
    <w:basedOn w:val="Normal"/>
    <w:link w:val="EncabezadoCar"/>
    <w:uiPriority w:val="99"/>
    <w:unhideWhenUsed/>
    <w:rsid w:val="00EA0E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E38"/>
  </w:style>
  <w:style w:type="paragraph" w:styleId="Piedepgina">
    <w:name w:val="footer"/>
    <w:basedOn w:val="Normal"/>
    <w:link w:val="PiedepginaCar"/>
    <w:uiPriority w:val="99"/>
    <w:unhideWhenUsed/>
    <w:rsid w:val="00EA0E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E38"/>
  </w:style>
  <w:style w:type="table" w:customStyle="1" w:styleId="Calendario4">
    <w:name w:val="Calendario 4"/>
    <w:basedOn w:val="Tablanormal"/>
    <w:uiPriority w:val="99"/>
    <w:qFormat/>
    <w:rsid w:val="00903949"/>
    <w:pPr>
      <w:snapToGrid w:val="0"/>
      <w:spacing w:after="0" w:line="240" w:lineRule="auto"/>
    </w:pPr>
    <w:rPr>
      <w:rFonts w:eastAsiaTheme="minorEastAsia"/>
      <w:b/>
      <w:bCs/>
      <w:color w:val="FFFFFF" w:themeColor="background1"/>
      <w:sz w:val="16"/>
      <w:szCs w:val="16"/>
      <w:lang w:eastAsia="es-MX"/>
    </w:rPr>
    <w:tblPr>
      <w:tblStyleRow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cPr>
      <w:shd w:val="clear" w:color="auto" w:fill="1F4E79" w:themeFill="accent1" w:themeFillShade="80"/>
    </w:tcPr>
    <w:tblStylePr w:type="firstRow">
      <w:rPr>
        <w:sz w:val="8"/>
      </w:rPr>
    </w:tblStylePr>
    <w:tblStylePr w:type="firstCol">
      <w:pPr>
        <w:wordWrap/>
        <w:ind w:right="144"/>
        <w:jc w:val="right"/>
      </w:pPr>
      <w:rPr>
        <w:rFonts w:asciiTheme="minorHAnsi" w:hAnsiTheme="minorHAnsi"/>
        <w:b/>
        <w:i w:val="0"/>
        <w:sz w:val="72"/>
      </w:rPr>
    </w:tblStylePr>
    <w:tblStylePr w:type="band1Horz">
      <w:rPr>
        <w:sz w:val="16"/>
      </w:rPr>
    </w:tblStylePr>
    <w:tblStylePr w:type="band2Horz">
      <w:rPr>
        <w:sz w:val="40"/>
      </w:rPr>
      <w:tblPr/>
      <w:tcPr>
        <w:tcMar>
          <w:top w:w="0" w:type="nil"/>
          <w:left w:w="115" w:type="dxa"/>
          <w:bottom w:w="86" w:type="dxa"/>
          <w:right w:w="115" w:type="dxa"/>
        </w:tcMar>
      </w:tcPr>
    </w:tblStylePr>
    <w:tblStylePr w:type="nwCell">
      <w:rPr>
        <w:sz w:val="8"/>
      </w:rPr>
    </w:tblStylePr>
  </w:style>
  <w:style w:type="paragraph" w:customStyle="1" w:styleId="margen05">
    <w:name w:val="margen05"/>
    <w:basedOn w:val="Normal"/>
    <w:rsid w:val="00C34B0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link w:val="SinespaciadoCar"/>
    <w:uiPriority w:val="1"/>
    <w:qFormat/>
    <w:rsid w:val="00E70439"/>
    <w:pPr>
      <w:spacing w:after="0" w:line="240" w:lineRule="auto"/>
    </w:pPr>
  </w:style>
  <w:style w:type="paragraph" w:styleId="Citadestacada">
    <w:name w:val="Intense Quote"/>
    <w:basedOn w:val="Normal"/>
    <w:next w:val="Normal"/>
    <w:link w:val="CitadestacadaCar"/>
    <w:uiPriority w:val="30"/>
    <w:qFormat/>
    <w:rsid w:val="009115E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9115EB"/>
    <w:rPr>
      <w:i/>
      <w:iCs/>
      <w:color w:val="5B9BD5" w:themeColor="accent1"/>
    </w:rPr>
  </w:style>
  <w:style w:type="character" w:styleId="Referenciaintensa">
    <w:name w:val="Intense Reference"/>
    <w:basedOn w:val="Fuentedeprrafopredeter"/>
    <w:uiPriority w:val="32"/>
    <w:qFormat/>
    <w:rsid w:val="009115EB"/>
    <w:rPr>
      <w:b/>
      <w:bCs/>
      <w:smallCaps/>
      <w:color w:val="5B9BD5" w:themeColor="accent1"/>
      <w:spacing w:val="5"/>
    </w:rPr>
  </w:style>
  <w:style w:type="paragraph" w:customStyle="1" w:styleId="Default">
    <w:name w:val="Default"/>
    <w:rsid w:val="0063375A"/>
    <w:pPr>
      <w:autoSpaceDE w:val="0"/>
      <w:autoSpaceDN w:val="0"/>
      <w:adjustRightInd w:val="0"/>
      <w:spacing w:after="0" w:line="240" w:lineRule="auto"/>
    </w:pPr>
    <w:rPr>
      <w:rFonts w:ascii="Calibri" w:hAnsi="Calibri" w:cs="Calibri"/>
      <w:color w:val="000000"/>
      <w:sz w:val="24"/>
      <w:szCs w:val="24"/>
    </w:rPr>
  </w:style>
  <w:style w:type="character" w:customStyle="1" w:styleId="Ttulo4Car">
    <w:name w:val="Título 4 Car"/>
    <w:basedOn w:val="Fuentedeprrafopredeter"/>
    <w:link w:val="Ttulo4"/>
    <w:uiPriority w:val="9"/>
    <w:semiHidden/>
    <w:rsid w:val="00953293"/>
    <w:rPr>
      <w:rFonts w:asciiTheme="majorHAnsi" w:eastAsiaTheme="majorEastAsia" w:hAnsiTheme="majorHAnsi" w:cstheme="majorBidi"/>
      <w:b/>
      <w:bCs/>
      <w:i/>
      <w:iCs/>
      <w:color w:val="5B9BD5" w:themeColor="accent1"/>
    </w:rPr>
  </w:style>
  <w:style w:type="paragraph" w:customStyle="1" w:styleId="Pa5">
    <w:name w:val="Pa5"/>
    <w:basedOn w:val="Default"/>
    <w:next w:val="Default"/>
    <w:uiPriority w:val="99"/>
    <w:rsid w:val="00F91A87"/>
    <w:pPr>
      <w:spacing w:line="241" w:lineRule="atLeast"/>
    </w:pPr>
    <w:rPr>
      <w:rFonts w:ascii="Presidencia Base" w:hAnsi="Presidencia Base" w:cstheme="minorBidi"/>
      <w:color w:val="auto"/>
    </w:rPr>
  </w:style>
  <w:style w:type="character" w:customStyle="1" w:styleId="A6">
    <w:name w:val="A6"/>
    <w:uiPriority w:val="99"/>
    <w:rsid w:val="00F91A87"/>
    <w:rPr>
      <w:rFonts w:cs="Presidencia Fina"/>
      <w:color w:val="000000"/>
      <w:sz w:val="22"/>
      <w:szCs w:val="22"/>
    </w:rPr>
  </w:style>
  <w:style w:type="paragraph" w:customStyle="1" w:styleId="Pa4">
    <w:name w:val="Pa4"/>
    <w:basedOn w:val="Default"/>
    <w:next w:val="Default"/>
    <w:uiPriority w:val="99"/>
    <w:rsid w:val="00525631"/>
    <w:pPr>
      <w:spacing w:line="241" w:lineRule="atLeast"/>
    </w:pPr>
    <w:rPr>
      <w:rFonts w:ascii="Presidencia Firme" w:hAnsi="Presidencia Firme" w:cstheme="minorBidi"/>
      <w:color w:val="auto"/>
    </w:rPr>
  </w:style>
  <w:style w:type="character" w:customStyle="1" w:styleId="A14">
    <w:name w:val="A14"/>
    <w:uiPriority w:val="99"/>
    <w:rsid w:val="00525631"/>
    <w:rPr>
      <w:rFonts w:cs="Presidencia Firme"/>
      <w:color w:val="000000"/>
      <w:sz w:val="32"/>
      <w:szCs w:val="32"/>
    </w:rPr>
  </w:style>
  <w:style w:type="character" w:customStyle="1" w:styleId="A12">
    <w:name w:val="A12"/>
    <w:uiPriority w:val="99"/>
    <w:rsid w:val="00525631"/>
    <w:rPr>
      <w:rFonts w:ascii="Presidencia Fina" w:hAnsi="Presidencia Fina" w:cs="Presidencia Fina"/>
      <w:color w:val="000000"/>
      <w:sz w:val="26"/>
      <w:szCs w:val="26"/>
    </w:rPr>
  </w:style>
  <w:style w:type="paragraph" w:customStyle="1" w:styleId="Pa8">
    <w:name w:val="Pa8"/>
    <w:basedOn w:val="Default"/>
    <w:next w:val="Default"/>
    <w:uiPriority w:val="99"/>
    <w:rsid w:val="000B35D9"/>
    <w:pPr>
      <w:spacing w:line="241" w:lineRule="atLeast"/>
    </w:pPr>
    <w:rPr>
      <w:rFonts w:ascii="Presidencia Base" w:hAnsi="Presidencia Base" w:cstheme="minorBidi"/>
      <w:color w:val="auto"/>
    </w:rPr>
  </w:style>
  <w:style w:type="character" w:customStyle="1" w:styleId="A15">
    <w:name w:val="A15"/>
    <w:uiPriority w:val="99"/>
    <w:rsid w:val="005511FB"/>
    <w:rPr>
      <w:rFonts w:cs="Presidencia Fina"/>
      <w:color w:val="000000"/>
      <w:sz w:val="17"/>
      <w:szCs w:val="17"/>
    </w:rPr>
  </w:style>
  <w:style w:type="character" w:customStyle="1" w:styleId="A2">
    <w:name w:val="A2"/>
    <w:uiPriority w:val="99"/>
    <w:rsid w:val="005511FB"/>
    <w:rPr>
      <w:rFonts w:cs="Presidencia Base"/>
      <w:color w:val="000000"/>
      <w:sz w:val="30"/>
      <w:szCs w:val="30"/>
    </w:rPr>
  </w:style>
  <w:style w:type="paragraph" w:customStyle="1" w:styleId="Pa12">
    <w:name w:val="Pa12"/>
    <w:basedOn w:val="Default"/>
    <w:next w:val="Default"/>
    <w:uiPriority w:val="99"/>
    <w:rsid w:val="005511FB"/>
    <w:pPr>
      <w:spacing w:line="241" w:lineRule="atLeast"/>
    </w:pPr>
    <w:rPr>
      <w:rFonts w:ascii="Presidencia Fina" w:hAnsi="Presidencia Fina" w:cstheme="minorBidi"/>
      <w:color w:val="auto"/>
    </w:rPr>
  </w:style>
  <w:style w:type="paragraph" w:customStyle="1" w:styleId="Pa9">
    <w:name w:val="Pa9"/>
    <w:basedOn w:val="Default"/>
    <w:next w:val="Default"/>
    <w:uiPriority w:val="99"/>
    <w:rsid w:val="00197C98"/>
    <w:pPr>
      <w:spacing w:line="261" w:lineRule="atLeast"/>
    </w:pPr>
    <w:rPr>
      <w:rFonts w:ascii="Presidencia Fina" w:hAnsi="Presidencia Fina" w:cstheme="minorBidi"/>
      <w:color w:val="auto"/>
    </w:rPr>
  </w:style>
  <w:style w:type="paragraph" w:customStyle="1" w:styleId="Pa11">
    <w:name w:val="Pa11"/>
    <w:basedOn w:val="Default"/>
    <w:next w:val="Default"/>
    <w:uiPriority w:val="99"/>
    <w:rsid w:val="00197C98"/>
    <w:pPr>
      <w:spacing w:line="241" w:lineRule="atLeast"/>
    </w:pPr>
    <w:rPr>
      <w:rFonts w:ascii="Presidencia Fina" w:hAnsi="Presidencia Fina" w:cstheme="minorBidi"/>
      <w:color w:val="auto"/>
    </w:rPr>
  </w:style>
  <w:style w:type="paragraph" w:customStyle="1" w:styleId="Pa26">
    <w:name w:val="Pa26"/>
    <w:basedOn w:val="Default"/>
    <w:next w:val="Default"/>
    <w:uiPriority w:val="99"/>
    <w:rsid w:val="00197C98"/>
    <w:pPr>
      <w:spacing w:line="241" w:lineRule="atLeast"/>
    </w:pPr>
    <w:rPr>
      <w:rFonts w:ascii="Presidencia Fina" w:hAnsi="Presidencia Fina" w:cstheme="minorBidi"/>
      <w:color w:val="auto"/>
    </w:rPr>
  </w:style>
  <w:style w:type="paragraph" w:customStyle="1" w:styleId="Pa17">
    <w:name w:val="Pa17"/>
    <w:basedOn w:val="Default"/>
    <w:next w:val="Default"/>
    <w:uiPriority w:val="99"/>
    <w:rsid w:val="00745D2A"/>
    <w:pPr>
      <w:spacing w:line="241" w:lineRule="atLeast"/>
    </w:pPr>
    <w:rPr>
      <w:rFonts w:ascii="Presidencia Fina" w:hAnsi="Presidencia Fina" w:cstheme="minorBidi"/>
      <w:color w:val="auto"/>
    </w:rPr>
  </w:style>
  <w:style w:type="character" w:styleId="Refdecomentario">
    <w:name w:val="annotation reference"/>
    <w:basedOn w:val="Fuentedeprrafopredeter"/>
    <w:uiPriority w:val="99"/>
    <w:semiHidden/>
    <w:unhideWhenUsed/>
    <w:rsid w:val="00A764DF"/>
    <w:rPr>
      <w:sz w:val="16"/>
      <w:szCs w:val="16"/>
    </w:rPr>
  </w:style>
  <w:style w:type="paragraph" w:styleId="Textocomentario">
    <w:name w:val="annotation text"/>
    <w:basedOn w:val="Normal"/>
    <w:link w:val="TextocomentarioCar"/>
    <w:uiPriority w:val="99"/>
    <w:semiHidden/>
    <w:unhideWhenUsed/>
    <w:rsid w:val="00A764D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764DF"/>
    <w:rPr>
      <w:sz w:val="20"/>
      <w:szCs w:val="20"/>
    </w:rPr>
  </w:style>
  <w:style w:type="paragraph" w:styleId="Asuntodelcomentario">
    <w:name w:val="annotation subject"/>
    <w:basedOn w:val="Textocomentario"/>
    <w:next w:val="Textocomentario"/>
    <w:link w:val="AsuntodelcomentarioCar"/>
    <w:uiPriority w:val="99"/>
    <w:semiHidden/>
    <w:unhideWhenUsed/>
    <w:rsid w:val="00A764DF"/>
    <w:rPr>
      <w:b/>
      <w:bCs/>
    </w:rPr>
  </w:style>
  <w:style w:type="character" w:customStyle="1" w:styleId="AsuntodelcomentarioCar">
    <w:name w:val="Asunto del comentario Car"/>
    <w:basedOn w:val="TextocomentarioCar"/>
    <w:link w:val="Asuntodelcomentario"/>
    <w:uiPriority w:val="99"/>
    <w:semiHidden/>
    <w:rsid w:val="00A764DF"/>
    <w:rPr>
      <w:b/>
      <w:bCs/>
      <w:sz w:val="20"/>
      <w:szCs w:val="20"/>
    </w:rPr>
  </w:style>
  <w:style w:type="character" w:customStyle="1" w:styleId="SinespaciadoCar">
    <w:name w:val="Sin espaciado Car"/>
    <w:basedOn w:val="Fuentedeprrafopredeter"/>
    <w:link w:val="Sinespaciado"/>
    <w:uiPriority w:val="1"/>
    <w:rsid w:val="002C539B"/>
  </w:style>
  <w:style w:type="paragraph" w:styleId="Textoindependiente">
    <w:name w:val="Body Text"/>
    <w:basedOn w:val="Normal"/>
    <w:link w:val="TextoindependienteCar"/>
    <w:uiPriority w:val="99"/>
    <w:unhideWhenUsed/>
    <w:rsid w:val="002C539B"/>
    <w:pPr>
      <w:spacing w:after="120" w:line="276" w:lineRule="auto"/>
    </w:pPr>
  </w:style>
  <w:style w:type="character" w:customStyle="1" w:styleId="TextoindependienteCar">
    <w:name w:val="Texto independiente Car"/>
    <w:basedOn w:val="Fuentedeprrafopredeter"/>
    <w:link w:val="Textoindependiente"/>
    <w:uiPriority w:val="99"/>
    <w:rsid w:val="002C539B"/>
  </w:style>
  <w:style w:type="table" w:customStyle="1" w:styleId="Tablaconcuadrcula1clara-nfasis11">
    <w:name w:val="Tabla con cuadrícula 1 clara - Énfasis 11"/>
    <w:basedOn w:val="Tablanormal"/>
    <w:uiPriority w:val="46"/>
    <w:rsid w:val="00CA4EB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numbering" w:customStyle="1" w:styleId="Sinlista1">
    <w:name w:val="Sin lista1"/>
    <w:next w:val="Sinlista"/>
    <w:uiPriority w:val="99"/>
    <w:semiHidden/>
    <w:unhideWhenUsed/>
    <w:rsid w:val="001E4043"/>
  </w:style>
  <w:style w:type="character" w:customStyle="1" w:styleId="Ttulo6Car">
    <w:name w:val="Título 6 Car"/>
    <w:basedOn w:val="Fuentedeprrafopredeter"/>
    <w:link w:val="Ttulo6"/>
    <w:uiPriority w:val="9"/>
    <w:semiHidden/>
    <w:rsid w:val="000168C3"/>
    <w:rPr>
      <w:rFonts w:asciiTheme="majorHAnsi" w:eastAsiaTheme="majorEastAsia" w:hAnsiTheme="majorHAnsi" w:cstheme="majorBidi"/>
      <w:i/>
      <w:iCs/>
      <w:color w:val="1F4D78" w:themeColor="accent1" w:themeShade="7F"/>
    </w:rPr>
  </w:style>
  <w:style w:type="table" w:customStyle="1" w:styleId="Tabladecuadrcula1clara-nfasis11">
    <w:name w:val="Tabla de cuadrícula 1 clara - Énfasis 11"/>
    <w:basedOn w:val="Tablanormal"/>
    <w:uiPriority w:val="46"/>
    <w:rsid w:val="000168C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0168C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4-nfasis51">
    <w:name w:val="Tabla de cuadrícula 4 - Énfasis 51"/>
    <w:basedOn w:val="Tablanormal"/>
    <w:uiPriority w:val="49"/>
    <w:rsid w:val="000168C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cuadrcula4-nfasis61">
    <w:name w:val="Tabla de cuadrícula 4 - Énfasis 61"/>
    <w:basedOn w:val="Tablanormal"/>
    <w:uiPriority w:val="49"/>
    <w:rsid w:val="000168C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cuadrcula7concolores-nfasis41">
    <w:name w:val="Tabla de cuadrícula 7 con colores - Énfasis 41"/>
    <w:basedOn w:val="Tablanormal"/>
    <w:uiPriority w:val="52"/>
    <w:rsid w:val="000168C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Tabladecuadrcula1clara-nfasis12">
    <w:name w:val="Tabla de cuadrícula 1 clara - Énfasis 12"/>
    <w:basedOn w:val="Tablanormal"/>
    <w:uiPriority w:val="46"/>
    <w:rsid w:val="000168C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caps">
    <w:name w:val="caps"/>
    <w:basedOn w:val="Fuentedeprrafopredeter"/>
    <w:rsid w:val="000168C3"/>
  </w:style>
  <w:style w:type="character" w:customStyle="1" w:styleId="ls20">
    <w:name w:val="ls20"/>
    <w:basedOn w:val="Fuentedeprrafopredeter"/>
    <w:rsid w:val="000168C3"/>
  </w:style>
  <w:style w:type="character" w:customStyle="1" w:styleId="ff2">
    <w:name w:val="ff2"/>
    <w:basedOn w:val="Fuentedeprrafopredeter"/>
    <w:rsid w:val="000168C3"/>
  </w:style>
  <w:style w:type="character" w:customStyle="1" w:styleId="ls25">
    <w:name w:val="ls25"/>
    <w:basedOn w:val="Fuentedeprrafopredeter"/>
    <w:rsid w:val="000168C3"/>
  </w:style>
  <w:style w:type="character" w:customStyle="1" w:styleId="ls27">
    <w:name w:val="ls27"/>
    <w:basedOn w:val="Fuentedeprrafopredeter"/>
    <w:rsid w:val="000168C3"/>
  </w:style>
  <w:style w:type="character" w:customStyle="1" w:styleId="ls29">
    <w:name w:val="ls29"/>
    <w:basedOn w:val="Fuentedeprrafopredeter"/>
    <w:rsid w:val="000168C3"/>
  </w:style>
  <w:style w:type="character" w:customStyle="1" w:styleId="ff1">
    <w:name w:val="ff1"/>
    <w:basedOn w:val="Fuentedeprrafopredeter"/>
    <w:rsid w:val="000168C3"/>
  </w:style>
  <w:style w:type="character" w:customStyle="1" w:styleId="ls32">
    <w:name w:val="ls32"/>
    <w:basedOn w:val="Fuentedeprrafopredeter"/>
    <w:rsid w:val="000168C3"/>
  </w:style>
  <w:style w:type="character" w:customStyle="1" w:styleId="ls34">
    <w:name w:val="ls34"/>
    <w:basedOn w:val="Fuentedeprrafopredeter"/>
    <w:rsid w:val="000168C3"/>
  </w:style>
  <w:style w:type="character" w:customStyle="1" w:styleId="ls35">
    <w:name w:val="ls35"/>
    <w:basedOn w:val="Fuentedeprrafopredeter"/>
    <w:rsid w:val="000168C3"/>
  </w:style>
  <w:style w:type="character" w:customStyle="1" w:styleId="ls36">
    <w:name w:val="ls36"/>
    <w:basedOn w:val="Fuentedeprrafopredeter"/>
    <w:rsid w:val="000168C3"/>
  </w:style>
  <w:style w:type="character" w:customStyle="1" w:styleId="ls37">
    <w:name w:val="ls37"/>
    <w:basedOn w:val="Fuentedeprrafopredeter"/>
    <w:rsid w:val="000168C3"/>
  </w:style>
  <w:style w:type="character" w:customStyle="1" w:styleId="ls3a">
    <w:name w:val="ls3a"/>
    <w:basedOn w:val="Fuentedeprrafopredeter"/>
    <w:rsid w:val="000168C3"/>
  </w:style>
  <w:style w:type="character" w:customStyle="1" w:styleId="ls3c">
    <w:name w:val="ls3c"/>
    <w:basedOn w:val="Fuentedeprrafopredeter"/>
    <w:rsid w:val="000168C3"/>
  </w:style>
  <w:style w:type="character" w:customStyle="1" w:styleId="ls0">
    <w:name w:val="ls0"/>
    <w:basedOn w:val="Fuentedeprrafopredeter"/>
    <w:rsid w:val="000168C3"/>
  </w:style>
  <w:style w:type="character" w:customStyle="1" w:styleId="ls61">
    <w:name w:val="ls61"/>
    <w:basedOn w:val="Fuentedeprrafopredeter"/>
    <w:rsid w:val="000168C3"/>
  </w:style>
  <w:style w:type="character" w:customStyle="1" w:styleId="ls64">
    <w:name w:val="ls64"/>
    <w:basedOn w:val="Fuentedeprrafopredeter"/>
    <w:rsid w:val="000168C3"/>
  </w:style>
  <w:style w:type="character" w:customStyle="1" w:styleId="ls67">
    <w:name w:val="ls67"/>
    <w:basedOn w:val="Fuentedeprrafopredeter"/>
    <w:rsid w:val="000168C3"/>
  </w:style>
  <w:style w:type="character" w:customStyle="1" w:styleId="ls6a">
    <w:name w:val="ls6a"/>
    <w:basedOn w:val="Fuentedeprrafopredeter"/>
    <w:rsid w:val="000168C3"/>
  </w:style>
  <w:style w:type="character" w:customStyle="1" w:styleId="ls6d">
    <w:name w:val="ls6d"/>
    <w:basedOn w:val="Fuentedeprrafopredeter"/>
    <w:rsid w:val="000168C3"/>
  </w:style>
  <w:style w:type="character" w:customStyle="1" w:styleId="ls74">
    <w:name w:val="ls74"/>
    <w:basedOn w:val="Fuentedeprrafopredeter"/>
    <w:rsid w:val="000168C3"/>
  </w:style>
  <w:style w:type="character" w:customStyle="1" w:styleId="ls77">
    <w:name w:val="ls77"/>
    <w:basedOn w:val="Fuentedeprrafopredeter"/>
    <w:rsid w:val="000168C3"/>
  </w:style>
  <w:style w:type="character" w:customStyle="1" w:styleId="ls73">
    <w:name w:val="ls73"/>
    <w:basedOn w:val="Fuentedeprrafopredeter"/>
    <w:rsid w:val="000168C3"/>
  </w:style>
  <w:style w:type="character" w:customStyle="1" w:styleId="ls79">
    <w:name w:val="ls79"/>
    <w:basedOn w:val="Fuentedeprrafopredeter"/>
    <w:rsid w:val="000168C3"/>
  </w:style>
  <w:style w:type="character" w:customStyle="1" w:styleId="ls85">
    <w:name w:val="ls85"/>
    <w:basedOn w:val="Fuentedeprrafopredeter"/>
    <w:rsid w:val="000168C3"/>
  </w:style>
  <w:style w:type="character" w:customStyle="1" w:styleId="ls7e">
    <w:name w:val="ls7e"/>
    <w:basedOn w:val="Fuentedeprrafopredeter"/>
    <w:rsid w:val="000168C3"/>
  </w:style>
  <w:style w:type="paragraph" w:customStyle="1" w:styleId="example">
    <w:name w:val="example"/>
    <w:basedOn w:val="Normal"/>
    <w:rsid w:val="00DA1BD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Mencinsinresolver">
    <w:name w:val="Unresolved Mention"/>
    <w:basedOn w:val="Fuentedeprrafopredeter"/>
    <w:uiPriority w:val="99"/>
    <w:semiHidden/>
    <w:unhideWhenUsed/>
    <w:rsid w:val="000D6D9C"/>
    <w:rPr>
      <w:color w:val="605E5C"/>
      <w:shd w:val="clear" w:color="auto" w:fill="E1DFDD"/>
    </w:rPr>
  </w:style>
  <w:style w:type="table" w:styleId="Tabladecuadrcula4">
    <w:name w:val="Grid Table 4"/>
    <w:basedOn w:val="Tablanormal"/>
    <w:uiPriority w:val="49"/>
    <w:rsid w:val="002A534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87345">
      <w:bodyDiv w:val="1"/>
      <w:marLeft w:val="0"/>
      <w:marRight w:val="0"/>
      <w:marTop w:val="0"/>
      <w:marBottom w:val="0"/>
      <w:divBdr>
        <w:top w:val="none" w:sz="0" w:space="0" w:color="auto"/>
        <w:left w:val="none" w:sz="0" w:space="0" w:color="auto"/>
        <w:bottom w:val="none" w:sz="0" w:space="0" w:color="auto"/>
        <w:right w:val="none" w:sz="0" w:space="0" w:color="auto"/>
      </w:divBdr>
      <w:divsChild>
        <w:div w:id="744495035">
          <w:marLeft w:val="0"/>
          <w:marRight w:val="0"/>
          <w:marTop w:val="0"/>
          <w:marBottom w:val="0"/>
          <w:divBdr>
            <w:top w:val="none" w:sz="0" w:space="0" w:color="auto"/>
            <w:left w:val="none" w:sz="0" w:space="0" w:color="auto"/>
            <w:bottom w:val="none" w:sz="0" w:space="0" w:color="auto"/>
            <w:right w:val="none" w:sz="0" w:space="0" w:color="auto"/>
          </w:divBdr>
          <w:divsChild>
            <w:div w:id="993410440">
              <w:marLeft w:val="0"/>
              <w:marRight w:val="0"/>
              <w:marTop w:val="0"/>
              <w:marBottom w:val="0"/>
              <w:divBdr>
                <w:top w:val="none" w:sz="0" w:space="0" w:color="auto"/>
                <w:left w:val="none" w:sz="0" w:space="0" w:color="auto"/>
                <w:bottom w:val="none" w:sz="0" w:space="0" w:color="auto"/>
                <w:right w:val="none" w:sz="0" w:space="0" w:color="auto"/>
              </w:divBdr>
              <w:divsChild>
                <w:div w:id="1162352686">
                  <w:marLeft w:val="0"/>
                  <w:marRight w:val="0"/>
                  <w:marTop w:val="0"/>
                  <w:marBottom w:val="0"/>
                  <w:divBdr>
                    <w:top w:val="none" w:sz="0" w:space="0" w:color="auto"/>
                    <w:left w:val="none" w:sz="0" w:space="0" w:color="auto"/>
                    <w:bottom w:val="none" w:sz="0" w:space="0" w:color="auto"/>
                    <w:right w:val="none" w:sz="0" w:space="0" w:color="auto"/>
                  </w:divBdr>
                  <w:divsChild>
                    <w:div w:id="1575505567">
                      <w:marLeft w:val="0"/>
                      <w:marRight w:val="0"/>
                      <w:marTop w:val="0"/>
                      <w:marBottom w:val="0"/>
                      <w:divBdr>
                        <w:top w:val="none" w:sz="0" w:space="0" w:color="auto"/>
                        <w:left w:val="none" w:sz="0" w:space="0" w:color="auto"/>
                        <w:bottom w:val="none" w:sz="0" w:space="0" w:color="auto"/>
                        <w:right w:val="none" w:sz="0" w:space="0" w:color="auto"/>
                      </w:divBdr>
                      <w:divsChild>
                        <w:div w:id="46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66200">
      <w:bodyDiv w:val="1"/>
      <w:marLeft w:val="0"/>
      <w:marRight w:val="0"/>
      <w:marTop w:val="0"/>
      <w:marBottom w:val="0"/>
      <w:divBdr>
        <w:top w:val="none" w:sz="0" w:space="0" w:color="auto"/>
        <w:left w:val="none" w:sz="0" w:space="0" w:color="auto"/>
        <w:bottom w:val="none" w:sz="0" w:space="0" w:color="auto"/>
        <w:right w:val="none" w:sz="0" w:space="0" w:color="auto"/>
      </w:divBdr>
      <w:divsChild>
        <w:div w:id="424769214">
          <w:marLeft w:val="0"/>
          <w:marRight w:val="0"/>
          <w:marTop w:val="0"/>
          <w:marBottom w:val="0"/>
          <w:divBdr>
            <w:top w:val="none" w:sz="0" w:space="0" w:color="auto"/>
            <w:left w:val="none" w:sz="0" w:space="0" w:color="auto"/>
            <w:bottom w:val="none" w:sz="0" w:space="0" w:color="auto"/>
            <w:right w:val="none" w:sz="0" w:space="0" w:color="auto"/>
          </w:divBdr>
          <w:divsChild>
            <w:div w:id="237206147">
              <w:marLeft w:val="0"/>
              <w:marRight w:val="0"/>
              <w:marTop w:val="0"/>
              <w:marBottom w:val="0"/>
              <w:divBdr>
                <w:top w:val="none" w:sz="0" w:space="0" w:color="auto"/>
                <w:left w:val="none" w:sz="0" w:space="0" w:color="auto"/>
                <w:bottom w:val="none" w:sz="0" w:space="0" w:color="auto"/>
                <w:right w:val="none" w:sz="0" w:space="0" w:color="auto"/>
              </w:divBdr>
              <w:divsChild>
                <w:div w:id="271281880">
                  <w:marLeft w:val="0"/>
                  <w:marRight w:val="0"/>
                  <w:marTop w:val="0"/>
                  <w:marBottom w:val="0"/>
                  <w:divBdr>
                    <w:top w:val="none" w:sz="0" w:space="0" w:color="auto"/>
                    <w:left w:val="none" w:sz="0" w:space="0" w:color="auto"/>
                    <w:bottom w:val="none" w:sz="0" w:space="0" w:color="auto"/>
                    <w:right w:val="none" w:sz="0" w:space="0" w:color="auto"/>
                  </w:divBdr>
                  <w:divsChild>
                    <w:div w:id="1930582873">
                      <w:marLeft w:val="-60"/>
                      <w:marRight w:val="-60"/>
                      <w:marTop w:val="0"/>
                      <w:marBottom w:val="0"/>
                      <w:divBdr>
                        <w:top w:val="none" w:sz="0" w:space="0" w:color="auto"/>
                        <w:left w:val="none" w:sz="0" w:space="0" w:color="auto"/>
                        <w:bottom w:val="none" w:sz="0" w:space="0" w:color="auto"/>
                        <w:right w:val="none" w:sz="0" w:space="0" w:color="auto"/>
                      </w:divBdr>
                      <w:divsChild>
                        <w:div w:id="936214143">
                          <w:marLeft w:val="0"/>
                          <w:marRight w:val="0"/>
                          <w:marTop w:val="0"/>
                          <w:marBottom w:val="0"/>
                          <w:divBdr>
                            <w:top w:val="none" w:sz="0" w:space="0" w:color="auto"/>
                            <w:left w:val="none" w:sz="0" w:space="0" w:color="auto"/>
                            <w:bottom w:val="none" w:sz="0" w:space="0" w:color="auto"/>
                            <w:right w:val="none" w:sz="0" w:space="0" w:color="auto"/>
                          </w:divBdr>
                          <w:divsChild>
                            <w:div w:id="1632511934">
                              <w:marLeft w:val="-60"/>
                              <w:marRight w:val="-60"/>
                              <w:marTop w:val="0"/>
                              <w:marBottom w:val="0"/>
                              <w:divBdr>
                                <w:top w:val="none" w:sz="0" w:space="0" w:color="auto"/>
                                <w:left w:val="none" w:sz="0" w:space="0" w:color="auto"/>
                                <w:bottom w:val="none" w:sz="0" w:space="0" w:color="auto"/>
                                <w:right w:val="none" w:sz="0" w:space="0" w:color="auto"/>
                              </w:divBdr>
                              <w:divsChild>
                                <w:div w:id="768623126">
                                  <w:marLeft w:val="0"/>
                                  <w:marRight w:val="0"/>
                                  <w:marTop w:val="0"/>
                                  <w:marBottom w:val="0"/>
                                  <w:divBdr>
                                    <w:top w:val="none" w:sz="0" w:space="0" w:color="auto"/>
                                    <w:left w:val="none" w:sz="0" w:space="0" w:color="auto"/>
                                    <w:bottom w:val="none" w:sz="0" w:space="0" w:color="auto"/>
                                    <w:right w:val="none" w:sz="0" w:space="0" w:color="auto"/>
                                  </w:divBdr>
                                  <w:divsChild>
                                    <w:div w:id="562177368">
                                      <w:marLeft w:val="0"/>
                                      <w:marRight w:val="0"/>
                                      <w:marTop w:val="0"/>
                                      <w:marBottom w:val="0"/>
                                      <w:divBdr>
                                        <w:top w:val="none" w:sz="0" w:space="0" w:color="auto"/>
                                        <w:left w:val="none" w:sz="0" w:space="0" w:color="auto"/>
                                        <w:bottom w:val="none" w:sz="0" w:space="0" w:color="auto"/>
                                        <w:right w:val="none" w:sz="0" w:space="0" w:color="auto"/>
                                      </w:divBdr>
                                      <w:divsChild>
                                        <w:div w:id="244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074093">
      <w:bodyDiv w:val="1"/>
      <w:marLeft w:val="0"/>
      <w:marRight w:val="0"/>
      <w:marTop w:val="0"/>
      <w:marBottom w:val="0"/>
      <w:divBdr>
        <w:top w:val="none" w:sz="0" w:space="0" w:color="auto"/>
        <w:left w:val="none" w:sz="0" w:space="0" w:color="auto"/>
        <w:bottom w:val="none" w:sz="0" w:space="0" w:color="auto"/>
        <w:right w:val="none" w:sz="0" w:space="0" w:color="auto"/>
      </w:divBdr>
    </w:div>
    <w:div w:id="179584128">
      <w:bodyDiv w:val="1"/>
      <w:marLeft w:val="0"/>
      <w:marRight w:val="0"/>
      <w:marTop w:val="0"/>
      <w:marBottom w:val="0"/>
      <w:divBdr>
        <w:top w:val="none" w:sz="0" w:space="0" w:color="auto"/>
        <w:left w:val="none" w:sz="0" w:space="0" w:color="auto"/>
        <w:bottom w:val="none" w:sz="0" w:space="0" w:color="auto"/>
        <w:right w:val="none" w:sz="0" w:space="0" w:color="auto"/>
      </w:divBdr>
    </w:div>
    <w:div w:id="237179791">
      <w:bodyDiv w:val="1"/>
      <w:marLeft w:val="0"/>
      <w:marRight w:val="0"/>
      <w:marTop w:val="0"/>
      <w:marBottom w:val="0"/>
      <w:divBdr>
        <w:top w:val="none" w:sz="0" w:space="0" w:color="auto"/>
        <w:left w:val="none" w:sz="0" w:space="0" w:color="auto"/>
        <w:bottom w:val="none" w:sz="0" w:space="0" w:color="auto"/>
        <w:right w:val="none" w:sz="0" w:space="0" w:color="auto"/>
      </w:divBdr>
    </w:div>
    <w:div w:id="252904412">
      <w:bodyDiv w:val="1"/>
      <w:marLeft w:val="0"/>
      <w:marRight w:val="0"/>
      <w:marTop w:val="0"/>
      <w:marBottom w:val="0"/>
      <w:divBdr>
        <w:top w:val="none" w:sz="0" w:space="0" w:color="auto"/>
        <w:left w:val="none" w:sz="0" w:space="0" w:color="auto"/>
        <w:bottom w:val="none" w:sz="0" w:space="0" w:color="auto"/>
        <w:right w:val="none" w:sz="0" w:space="0" w:color="auto"/>
      </w:divBdr>
    </w:div>
    <w:div w:id="288630412">
      <w:bodyDiv w:val="1"/>
      <w:marLeft w:val="0"/>
      <w:marRight w:val="0"/>
      <w:marTop w:val="0"/>
      <w:marBottom w:val="0"/>
      <w:divBdr>
        <w:top w:val="none" w:sz="0" w:space="0" w:color="auto"/>
        <w:left w:val="none" w:sz="0" w:space="0" w:color="auto"/>
        <w:bottom w:val="none" w:sz="0" w:space="0" w:color="auto"/>
        <w:right w:val="none" w:sz="0" w:space="0" w:color="auto"/>
      </w:divBdr>
    </w:div>
    <w:div w:id="358702063">
      <w:bodyDiv w:val="1"/>
      <w:marLeft w:val="0"/>
      <w:marRight w:val="0"/>
      <w:marTop w:val="0"/>
      <w:marBottom w:val="0"/>
      <w:divBdr>
        <w:top w:val="none" w:sz="0" w:space="0" w:color="auto"/>
        <w:left w:val="none" w:sz="0" w:space="0" w:color="auto"/>
        <w:bottom w:val="none" w:sz="0" w:space="0" w:color="auto"/>
        <w:right w:val="none" w:sz="0" w:space="0" w:color="auto"/>
      </w:divBdr>
    </w:div>
    <w:div w:id="374476413">
      <w:bodyDiv w:val="1"/>
      <w:marLeft w:val="0"/>
      <w:marRight w:val="0"/>
      <w:marTop w:val="0"/>
      <w:marBottom w:val="0"/>
      <w:divBdr>
        <w:top w:val="none" w:sz="0" w:space="0" w:color="auto"/>
        <w:left w:val="none" w:sz="0" w:space="0" w:color="auto"/>
        <w:bottom w:val="none" w:sz="0" w:space="0" w:color="auto"/>
        <w:right w:val="none" w:sz="0" w:space="0" w:color="auto"/>
      </w:divBdr>
    </w:div>
    <w:div w:id="423233239">
      <w:bodyDiv w:val="1"/>
      <w:marLeft w:val="0"/>
      <w:marRight w:val="0"/>
      <w:marTop w:val="0"/>
      <w:marBottom w:val="0"/>
      <w:divBdr>
        <w:top w:val="none" w:sz="0" w:space="0" w:color="auto"/>
        <w:left w:val="none" w:sz="0" w:space="0" w:color="auto"/>
        <w:bottom w:val="none" w:sz="0" w:space="0" w:color="auto"/>
        <w:right w:val="none" w:sz="0" w:space="0" w:color="auto"/>
      </w:divBdr>
      <w:divsChild>
        <w:div w:id="1355419993">
          <w:marLeft w:val="0"/>
          <w:marRight w:val="0"/>
          <w:marTop w:val="0"/>
          <w:marBottom w:val="0"/>
          <w:divBdr>
            <w:top w:val="none" w:sz="0" w:space="0" w:color="auto"/>
            <w:left w:val="none" w:sz="0" w:space="0" w:color="auto"/>
            <w:bottom w:val="none" w:sz="0" w:space="0" w:color="auto"/>
            <w:right w:val="none" w:sz="0" w:space="0" w:color="auto"/>
          </w:divBdr>
        </w:div>
      </w:divsChild>
    </w:div>
    <w:div w:id="666205700">
      <w:bodyDiv w:val="1"/>
      <w:marLeft w:val="0"/>
      <w:marRight w:val="0"/>
      <w:marTop w:val="0"/>
      <w:marBottom w:val="0"/>
      <w:divBdr>
        <w:top w:val="none" w:sz="0" w:space="0" w:color="auto"/>
        <w:left w:val="none" w:sz="0" w:space="0" w:color="auto"/>
        <w:bottom w:val="none" w:sz="0" w:space="0" w:color="auto"/>
        <w:right w:val="none" w:sz="0" w:space="0" w:color="auto"/>
      </w:divBdr>
    </w:div>
    <w:div w:id="670379828">
      <w:bodyDiv w:val="1"/>
      <w:marLeft w:val="0"/>
      <w:marRight w:val="0"/>
      <w:marTop w:val="0"/>
      <w:marBottom w:val="0"/>
      <w:divBdr>
        <w:top w:val="none" w:sz="0" w:space="0" w:color="auto"/>
        <w:left w:val="none" w:sz="0" w:space="0" w:color="auto"/>
        <w:bottom w:val="none" w:sz="0" w:space="0" w:color="auto"/>
        <w:right w:val="none" w:sz="0" w:space="0" w:color="auto"/>
      </w:divBdr>
    </w:div>
    <w:div w:id="742457492">
      <w:bodyDiv w:val="1"/>
      <w:marLeft w:val="0"/>
      <w:marRight w:val="0"/>
      <w:marTop w:val="0"/>
      <w:marBottom w:val="0"/>
      <w:divBdr>
        <w:top w:val="none" w:sz="0" w:space="0" w:color="auto"/>
        <w:left w:val="none" w:sz="0" w:space="0" w:color="auto"/>
        <w:bottom w:val="none" w:sz="0" w:space="0" w:color="auto"/>
        <w:right w:val="none" w:sz="0" w:space="0" w:color="auto"/>
      </w:divBdr>
    </w:div>
    <w:div w:id="768700888">
      <w:bodyDiv w:val="1"/>
      <w:marLeft w:val="0"/>
      <w:marRight w:val="0"/>
      <w:marTop w:val="0"/>
      <w:marBottom w:val="0"/>
      <w:divBdr>
        <w:top w:val="none" w:sz="0" w:space="0" w:color="auto"/>
        <w:left w:val="none" w:sz="0" w:space="0" w:color="auto"/>
        <w:bottom w:val="none" w:sz="0" w:space="0" w:color="auto"/>
        <w:right w:val="none" w:sz="0" w:space="0" w:color="auto"/>
      </w:divBdr>
    </w:div>
    <w:div w:id="774402907">
      <w:bodyDiv w:val="1"/>
      <w:marLeft w:val="0"/>
      <w:marRight w:val="0"/>
      <w:marTop w:val="0"/>
      <w:marBottom w:val="0"/>
      <w:divBdr>
        <w:top w:val="none" w:sz="0" w:space="0" w:color="auto"/>
        <w:left w:val="none" w:sz="0" w:space="0" w:color="auto"/>
        <w:bottom w:val="none" w:sz="0" w:space="0" w:color="auto"/>
        <w:right w:val="none" w:sz="0" w:space="0" w:color="auto"/>
      </w:divBdr>
    </w:div>
    <w:div w:id="791286449">
      <w:bodyDiv w:val="1"/>
      <w:marLeft w:val="0"/>
      <w:marRight w:val="0"/>
      <w:marTop w:val="0"/>
      <w:marBottom w:val="0"/>
      <w:divBdr>
        <w:top w:val="none" w:sz="0" w:space="0" w:color="auto"/>
        <w:left w:val="none" w:sz="0" w:space="0" w:color="auto"/>
        <w:bottom w:val="none" w:sz="0" w:space="0" w:color="auto"/>
        <w:right w:val="none" w:sz="0" w:space="0" w:color="auto"/>
      </w:divBdr>
    </w:div>
    <w:div w:id="871503415">
      <w:bodyDiv w:val="1"/>
      <w:marLeft w:val="0"/>
      <w:marRight w:val="0"/>
      <w:marTop w:val="0"/>
      <w:marBottom w:val="0"/>
      <w:divBdr>
        <w:top w:val="none" w:sz="0" w:space="0" w:color="auto"/>
        <w:left w:val="none" w:sz="0" w:space="0" w:color="auto"/>
        <w:bottom w:val="none" w:sz="0" w:space="0" w:color="auto"/>
        <w:right w:val="none" w:sz="0" w:space="0" w:color="auto"/>
      </w:divBdr>
      <w:divsChild>
        <w:div w:id="137115365">
          <w:marLeft w:val="225"/>
          <w:marRight w:val="0"/>
          <w:marTop w:val="750"/>
          <w:marBottom w:val="0"/>
          <w:divBdr>
            <w:top w:val="single" w:sz="6" w:space="5" w:color="AAAAAA"/>
            <w:left w:val="single" w:sz="6" w:space="5" w:color="AAAAAA"/>
            <w:bottom w:val="single" w:sz="6" w:space="5" w:color="AAAAAA"/>
            <w:right w:val="single" w:sz="6" w:space="5" w:color="AAAAAA"/>
          </w:divBdr>
          <w:divsChild>
            <w:div w:id="1148015241">
              <w:marLeft w:val="0"/>
              <w:marRight w:val="0"/>
              <w:marTop w:val="0"/>
              <w:marBottom w:val="0"/>
              <w:divBdr>
                <w:top w:val="none" w:sz="0" w:space="0" w:color="auto"/>
                <w:left w:val="none" w:sz="0" w:space="0" w:color="auto"/>
                <w:bottom w:val="none" w:sz="0" w:space="0" w:color="auto"/>
                <w:right w:val="none" w:sz="0" w:space="0" w:color="auto"/>
              </w:divBdr>
            </w:div>
          </w:divsChild>
        </w:div>
        <w:div w:id="840238963">
          <w:marLeft w:val="0"/>
          <w:marRight w:val="0"/>
          <w:marTop w:val="0"/>
          <w:marBottom w:val="0"/>
          <w:divBdr>
            <w:top w:val="none" w:sz="0" w:space="0" w:color="auto"/>
            <w:left w:val="none" w:sz="0" w:space="0" w:color="auto"/>
            <w:bottom w:val="none" w:sz="0" w:space="0" w:color="auto"/>
            <w:right w:val="none" w:sz="0" w:space="0" w:color="auto"/>
          </w:divBdr>
          <w:divsChild>
            <w:div w:id="549004141">
              <w:marLeft w:val="0"/>
              <w:marRight w:val="0"/>
              <w:marTop w:val="0"/>
              <w:marBottom w:val="0"/>
              <w:divBdr>
                <w:top w:val="none" w:sz="0" w:space="0" w:color="auto"/>
                <w:left w:val="none" w:sz="0" w:space="0" w:color="auto"/>
                <w:bottom w:val="none" w:sz="0" w:space="0" w:color="auto"/>
                <w:right w:val="none" w:sz="0" w:space="0" w:color="auto"/>
              </w:divBdr>
              <w:divsChild>
                <w:div w:id="874388473">
                  <w:marLeft w:val="0"/>
                  <w:marRight w:val="0"/>
                  <w:marTop w:val="0"/>
                  <w:marBottom w:val="0"/>
                  <w:divBdr>
                    <w:top w:val="none" w:sz="0" w:space="0" w:color="auto"/>
                    <w:left w:val="none" w:sz="0" w:space="0" w:color="auto"/>
                    <w:bottom w:val="none" w:sz="0" w:space="0" w:color="auto"/>
                    <w:right w:val="none" w:sz="0" w:space="0" w:color="auto"/>
                  </w:divBdr>
                </w:div>
                <w:div w:id="106564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14329">
          <w:marLeft w:val="0"/>
          <w:marRight w:val="0"/>
          <w:marTop w:val="0"/>
          <w:marBottom w:val="0"/>
          <w:divBdr>
            <w:top w:val="none" w:sz="0" w:space="0" w:color="auto"/>
            <w:left w:val="none" w:sz="0" w:space="0" w:color="auto"/>
            <w:bottom w:val="none" w:sz="0" w:space="0" w:color="auto"/>
            <w:right w:val="none" w:sz="0" w:space="0" w:color="auto"/>
          </w:divBdr>
          <w:divsChild>
            <w:div w:id="1451897573">
              <w:marLeft w:val="0"/>
              <w:marRight w:val="0"/>
              <w:marTop w:val="0"/>
              <w:marBottom w:val="0"/>
              <w:divBdr>
                <w:top w:val="none" w:sz="0" w:space="0" w:color="auto"/>
                <w:left w:val="none" w:sz="0" w:space="0" w:color="auto"/>
                <w:bottom w:val="none" w:sz="0" w:space="0" w:color="auto"/>
                <w:right w:val="none" w:sz="0" w:space="0" w:color="auto"/>
              </w:divBdr>
              <w:divsChild>
                <w:div w:id="723911635">
                  <w:marLeft w:val="0"/>
                  <w:marRight w:val="0"/>
                  <w:marTop w:val="0"/>
                  <w:marBottom w:val="0"/>
                  <w:divBdr>
                    <w:top w:val="none" w:sz="0" w:space="0" w:color="auto"/>
                    <w:left w:val="none" w:sz="0" w:space="0" w:color="auto"/>
                    <w:bottom w:val="none" w:sz="0" w:space="0" w:color="auto"/>
                    <w:right w:val="none" w:sz="0" w:space="0" w:color="auto"/>
                  </w:divBdr>
                </w:div>
                <w:div w:id="93004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05650">
      <w:bodyDiv w:val="1"/>
      <w:marLeft w:val="0"/>
      <w:marRight w:val="0"/>
      <w:marTop w:val="0"/>
      <w:marBottom w:val="0"/>
      <w:divBdr>
        <w:top w:val="none" w:sz="0" w:space="0" w:color="auto"/>
        <w:left w:val="none" w:sz="0" w:space="0" w:color="auto"/>
        <w:bottom w:val="none" w:sz="0" w:space="0" w:color="auto"/>
        <w:right w:val="none" w:sz="0" w:space="0" w:color="auto"/>
      </w:divBdr>
    </w:div>
    <w:div w:id="1114716237">
      <w:bodyDiv w:val="1"/>
      <w:marLeft w:val="0"/>
      <w:marRight w:val="0"/>
      <w:marTop w:val="0"/>
      <w:marBottom w:val="0"/>
      <w:divBdr>
        <w:top w:val="none" w:sz="0" w:space="0" w:color="auto"/>
        <w:left w:val="none" w:sz="0" w:space="0" w:color="auto"/>
        <w:bottom w:val="none" w:sz="0" w:space="0" w:color="auto"/>
        <w:right w:val="none" w:sz="0" w:space="0" w:color="auto"/>
      </w:divBdr>
    </w:div>
    <w:div w:id="1128737425">
      <w:bodyDiv w:val="1"/>
      <w:marLeft w:val="0"/>
      <w:marRight w:val="0"/>
      <w:marTop w:val="0"/>
      <w:marBottom w:val="0"/>
      <w:divBdr>
        <w:top w:val="none" w:sz="0" w:space="0" w:color="auto"/>
        <w:left w:val="none" w:sz="0" w:space="0" w:color="auto"/>
        <w:bottom w:val="none" w:sz="0" w:space="0" w:color="auto"/>
        <w:right w:val="none" w:sz="0" w:space="0" w:color="auto"/>
      </w:divBdr>
      <w:divsChild>
        <w:div w:id="1785809803">
          <w:marLeft w:val="0"/>
          <w:marRight w:val="0"/>
          <w:marTop w:val="0"/>
          <w:marBottom w:val="0"/>
          <w:divBdr>
            <w:top w:val="none" w:sz="0" w:space="0" w:color="auto"/>
            <w:left w:val="none" w:sz="0" w:space="0" w:color="auto"/>
            <w:bottom w:val="none" w:sz="0" w:space="0" w:color="auto"/>
            <w:right w:val="none" w:sz="0" w:space="0" w:color="auto"/>
          </w:divBdr>
          <w:divsChild>
            <w:div w:id="1071923711">
              <w:marLeft w:val="0"/>
              <w:marRight w:val="0"/>
              <w:marTop w:val="0"/>
              <w:marBottom w:val="0"/>
              <w:divBdr>
                <w:top w:val="none" w:sz="0" w:space="0" w:color="auto"/>
                <w:left w:val="none" w:sz="0" w:space="0" w:color="auto"/>
                <w:bottom w:val="none" w:sz="0" w:space="0" w:color="auto"/>
                <w:right w:val="none" w:sz="0" w:space="0" w:color="auto"/>
              </w:divBdr>
              <w:divsChild>
                <w:div w:id="1347056957">
                  <w:marLeft w:val="0"/>
                  <w:marRight w:val="0"/>
                  <w:marTop w:val="0"/>
                  <w:marBottom w:val="0"/>
                  <w:divBdr>
                    <w:top w:val="none" w:sz="0" w:space="0" w:color="auto"/>
                    <w:left w:val="none" w:sz="0" w:space="0" w:color="auto"/>
                    <w:bottom w:val="none" w:sz="0" w:space="0" w:color="auto"/>
                    <w:right w:val="none" w:sz="0" w:space="0" w:color="auto"/>
                  </w:divBdr>
                  <w:divsChild>
                    <w:div w:id="1733191586">
                      <w:marLeft w:val="-60"/>
                      <w:marRight w:val="-60"/>
                      <w:marTop w:val="0"/>
                      <w:marBottom w:val="0"/>
                      <w:divBdr>
                        <w:top w:val="none" w:sz="0" w:space="0" w:color="auto"/>
                        <w:left w:val="none" w:sz="0" w:space="0" w:color="auto"/>
                        <w:bottom w:val="none" w:sz="0" w:space="0" w:color="auto"/>
                        <w:right w:val="none" w:sz="0" w:space="0" w:color="auto"/>
                      </w:divBdr>
                      <w:divsChild>
                        <w:div w:id="1749958159">
                          <w:marLeft w:val="0"/>
                          <w:marRight w:val="0"/>
                          <w:marTop w:val="0"/>
                          <w:marBottom w:val="0"/>
                          <w:divBdr>
                            <w:top w:val="none" w:sz="0" w:space="0" w:color="auto"/>
                            <w:left w:val="none" w:sz="0" w:space="0" w:color="auto"/>
                            <w:bottom w:val="none" w:sz="0" w:space="0" w:color="auto"/>
                            <w:right w:val="none" w:sz="0" w:space="0" w:color="auto"/>
                          </w:divBdr>
                          <w:divsChild>
                            <w:div w:id="628513481">
                              <w:marLeft w:val="-60"/>
                              <w:marRight w:val="-60"/>
                              <w:marTop w:val="0"/>
                              <w:marBottom w:val="0"/>
                              <w:divBdr>
                                <w:top w:val="none" w:sz="0" w:space="0" w:color="auto"/>
                                <w:left w:val="none" w:sz="0" w:space="0" w:color="auto"/>
                                <w:bottom w:val="none" w:sz="0" w:space="0" w:color="auto"/>
                                <w:right w:val="none" w:sz="0" w:space="0" w:color="auto"/>
                              </w:divBdr>
                              <w:divsChild>
                                <w:div w:id="1493527944">
                                  <w:marLeft w:val="0"/>
                                  <w:marRight w:val="0"/>
                                  <w:marTop w:val="0"/>
                                  <w:marBottom w:val="0"/>
                                  <w:divBdr>
                                    <w:top w:val="none" w:sz="0" w:space="0" w:color="auto"/>
                                    <w:left w:val="none" w:sz="0" w:space="0" w:color="auto"/>
                                    <w:bottom w:val="none" w:sz="0" w:space="0" w:color="auto"/>
                                    <w:right w:val="none" w:sz="0" w:space="0" w:color="auto"/>
                                  </w:divBdr>
                                  <w:divsChild>
                                    <w:div w:id="1969387784">
                                      <w:marLeft w:val="0"/>
                                      <w:marRight w:val="0"/>
                                      <w:marTop w:val="0"/>
                                      <w:marBottom w:val="0"/>
                                      <w:divBdr>
                                        <w:top w:val="none" w:sz="0" w:space="0" w:color="auto"/>
                                        <w:left w:val="none" w:sz="0" w:space="0" w:color="auto"/>
                                        <w:bottom w:val="none" w:sz="0" w:space="0" w:color="auto"/>
                                        <w:right w:val="none" w:sz="0" w:space="0" w:color="auto"/>
                                      </w:divBdr>
                                      <w:divsChild>
                                        <w:div w:id="649402800">
                                          <w:marLeft w:val="0"/>
                                          <w:marRight w:val="0"/>
                                          <w:marTop w:val="0"/>
                                          <w:marBottom w:val="0"/>
                                          <w:divBdr>
                                            <w:top w:val="none" w:sz="0" w:space="0" w:color="auto"/>
                                            <w:left w:val="none" w:sz="0" w:space="0" w:color="auto"/>
                                            <w:bottom w:val="none" w:sz="0" w:space="0" w:color="auto"/>
                                            <w:right w:val="none" w:sz="0" w:space="0" w:color="auto"/>
                                          </w:divBdr>
                                          <w:divsChild>
                                            <w:div w:id="891888864">
                                              <w:blockQuote w:val="1"/>
                                              <w:marLeft w:val="720"/>
                                              <w:marRight w:val="720"/>
                                              <w:marTop w:val="100"/>
                                              <w:marBottom w:val="100"/>
                                              <w:divBdr>
                                                <w:top w:val="none" w:sz="0" w:space="0" w:color="auto"/>
                                                <w:left w:val="single" w:sz="36" w:space="0" w:color="EEEEEE"/>
                                                <w:bottom w:val="none" w:sz="0" w:space="0" w:color="auto"/>
                                                <w:right w:val="none" w:sz="0" w:space="0" w:color="auto"/>
                                              </w:divBdr>
                                            </w:div>
                                          </w:divsChild>
                                        </w:div>
                                      </w:divsChild>
                                    </w:div>
                                  </w:divsChild>
                                </w:div>
                              </w:divsChild>
                            </w:div>
                          </w:divsChild>
                        </w:div>
                      </w:divsChild>
                    </w:div>
                  </w:divsChild>
                </w:div>
              </w:divsChild>
            </w:div>
          </w:divsChild>
        </w:div>
      </w:divsChild>
    </w:div>
    <w:div w:id="1185828815">
      <w:bodyDiv w:val="1"/>
      <w:marLeft w:val="0"/>
      <w:marRight w:val="0"/>
      <w:marTop w:val="0"/>
      <w:marBottom w:val="0"/>
      <w:divBdr>
        <w:top w:val="none" w:sz="0" w:space="0" w:color="auto"/>
        <w:left w:val="none" w:sz="0" w:space="0" w:color="auto"/>
        <w:bottom w:val="none" w:sz="0" w:space="0" w:color="auto"/>
        <w:right w:val="none" w:sz="0" w:space="0" w:color="auto"/>
      </w:divBdr>
    </w:div>
    <w:div w:id="1319724585">
      <w:bodyDiv w:val="1"/>
      <w:marLeft w:val="0"/>
      <w:marRight w:val="0"/>
      <w:marTop w:val="0"/>
      <w:marBottom w:val="0"/>
      <w:divBdr>
        <w:top w:val="none" w:sz="0" w:space="0" w:color="auto"/>
        <w:left w:val="none" w:sz="0" w:space="0" w:color="auto"/>
        <w:bottom w:val="none" w:sz="0" w:space="0" w:color="auto"/>
        <w:right w:val="none" w:sz="0" w:space="0" w:color="auto"/>
      </w:divBdr>
      <w:divsChild>
        <w:div w:id="1024089540">
          <w:marLeft w:val="-60"/>
          <w:marRight w:val="-60"/>
          <w:marTop w:val="0"/>
          <w:marBottom w:val="0"/>
          <w:divBdr>
            <w:top w:val="none" w:sz="0" w:space="0" w:color="auto"/>
            <w:left w:val="none" w:sz="0" w:space="0" w:color="auto"/>
            <w:bottom w:val="none" w:sz="0" w:space="0" w:color="auto"/>
            <w:right w:val="none" w:sz="0" w:space="0" w:color="auto"/>
          </w:divBdr>
          <w:divsChild>
            <w:div w:id="659386224">
              <w:marLeft w:val="0"/>
              <w:marRight w:val="0"/>
              <w:marTop w:val="0"/>
              <w:marBottom w:val="0"/>
              <w:divBdr>
                <w:top w:val="none" w:sz="0" w:space="0" w:color="auto"/>
                <w:left w:val="none" w:sz="0" w:space="0" w:color="auto"/>
                <w:bottom w:val="none" w:sz="0" w:space="0" w:color="auto"/>
                <w:right w:val="none" w:sz="0" w:space="0" w:color="auto"/>
              </w:divBdr>
              <w:divsChild>
                <w:div w:id="162857932">
                  <w:marLeft w:val="0"/>
                  <w:marRight w:val="0"/>
                  <w:marTop w:val="0"/>
                  <w:marBottom w:val="0"/>
                  <w:divBdr>
                    <w:top w:val="none" w:sz="0" w:space="0" w:color="auto"/>
                    <w:left w:val="none" w:sz="0" w:space="0" w:color="auto"/>
                    <w:bottom w:val="none" w:sz="0" w:space="0" w:color="auto"/>
                    <w:right w:val="none" w:sz="0" w:space="0" w:color="auto"/>
                  </w:divBdr>
                  <w:divsChild>
                    <w:div w:id="272832325">
                      <w:marLeft w:val="0"/>
                      <w:marRight w:val="0"/>
                      <w:marTop w:val="0"/>
                      <w:marBottom w:val="0"/>
                      <w:divBdr>
                        <w:top w:val="none" w:sz="0" w:space="0" w:color="auto"/>
                        <w:left w:val="none" w:sz="0" w:space="0" w:color="auto"/>
                        <w:bottom w:val="none" w:sz="0" w:space="0" w:color="auto"/>
                        <w:right w:val="none" w:sz="0" w:space="0" w:color="auto"/>
                      </w:divBdr>
                    </w:div>
                    <w:div w:id="208799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28499">
              <w:marLeft w:val="0"/>
              <w:marRight w:val="0"/>
              <w:marTop w:val="0"/>
              <w:marBottom w:val="0"/>
              <w:divBdr>
                <w:top w:val="none" w:sz="0" w:space="0" w:color="auto"/>
                <w:left w:val="none" w:sz="0" w:space="0" w:color="auto"/>
                <w:bottom w:val="none" w:sz="0" w:space="0" w:color="auto"/>
                <w:right w:val="none" w:sz="0" w:space="0" w:color="auto"/>
              </w:divBdr>
              <w:divsChild>
                <w:div w:id="1223710842">
                  <w:marLeft w:val="0"/>
                  <w:marRight w:val="0"/>
                  <w:marTop w:val="0"/>
                  <w:marBottom w:val="0"/>
                  <w:divBdr>
                    <w:top w:val="none" w:sz="0" w:space="0" w:color="auto"/>
                    <w:left w:val="none" w:sz="0" w:space="0" w:color="auto"/>
                    <w:bottom w:val="none" w:sz="0" w:space="0" w:color="auto"/>
                    <w:right w:val="none" w:sz="0" w:space="0" w:color="auto"/>
                  </w:divBdr>
                  <w:divsChild>
                    <w:div w:id="77162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373781">
      <w:bodyDiv w:val="1"/>
      <w:marLeft w:val="0"/>
      <w:marRight w:val="0"/>
      <w:marTop w:val="0"/>
      <w:marBottom w:val="0"/>
      <w:divBdr>
        <w:top w:val="none" w:sz="0" w:space="0" w:color="auto"/>
        <w:left w:val="none" w:sz="0" w:space="0" w:color="auto"/>
        <w:bottom w:val="none" w:sz="0" w:space="0" w:color="auto"/>
        <w:right w:val="none" w:sz="0" w:space="0" w:color="auto"/>
      </w:divBdr>
    </w:div>
    <w:div w:id="1396734841">
      <w:bodyDiv w:val="1"/>
      <w:marLeft w:val="0"/>
      <w:marRight w:val="0"/>
      <w:marTop w:val="0"/>
      <w:marBottom w:val="0"/>
      <w:divBdr>
        <w:top w:val="none" w:sz="0" w:space="0" w:color="auto"/>
        <w:left w:val="none" w:sz="0" w:space="0" w:color="auto"/>
        <w:bottom w:val="none" w:sz="0" w:space="0" w:color="auto"/>
        <w:right w:val="none" w:sz="0" w:space="0" w:color="auto"/>
      </w:divBdr>
      <w:divsChild>
        <w:div w:id="2035378629">
          <w:marLeft w:val="0"/>
          <w:marRight w:val="0"/>
          <w:marTop w:val="0"/>
          <w:marBottom w:val="0"/>
          <w:divBdr>
            <w:top w:val="none" w:sz="0" w:space="0" w:color="auto"/>
            <w:left w:val="none" w:sz="0" w:space="0" w:color="auto"/>
            <w:bottom w:val="none" w:sz="0" w:space="0" w:color="auto"/>
            <w:right w:val="none" w:sz="0" w:space="0" w:color="auto"/>
          </w:divBdr>
        </w:div>
      </w:divsChild>
    </w:div>
    <w:div w:id="1399672030">
      <w:bodyDiv w:val="1"/>
      <w:marLeft w:val="0"/>
      <w:marRight w:val="0"/>
      <w:marTop w:val="0"/>
      <w:marBottom w:val="0"/>
      <w:divBdr>
        <w:top w:val="none" w:sz="0" w:space="0" w:color="auto"/>
        <w:left w:val="none" w:sz="0" w:space="0" w:color="auto"/>
        <w:bottom w:val="none" w:sz="0" w:space="0" w:color="auto"/>
        <w:right w:val="none" w:sz="0" w:space="0" w:color="auto"/>
      </w:divBdr>
    </w:div>
    <w:div w:id="1402097090">
      <w:bodyDiv w:val="1"/>
      <w:marLeft w:val="0"/>
      <w:marRight w:val="0"/>
      <w:marTop w:val="0"/>
      <w:marBottom w:val="0"/>
      <w:divBdr>
        <w:top w:val="none" w:sz="0" w:space="0" w:color="auto"/>
        <w:left w:val="none" w:sz="0" w:space="0" w:color="auto"/>
        <w:bottom w:val="none" w:sz="0" w:space="0" w:color="auto"/>
        <w:right w:val="none" w:sz="0" w:space="0" w:color="auto"/>
      </w:divBdr>
    </w:div>
    <w:div w:id="1497378470">
      <w:bodyDiv w:val="1"/>
      <w:marLeft w:val="0"/>
      <w:marRight w:val="0"/>
      <w:marTop w:val="0"/>
      <w:marBottom w:val="0"/>
      <w:divBdr>
        <w:top w:val="none" w:sz="0" w:space="0" w:color="auto"/>
        <w:left w:val="none" w:sz="0" w:space="0" w:color="auto"/>
        <w:bottom w:val="none" w:sz="0" w:space="0" w:color="auto"/>
        <w:right w:val="none" w:sz="0" w:space="0" w:color="auto"/>
      </w:divBdr>
      <w:divsChild>
        <w:div w:id="1956019001">
          <w:marLeft w:val="0"/>
          <w:marRight w:val="0"/>
          <w:marTop w:val="0"/>
          <w:marBottom w:val="0"/>
          <w:divBdr>
            <w:top w:val="none" w:sz="0" w:space="0" w:color="auto"/>
            <w:left w:val="none" w:sz="0" w:space="0" w:color="auto"/>
            <w:bottom w:val="none" w:sz="0" w:space="0" w:color="auto"/>
            <w:right w:val="none" w:sz="0" w:space="0" w:color="auto"/>
          </w:divBdr>
          <w:divsChild>
            <w:div w:id="1120606863">
              <w:marLeft w:val="0"/>
              <w:marRight w:val="0"/>
              <w:marTop w:val="0"/>
              <w:marBottom w:val="0"/>
              <w:divBdr>
                <w:top w:val="none" w:sz="0" w:space="0" w:color="auto"/>
                <w:left w:val="none" w:sz="0" w:space="0" w:color="auto"/>
                <w:bottom w:val="none" w:sz="0" w:space="0" w:color="auto"/>
                <w:right w:val="none" w:sz="0" w:space="0" w:color="auto"/>
              </w:divBdr>
              <w:divsChild>
                <w:div w:id="156465499">
                  <w:marLeft w:val="0"/>
                  <w:marRight w:val="0"/>
                  <w:marTop w:val="0"/>
                  <w:marBottom w:val="0"/>
                  <w:divBdr>
                    <w:top w:val="none" w:sz="0" w:space="0" w:color="auto"/>
                    <w:left w:val="none" w:sz="0" w:space="0" w:color="auto"/>
                    <w:bottom w:val="none" w:sz="0" w:space="0" w:color="auto"/>
                    <w:right w:val="none" w:sz="0" w:space="0" w:color="auto"/>
                  </w:divBdr>
                  <w:divsChild>
                    <w:div w:id="282066">
                      <w:marLeft w:val="0"/>
                      <w:marRight w:val="0"/>
                      <w:marTop w:val="0"/>
                      <w:marBottom w:val="0"/>
                      <w:divBdr>
                        <w:top w:val="none" w:sz="0" w:space="0" w:color="auto"/>
                        <w:left w:val="none" w:sz="0" w:space="0" w:color="auto"/>
                        <w:bottom w:val="none" w:sz="0" w:space="0" w:color="auto"/>
                        <w:right w:val="none" w:sz="0" w:space="0" w:color="auto"/>
                      </w:divBdr>
                      <w:divsChild>
                        <w:div w:id="45840025">
                          <w:marLeft w:val="0"/>
                          <w:marRight w:val="0"/>
                          <w:marTop w:val="0"/>
                          <w:marBottom w:val="0"/>
                          <w:divBdr>
                            <w:top w:val="none" w:sz="0" w:space="0" w:color="auto"/>
                            <w:left w:val="none" w:sz="0" w:space="0" w:color="auto"/>
                            <w:bottom w:val="none" w:sz="0" w:space="0" w:color="auto"/>
                            <w:right w:val="none" w:sz="0" w:space="0" w:color="auto"/>
                          </w:divBdr>
                          <w:divsChild>
                            <w:div w:id="36530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965936">
      <w:bodyDiv w:val="1"/>
      <w:marLeft w:val="0"/>
      <w:marRight w:val="0"/>
      <w:marTop w:val="0"/>
      <w:marBottom w:val="0"/>
      <w:divBdr>
        <w:top w:val="none" w:sz="0" w:space="0" w:color="auto"/>
        <w:left w:val="none" w:sz="0" w:space="0" w:color="auto"/>
        <w:bottom w:val="none" w:sz="0" w:space="0" w:color="auto"/>
        <w:right w:val="none" w:sz="0" w:space="0" w:color="auto"/>
      </w:divBdr>
    </w:div>
    <w:div w:id="1573616124">
      <w:bodyDiv w:val="1"/>
      <w:marLeft w:val="0"/>
      <w:marRight w:val="0"/>
      <w:marTop w:val="0"/>
      <w:marBottom w:val="0"/>
      <w:divBdr>
        <w:top w:val="none" w:sz="0" w:space="0" w:color="auto"/>
        <w:left w:val="none" w:sz="0" w:space="0" w:color="auto"/>
        <w:bottom w:val="none" w:sz="0" w:space="0" w:color="auto"/>
        <w:right w:val="none" w:sz="0" w:space="0" w:color="auto"/>
      </w:divBdr>
    </w:div>
    <w:div w:id="1600017682">
      <w:bodyDiv w:val="1"/>
      <w:marLeft w:val="0"/>
      <w:marRight w:val="0"/>
      <w:marTop w:val="0"/>
      <w:marBottom w:val="0"/>
      <w:divBdr>
        <w:top w:val="none" w:sz="0" w:space="0" w:color="auto"/>
        <w:left w:val="none" w:sz="0" w:space="0" w:color="auto"/>
        <w:bottom w:val="none" w:sz="0" w:space="0" w:color="auto"/>
        <w:right w:val="none" w:sz="0" w:space="0" w:color="auto"/>
      </w:divBdr>
    </w:div>
    <w:div w:id="1623144779">
      <w:bodyDiv w:val="1"/>
      <w:marLeft w:val="0"/>
      <w:marRight w:val="0"/>
      <w:marTop w:val="0"/>
      <w:marBottom w:val="0"/>
      <w:divBdr>
        <w:top w:val="none" w:sz="0" w:space="0" w:color="auto"/>
        <w:left w:val="none" w:sz="0" w:space="0" w:color="auto"/>
        <w:bottom w:val="none" w:sz="0" w:space="0" w:color="auto"/>
        <w:right w:val="none" w:sz="0" w:space="0" w:color="auto"/>
      </w:divBdr>
    </w:div>
    <w:div w:id="1654329085">
      <w:bodyDiv w:val="1"/>
      <w:marLeft w:val="0"/>
      <w:marRight w:val="0"/>
      <w:marTop w:val="0"/>
      <w:marBottom w:val="0"/>
      <w:divBdr>
        <w:top w:val="none" w:sz="0" w:space="0" w:color="auto"/>
        <w:left w:val="none" w:sz="0" w:space="0" w:color="auto"/>
        <w:bottom w:val="none" w:sz="0" w:space="0" w:color="auto"/>
        <w:right w:val="none" w:sz="0" w:space="0" w:color="auto"/>
      </w:divBdr>
    </w:div>
    <w:div w:id="1659571679">
      <w:bodyDiv w:val="1"/>
      <w:marLeft w:val="0"/>
      <w:marRight w:val="0"/>
      <w:marTop w:val="0"/>
      <w:marBottom w:val="0"/>
      <w:divBdr>
        <w:top w:val="none" w:sz="0" w:space="0" w:color="auto"/>
        <w:left w:val="none" w:sz="0" w:space="0" w:color="auto"/>
        <w:bottom w:val="none" w:sz="0" w:space="0" w:color="auto"/>
        <w:right w:val="none" w:sz="0" w:space="0" w:color="auto"/>
      </w:divBdr>
    </w:div>
    <w:div w:id="1671249747">
      <w:bodyDiv w:val="1"/>
      <w:marLeft w:val="0"/>
      <w:marRight w:val="0"/>
      <w:marTop w:val="0"/>
      <w:marBottom w:val="0"/>
      <w:divBdr>
        <w:top w:val="none" w:sz="0" w:space="0" w:color="auto"/>
        <w:left w:val="none" w:sz="0" w:space="0" w:color="auto"/>
        <w:bottom w:val="none" w:sz="0" w:space="0" w:color="auto"/>
        <w:right w:val="none" w:sz="0" w:space="0" w:color="auto"/>
      </w:divBdr>
      <w:divsChild>
        <w:div w:id="1358502079">
          <w:marLeft w:val="547"/>
          <w:marRight w:val="0"/>
          <w:marTop w:val="0"/>
          <w:marBottom w:val="0"/>
          <w:divBdr>
            <w:top w:val="none" w:sz="0" w:space="0" w:color="auto"/>
            <w:left w:val="none" w:sz="0" w:space="0" w:color="auto"/>
            <w:bottom w:val="none" w:sz="0" w:space="0" w:color="auto"/>
            <w:right w:val="none" w:sz="0" w:space="0" w:color="auto"/>
          </w:divBdr>
        </w:div>
        <w:div w:id="681443400">
          <w:marLeft w:val="547"/>
          <w:marRight w:val="0"/>
          <w:marTop w:val="0"/>
          <w:marBottom w:val="0"/>
          <w:divBdr>
            <w:top w:val="none" w:sz="0" w:space="0" w:color="auto"/>
            <w:left w:val="none" w:sz="0" w:space="0" w:color="auto"/>
            <w:bottom w:val="none" w:sz="0" w:space="0" w:color="auto"/>
            <w:right w:val="none" w:sz="0" w:space="0" w:color="auto"/>
          </w:divBdr>
        </w:div>
      </w:divsChild>
    </w:div>
    <w:div w:id="1672641050">
      <w:bodyDiv w:val="1"/>
      <w:marLeft w:val="0"/>
      <w:marRight w:val="0"/>
      <w:marTop w:val="0"/>
      <w:marBottom w:val="0"/>
      <w:divBdr>
        <w:top w:val="none" w:sz="0" w:space="0" w:color="auto"/>
        <w:left w:val="none" w:sz="0" w:space="0" w:color="auto"/>
        <w:bottom w:val="none" w:sz="0" w:space="0" w:color="auto"/>
        <w:right w:val="none" w:sz="0" w:space="0" w:color="auto"/>
      </w:divBdr>
      <w:divsChild>
        <w:div w:id="663630276">
          <w:marLeft w:val="0"/>
          <w:marRight w:val="0"/>
          <w:marTop w:val="0"/>
          <w:marBottom w:val="0"/>
          <w:divBdr>
            <w:top w:val="none" w:sz="0" w:space="0" w:color="auto"/>
            <w:left w:val="none" w:sz="0" w:space="0" w:color="auto"/>
            <w:bottom w:val="none" w:sz="0" w:space="0" w:color="auto"/>
            <w:right w:val="none" w:sz="0" w:space="0" w:color="auto"/>
          </w:divBdr>
          <w:divsChild>
            <w:div w:id="2109696302">
              <w:marLeft w:val="0"/>
              <w:marRight w:val="0"/>
              <w:marTop w:val="0"/>
              <w:marBottom w:val="0"/>
              <w:divBdr>
                <w:top w:val="none" w:sz="0" w:space="0" w:color="auto"/>
                <w:left w:val="none" w:sz="0" w:space="0" w:color="auto"/>
                <w:bottom w:val="none" w:sz="0" w:space="0" w:color="auto"/>
                <w:right w:val="none" w:sz="0" w:space="0" w:color="auto"/>
              </w:divBdr>
              <w:divsChild>
                <w:div w:id="1962103437">
                  <w:marLeft w:val="0"/>
                  <w:marRight w:val="0"/>
                  <w:marTop w:val="0"/>
                  <w:marBottom w:val="0"/>
                  <w:divBdr>
                    <w:top w:val="none" w:sz="0" w:space="0" w:color="auto"/>
                    <w:left w:val="none" w:sz="0" w:space="0" w:color="auto"/>
                    <w:bottom w:val="none" w:sz="0" w:space="0" w:color="auto"/>
                    <w:right w:val="none" w:sz="0" w:space="0" w:color="auto"/>
                  </w:divBdr>
                  <w:divsChild>
                    <w:div w:id="196746899">
                      <w:marLeft w:val="0"/>
                      <w:marRight w:val="0"/>
                      <w:marTop w:val="0"/>
                      <w:marBottom w:val="0"/>
                      <w:divBdr>
                        <w:top w:val="none" w:sz="0" w:space="0" w:color="auto"/>
                        <w:left w:val="none" w:sz="0" w:space="0" w:color="auto"/>
                        <w:bottom w:val="none" w:sz="0" w:space="0" w:color="auto"/>
                        <w:right w:val="none" w:sz="0" w:space="0" w:color="auto"/>
                      </w:divBdr>
                      <w:divsChild>
                        <w:div w:id="770123902">
                          <w:marLeft w:val="0"/>
                          <w:marRight w:val="0"/>
                          <w:marTop w:val="0"/>
                          <w:marBottom w:val="345"/>
                          <w:divBdr>
                            <w:top w:val="none" w:sz="0" w:space="0" w:color="auto"/>
                            <w:left w:val="none" w:sz="0" w:space="0" w:color="auto"/>
                            <w:bottom w:val="none" w:sz="0" w:space="0" w:color="auto"/>
                            <w:right w:val="none" w:sz="0" w:space="0" w:color="auto"/>
                          </w:divBdr>
                          <w:divsChild>
                            <w:div w:id="501748578">
                              <w:marLeft w:val="0"/>
                              <w:marRight w:val="0"/>
                              <w:marTop w:val="0"/>
                              <w:marBottom w:val="0"/>
                              <w:divBdr>
                                <w:top w:val="none" w:sz="0" w:space="0" w:color="auto"/>
                                <w:left w:val="none" w:sz="0" w:space="0" w:color="auto"/>
                                <w:bottom w:val="none" w:sz="0" w:space="0" w:color="auto"/>
                                <w:right w:val="none" w:sz="0" w:space="0" w:color="auto"/>
                              </w:divBdr>
                              <w:divsChild>
                                <w:div w:id="5918129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615765">
      <w:bodyDiv w:val="1"/>
      <w:marLeft w:val="0"/>
      <w:marRight w:val="0"/>
      <w:marTop w:val="0"/>
      <w:marBottom w:val="0"/>
      <w:divBdr>
        <w:top w:val="none" w:sz="0" w:space="0" w:color="auto"/>
        <w:left w:val="none" w:sz="0" w:space="0" w:color="auto"/>
        <w:bottom w:val="none" w:sz="0" w:space="0" w:color="auto"/>
        <w:right w:val="none" w:sz="0" w:space="0" w:color="auto"/>
      </w:divBdr>
    </w:div>
    <w:div w:id="1707631968">
      <w:bodyDiv w:val="1"/>
      <w:marLeft w:val="0"/>
      <w:marRight w:val="0"/>
      <w:marTop w:val="0"/>
      <w:marBottom w:val="0"/>
      <w:divBdr>
        <w:top w:val="none" w:sz="0" w:space="0" w:color="auto"/>
        <w:left w:val="none" w:sz="0" w:space="0" w:color="auto"/>
        <w:bottom w:val="none" w:sz="0" w:space="0" w:color="auto"/>
        <w:right w:val="none" w:sz="0" w:space="0" w:color="auto"/>
      </w:divBdr>
    </w:div>
    <w:div w:id="1724867610">
      <w:bodyDiv w:val="1"/>
      <w:marLeft w:val="0"/>
      <w:marRight w:val="0"/>
      <w:marTop w:val="0"/>
      <w:marBottom w:val="0"/>
      <w:divBdr>
        <w:top w:val="none" w:sz="0" w:space="0" w:color="auto"/>
        <w:left w:val="none" w:sz="0" w:space="0" w:color="auto"/>
        <w:bottom w:val="none" w:sz="0" w:space="0" w:color="auto"/>
        <w:right w:val="none" w:sz="0" w:space="0" w:color="auto"/>
      </w:divBdr>
    </w:div>
    <w:div w:id="1735928712">
      <w:bodyDiv w:val="1"/>
      <w:marLeft w:val="0"/>
      <w:marRight w:val="0"/>
      <w:marTop w:val="0"/>
      <w:marBottom w:val="0"/>
      <w:divBdr>
        <w:top w:val="none" w:sz="0" w:space="0" w:color="auto"/>
        <w:left w:val="none" w:sz="0" w:space="0" w:color="auto"/>
        <w:bottom w:val="none" w:sz="0" w:space="0" w:color="auto"/>
        <w:right w:val="none" w:sz="0" w:space="0" w:color="auto"/>
      </w:divBdr>
    </w:div>
    <w:div w:id="1779908325">
      <w:bodyDiv w:val="1"/>
      <w:marLeft w:val="0"/>
      <w:marRight w:val="0"/>
      <w:marTop w:val="0"/>
      <w:marBottom w:val="0"/>
      <w:divBdr>
        <w:top w:val="none" w:sz="0" w:space="0" w:color="auto"/>
        <w:left w:val="none" w:sz="0" w:space="0" w:color="auto"/>
        <w:bottom w:val="none" w:sz="0" w:space="0" w:color="auto"/>
        <w:right w:val="none" w:sz="0" w:space="0" w:color="auto"/>
      </w:divBdr>
      <w:divsChild>
        <w:div w:id="97414241">
          <w:marLeft w:val="0"/>
          <w:marRight w:val="0"/>
          <w:marTop w:val="0"/>
          <w:marBottom w:val="0"/>
          <w:divBdr>
            <w:top w:val="none" w:sz="0" w:space="0" w:color="auto"/>
            <w:left w:val="none" w:sz="0" w:space="0" w:color="auto"/>
            <w:bottom w:val="none" w:sz="0" w:space="0" w:color="auto"/>
            <w:right w:val="none" w:sz="0" w:space="0" w:color="auto"/>
          </w:divBdr>
          <w:divsChild>
            <w:div w:id="112034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35531">
      <w:bodyDiv w:val="1"/>
      <w:marLeft w:val="0"/>
      <w:marRight w:val="0"/>
      <w:marTop w:val="0"/>
      <w:marBottom w:val="0"/>
      <w:divBdr>
        <w:top w:val="none" w:sz="0" w:space="0" w:color="auto"/>
        <w:left w:val="none" w:sz="0" w:space="0" w:color="auto"/>
        <w:bottom w:val="none" w:sz="0" w:space="0" w:color="auto"/>
        <w:right w:val="none" w:sz="0" w:space="0" w:color="auto"/>
      </w:divBdr>
      <w:divsChild>
        <w:div w:id="1783526214">
          <w:marLeft w:val="0"/>
          <w:marRight w:val="0"/>
          <w:marTop w:val="0"/>
          <w:marBottom w:val="0"/>
          <w:divBdr>
            <w:top w:val="none" w:sz="0" w:space="0" w:color="auto"/>
            <w:left w:val="none" w:sz="0" w:space="0" w:color="auto"/>
            <w:bottom w:val="none" w:sz="0" w:space="0" w:color="auto"/>
            <w:right w:val="none" w:sz="0" w:space="0" w:color="auto"/>
          </w:divBdr>
          <w:divsChild>
            <w:div w:id="202644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665647">
      <w:bodyDiv w:val="1"/>
      <w:marLeft w:val="0"/>
      <w:marRight w:val="0"/>
      <w:marTop w:val="0"/>
      <w:marBottom w:val="0"/>
      <w:divBdr>
        <w:top w:val="none" w:sz="0" w:space="0" w:color="auto"/>
        <w:left w:val="none" w:sz="0" w:space="0" w:color="auto"/>
        <w:bottom w:val="none" w:sz="0" w:space="0" w:color="auto"/>
        <w:right w:val="none" w:sz="0" w:space="0" w:color="auto"/>
      </w:divBdr>
      <w:divsChild>
        <w:div w:id="1989363910">
          <w:marLeft w:val="0"/>
          <w:marRight w:val="0"/>
          <w:marTop w:val="0"/>
          <w:marBottom w:val="0"/>
          <w:divBdr>
            <w:top w:val="none" w:sz="0" w:space="0" w:color="auto"/>
            <w:left w:val="none" w:sz="0" w:space="0" w:color="auto"/>
            <w:bottom w:val="none" w:sz="0" w:space="0" w:color="auto"/>
            <w:right w:val="none" w:sz="0" w:space="0" w:color="auto"/>
          </w:divBdr>
        </w:div>
      </w:divsChild>
    </w:div>
    <w:div w:id="2029984718">
      <w:bodyDiv w:val="1"/>
      <w:marLeft w:val="0"/>
      <w:marRight w:val="0"/>
      <w:marTop w:val="0"/>
      <w:marBottom w:val="0"/>
      <w:divBdr>
        <w:top w:val="none" w:sz="0" w:space="0" w:color="auto"/>
        <w:left w:val="none" w:sz="0" w:space="0" w:color="auto"/>
        <w:bottom w:val="none" w:sz="0" w:space="0" w:color="auto"/>
        <w:right w:val="none" w:sz="0" w:space="0" w:color="auto"/>
      </w:divBdr>
      <w:divsChild>
        <w:div w:id="1452238024">
          <w:marLeft w:val="547"/>
          <w:marRight w:val="0"/>
          <w:marTop w:val="0"/>
          <w:marBottom w:val="0"/>
          <w:divBdr>
            <w:top w:val="none" w:sz="0" w:space="0" w:color="auto"/>
            <w:left w:val="none" w:sz="0" w:space="0" w:color="auto"/>
            <w:bottom w:val="none" w:sz="0" w:space="0" w:color="auto"/>
            <w:right w:val="none" w:sz="0" w:space="0" w:color="auto"/>
          </w:divBdr>
        </w:div>
        <w:div w:id="849025506">
          <w:marLeft w:val="547"/>
          <w:marRight w:val="0"/>
          <w:marTop w:val="0"/>
          <w:marBottom w:val="0"/>
          <w:divBdr>
            <w:top w:val="none" w:sz="0" w:space="0" w:color="auto"/>
            <w:left w:val="none" w:sz="0" w:space="0" w:color="auto"/>
            <w:bottom w:val="none" w:sz="0" w:space="0" w:color="auto"/>
            <w:right w:val="none" w:sz="0" w:space="0" w:color="auto"/>
          </w:divBdr>
        </w:div>
      </w:divsChild>
    </w:div>
    <w:div w:id="2067753780">
      <w:bodyDiv w:val="1"/>
      <w:marLeft w:val="0"/>
      <w:marRight w:val="0"/>
      <w:marTop w:val="0"/>
      <w:marBottom w:val="0"/>
      <w:divBdr>
        <w:top w:val="none" w:sz="0" w:space="0" w:color="auto"/>
        <w:left w:val="none" w:sz="0" w:space="0" w:color="auto"/>
        <w:bottom w:val="none" w:sz="0" w:space="0" w:color="auto"/>
        <w:right w:val="none" w:sz="0" w:space="0" w:color="auto"/>
      </w:divBdr>
      <w:divsChild>
        <w:div w:id="1822306377">
          <w:marLeft w:val="0"/>
          <w:marRight w:val="0"/>
          <w:marTop w:val="0"/>
          <w:marBottom w:val="0"/>
          <w:divBdr>
            <w:top w:val="none" w:sz="0" w:space="0" w:color="auto"/>
            <w:left w:val="none" w:sz="0" w:space="0" w:color="auto"/>
            <w:bottom w:val="none" w:sz="0" w:space="0" w:color="auto"/>
            <w:right w:val="none" w:sz="0" w:space="0" w:color="auto"/>
          </w:divBdr>
        </w:div>
      </w:divsChild>
    </w:div>
    <w:div w:id="210013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4970658E6772842A2769CDE15705056"/>
        <w:category>
          <w:name w:val="General"/>
          <w:gallery w:val="placeholder"/>
        </w:category>
        <w:types>
          <w:type w:val="bbPlcHdr"/>
        </w:types>
        <w:behaviors>
          <w:behavior w:val="content"/>
        </w:behaviors>
        <w:guid w:val="{A935BB6B-04CC-A44A-85F5-8C330D5F0567}"/>
      </w:docPartPr>
      <w:docPartBody>
        <w:p w:rsidR="0098424B" w:rsidRDefault="00764025" w:rsidP="00764025">
          <w:pPr>
            <w:pStyle w:val="54970658E6772842A2769CDE15705056"/>
          </w:pPr>
          <w:r>
            <w:rPr>
              <w:rStyle w:val="Textodelmarcadordeposicin"/>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residencia Base">
    <w:altName w:val="Calibri"/>
    <w:panose1 w:val="00000000000000000000"/>
    <w:charset w:val="00"/>
    <w:family w:val="swiss"/>
    <w:notTrueType/>
    <w:pitch w:val="default"/>
    <w:sig w:usb0="00000003" w:usb1="00000000" w:usb2="00000000" w:usb3="00000000" w:csb0="00000001" w:csb1="00000000"/>
  </w:font>
  <w:font w:name="Presidencia Fina">
    <w:altName w:val="Presidencia Fina"/>
    <w:panose1 w:val="00000000000000000000"/>
    <w:charset w:val="00"/>
    <w:family w:val="swiss"/>
    <w:notTrueType/>
    <w:pitch w:val="default"/>
    <w:sig w:usb0="00000003" w:usb1="00000000" w:usb2="00000000" w:usb3="00000000" w:csb0="00000001" w:csb1="00000000"/>
  </w:font>
  <w:font w:name="Presidencia Firme">
    <w:altName w:val="Presidencia Firme"/>
    <w:panose1 w:val="00000000000000000000"/>
    <w:charset w:val="00"/>
    <w:family w:val="swiss"/>
    <w:notTrueType/>
    <w:pitch w:val="default"/>
    <w:sig w:usb0="00000003" w:usb1="00000000" w:usb2="00000000" w:usb3="00000000" w:csb0="00000001" w:csb1="00000000"/>
  </w:font>
  <w:font w:name="Gill Sans MT">
    <w:altName w:val="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025"/>
    <w:rsid w:val="000548B6"/>
    <w:rsid w:val="000D0308"/>
    <w:rsid w:val="00150BA9"/>
    <w:rsid w:val="002962C7"/>
    <w:rsid w:val="00380168"/>
    <w:rsid w:val="00516E54"/>
    <w:rsid w:val="00561A5C"/>
    <w:rsid w:val="006845F5"/>
    <w:rsid w:val="00742BA3"/>
    <w:rsid w:val="00764025"/>
    <w:rsid w:val="00866759"/>
    <w:rsid w:val="0098424B"/>
    <w:rsid w:val="009B3594"/>
    <w:rsid w:val="00B37424"/>
    <w:rsid w:val="00B6245D"/>
    <w:rsid w:val="00BC125D"/>
    <w:rsid w:val="00C87825"/>
    <w:rsid w:val="00D755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64025"/>
    <w:rPr>
      <w:color w:val="808080"/>
    </w:rPr>
  </w:style>
  <w:style w:type="paragraph" w:customStyle="1" w:styleId="54970658E6772842A2769CDE15705056">
    <w:name w:val="54970658E6772842A2769CDE15705056"/>
    <w:rsid w:val="00764025"/>
  </w:style>
  <w:style w:type="paragraph" w:customStyle="1" w:styleId="E2666642545F4F5AB5D016BEDFD767D7">
    <w:name w:val="E2666642545F4F5AB5D016BEDFD767D7"/>
    <w:rsid w:val="006845F5"/>
    <w:pPr>
      <w:spacing w:after="160" w:line="259" w:lineRule="auto"/>
    </w:pPr>
    <w:rPr>
      <w:sz w:val="22"/>
      <w:szCs w:val="22"/>
      <w:lang w:eastAsia="es-MX"/>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B0E27-2637-4238-99CC-0C42A9D9A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22</Pages>
  <Words>5259</Words>
  <Characters>28926</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Universidad del sureste</dc:creator>
  <cp:lastModifiedBy>Miche Muñoz Lay</cp:lastModifiedBy>
  <cp:revision>37</cp:revision>
  <cp:lastPrinted>2023-11-18T16:38:00Z</cp:lastPrinted>
  <dcterms:created xsi:type="dcterms:W3CDTF">2020-10-10T14:57:00Z</dcterms:created>
  <dcterms:modified xsi:type="dcterms:W3CDTF">2025-09-11T15:04:00Z</dcterms:modified>
</cp:coreProperties>
</file>