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5C2B46" w:rsidTr="008C7EE4">
        <w:trPr>
          <w:trHeight w:val="699"/>
        </w:trPr>
        <w:tc>
          <w:tcPr>
            <w:tcW w:w="2942" w:type="dxa"/>
            <w:shd w:val="clear" w:color="auto" w:fill="002060"/>
          </w:tcPr>
          <w:p w:rsidR="005C2B46" w:rsidRDefault="005C2B46">
            <w:r w:rsidRPr="005C2B46">
              <w:rPr>
                <w:b/>
                <w:bCs/>
              </w:rPr>
              <w:t>Aspecto a comparar</w:t>
            </w:r>
          </w:p>
        </w:tc>
        <w:tc>
          <w:tcPr>
            <w:tcW w:w="2943" w:type="dxa"/>
            <w:shd w:val="clear" w:color="auto" w:fill="F7CAAC" w:themeFill="accent2" w:themeFillTint="66"/>
          </w:tcPr>
          <w:p w:rsidR="005C2B46" w:rsidRDefault="005C2B46">
            <w:r w:rsidRPr="005C2B46">
              <w:rPr>
                <w:b/>
                <w:bCs/>
              </w:rPr>
              <w:t>Método 1: (Objetivo)</w:t>
            </w:r>
          </w:p>
        </w:tc>
        <w:tc>
          <w:tcPr>
            <w:tcW w:w="2943" w:type="dxa"/>
            <w:shd w:val="clear" w:color="auto" w:fill="F7CAAC" w:themeFill="accent2" w:themeFillTint="66"/>
          </w:tcPr>
          <w:p w:rsidR="005C2B46" w:rsidRDefault="005C2B46">
            <w:r w:rsidRPr="005C2B46">
              <w:rPr>
                <w:b/>
                <w:bCs/>
              </w:rPr>
              <w:t>Método 2: (Proyectivo o cualitativo)</w:t>
            </w:r>
          </w:p>
        </w:tc>
      </w:tr>
      <w:tr w:rsidR="005C2B46" w:rsidTr="008C7EE4">
        <w:tc>
          <w:tcPr>
            <w:tcW w:w="2942" w:type="dxa"/>
            <w:shd w:val="clear" w:color="auto" w:fill="002060"/>
          </w:tcPr>
          <w:p w:rsidR="005C2B46" w:rsidRDefault="005C2B46">
            <w:r w:rsidRPr="005C2B46">
              <w:t>Nombre completo del método</w:t>
            </w:r>
          </w:p>
        </w:tc>
        <w:tc>
          <w:tcPr>
            <w:tcW w:w="2943" w:type="dxa"/>
          </w:tcPr>
          <w:p w:rsidR="005C2B46" w:rsidRDefault="00A70DF6">
            <w:r>
              <w:t>Inventario de los cinco grandes (Big Five)</w:t>
            </w:r>
          </w:p>
        </w:tc>
        <w:tc>
          <w:tcPr>
            <w:tcW w:w="2943" w:type="dxa"/>
          </w:tcPr>
          <w:p w:rsidR="00A70DF6" w:rsidRDefault="00A70DF6">
            <w:r>
              <w:t>Test De Rorschach: Interpretación de manchas de tinta</w:t>
            </w:r>
          </w:p>
        </w:tc>
      </w:tr>
      <w:tr w:rsidR="005C2B46" w:rsidTr="008C7EE4">
        <w:tc>
          <w:tcPr>
            <w:tcW w:w="2942" w:type="dxa"/>
            <w:shd w:val="clear" w:color="auto" w:fill="002060"/>
          </w:tcPr>
          <w:p w:rsidR="005C2B46" w:rsidRDefault="005C2B46">
            <w:r w:rsidRPr="005C2B46">
              <w:t>Fundamento teórico</w:t>
            </w:r>
          </w:p>
        </w:tc>
        <w:tc>
          <w:tcPr>
            <w:tcW w:w="2943" w:type="dxa"/>
          </w:tcPr>
          <w:p w:rsidR="005C2B46" w:rsidRDefault="00343CE3">
            <w:r w:rsidRPr="00343CE3">
              <w:t>Estos investigadores estudiaron primero las relaciones entre un gran número de palabras relacionadas con los rasgos de personalidad. Acortaron entre 5 y 10 veces las listas de estas palabras y, a continuación, utilizaron el </w:t>
            </w:r>
            <w:r w:rsidRPr="00343CE3">
              <w:rPr>
                <w:color w:val="000000" w:themeColor="text1"/>
              </w:rPr>
              <w:t>análisis factorial </w:t>
            </w:r>
            <w:r w:rsidRPr="00343CE3">
              <w:t>para agrupar los rasgos restantes (con datos basados principalmente en las estimaciones de las personas, en cuestionarios de autoinforme y valoraciones de compañeros) con el fin de encontrar los factores básicos de la personalidad.</w:t>
            </w:r>
            <w:hyperlink r:id="rId5" w:anchor="cite_note-:3-17" w:history="1">
              <w:r w:rsidRPr="00343CE3">
                <w:rPr>
                  <w:rStyle w:val="Hipervnculo"/>
                  <w:vertAlign w:val="superscript"/>
                </w:rPr>
                <w:t>[</w:t>
              </w:r>
            </w:hyperlink>
          </w:p>
        </w:tc>
        <w:tc>
          <w:tcPr>
            <w:tcW w:w="2943" w:type="dxa"/>
          </w:tcPr>
          <w:p w:rsidR="005C2B46" w:rsidRDefault="006218C1">
            <w:r>
              <w:t>El</w:t>
            </w:r>
            <w:r w:rsidRPr="006218C1">
              <w:t xml:space="preserve"> test de las manchas que había creado</w:t>
            </w:r>
            <w:r w:rsidR="002B7570">
              <w:t xml:space="preserve"> </w:t>
            </w:r>
            <w:r>
              <w:t>Rorschach</w:t>
            </w:r>
            <w:r w:rsidRPr="006218C1">
              <w:t> </w:t>
            </w:r>
            <w:r w:rsidRPr="006218C1">
              <w:rPr>
                <w:b/>
                <w:bCs/>
              </w:rPr>
              <w:t>ponía el acento en la total libertad a la hora de atribuir un significado a esas figuras</w:t>
            </w:r>
            <w:r w:rsidRPr="006218C1">
              <w:t>. Era una herramienta diseñada para ser utilizada en el diagnóstico de características psicológicas, pero a la vez huía de la posibilidad de medir respuestas concretas y bien tipificadas que permitieran comparar los resultados que obtenían diferentes personas.</w:t>
            </w:r>
          </w:p>
        </w:tc>
      </w:tr>
      <w:tr w:rsidR="005C2B46" w:rsidTr="008C7EE4">
        <w:tc>
          <w:tcPr>
            <w:tcW w:w="2942" w:type="dxa"/>
            <w:shd w:val="clear" w:color="auto" w:fill="002060"/>
          </w:tcPr>
          <w:p w:rsidR="005C2B46" w:rsidRDefault="005C2B46">
            <w:r w:rsidRPr="005C2B46">
              <w:t>Tipo de estímulos o formato del test</w:t>
            </w:r>
          </w:p>
        </w:tc>
        <w:tc>
          <w:tcPr>
            <w:tcW w:w="2943" w:type="dxa"/>
          </w:tcPr>
          <w:p w:rsidR="005C2B46" w:rsidRDefault="00343CE3">
            <w:r>
              <w:t>Autoinforme:</w:t>
            </w:r>
            <w:r w:rsidR="00A817DF">
              <w:t xml:space="preserve"> </w:t>
            </w:r>
            <w:r w:rsidR="00A817DF" w:rsidRPr="00A817DF">
              <w:t>técnica que permite adquirir información fiable, válida, rápida y de forma económica de un individuo</w:t>
            </w:r>
            <w:r w:rsidR="00A817DF">
              <w:t>.</w:t>
            </w:r>
          </w:p>
          <w:p w:rsidR="00343CE3" w:rsidRDefault="00343CE3">
            <w:r>
              <w:t>Informe de otros:</w:t>
            </w:r>
            <w:r w:rsidR="00A817DF">
              <w:t xml:space="preserve"> </w:t>
            </w:r>
            <w:r w:rsidR="00A817DF" w:rsidRPr="00A817DF">
              <w:t>formar de manera clara, correcta y concisa los resultados del análisis de un estudio, de acuerdo con los objetivos planteados. </w:t>
            </w:r>
          </w:p>
          <w:p w:rsidR="00343CE3" w:rsidRDefault="00343CE3">
            <w:r>
              <w:t>Evaluación Observacional:</w:t>
            </w:r>
            <w:r w:rsidR="00A817DF">
              <w:t xml:space="preserve"> </w:t>
            </w:r>
            <w:r w:rsidR="00A817DF" w:rsidRPr="00A817DF">
              <w:t>formar de manera clara, correcta y concisa los resultados del análisis de un estudio, de acuerdo con los objetivos planteados. </w:t>
            </w:r>
          </w:p>
          <w:p w:rsidR="00343CE3" w:rsidRDefault="002B7570">
            <w:r>
              <w:t>Ítems</w:t>
            </w:r>
            <w:r w:rsidR="00343CE3">
              <w:t xml:space="preserve"> de respuesta Likert:</w:t>
            </w:r>
            <w:r w:rsidR="00A817DF">
              <w:t xml:space="preserve"> </w:t>
            </w:r>
            <w:r w:rsidR="00A817DF" w:rsidRPr="00A817DF">
              <w:t> método de medición utilizado por los investigadores con el objetivo de evaluar la opinión y actitudes de las personas.</w:t>
            </w:r>
          </w:p>
          <w:p w:rsidR="00343CE3" w:rsidRDefault="002B7570">
            <w:r>
              <w:lastRenderedPageBreak/>
              <w:t>Ítems</w:t>
            </w:r>
            <w:r w:rsidR="00343CE3">
              <w:t xml:space="preserve"> de elección forzada:</w:t>
            </w:r>
            <w:r w:rsidR="00A817DF" w:rsidRPr="00A817DF">
              <w:rPr>
                <w:rFonts w:ascii="DM Sans" w:hAnsi="DM Sans"/>
                <w:color w:val="6C757D"/>
                <w:shd w:val="clear" w:color="auto" w:fill="F8F9FA"/>
              </w:rPr>
              <w:t xml:space="preserve"> </w:t>
            </w:r>
            <w:r w:rsidR="00A817DF" w:rsidRPr="00A817DF">
              <w:t>método de evaluación del desempeño en el que el evaluador tiene que elegir entre las descripciones disponibles sobre cada una de las personas a las que tiene que evaluar.</w:t>
            </w:r>
          </w:p>
          <w:p w:rsidR="00343CE3" w:rsidRDefault="00A817DF">
            <w:r>
              <w:t>Ítems</w:t>
            </w:r>
            <w:r w:rsidR="00481663">
              <w:t xml:space="preserve"> de respuesta abierta:</w:t>
            </w:r>
            <w:r>
              <w:t xml:space="preserve"> </w:t>
            </w:r>
            <w:r w:rsidR="002B7570" w:rsidRPr="00A817DF">
              <w:t>plantean</w:t>
            </w:r>
            <w:r w:rsidRPr="00A817DF">
              <w:t xml:space="preserve"> la resolución de una cuestión o de una pregunta concreta a partir de un </w:t>
            </w:r>
            <w:r w:rsidR="002B7570" w:rsidRPr="00A817DF">
              <w:t>reactivo determinado</w:t>
            </w:r>
            <w:r w:rsidRPr="00A817DF">
              <w:t xml:space="preserve"> (un texto escrito u oral). </w:t>
            </w:r>
          </w:p>
        </w:tc>
        <w:tc>
          <w:tcPr>
            <w:tcW w:w="2943" w:type="dxa"/>
          </w:tcPr>
          <w:p w:rsidR="006218C1" w:rsidRPr="005A0CF4" w:rsidRDefault="005A0CF4" w:rsidP="005A0CF4">
            <w:pPr>
              <w:pStyle w:val="Prrafodelista"/>
              <w:numPr>
                <w:ilvl w:val="0"/>
                <w:numId w:val="1"/>
              </w:numPr>
            </w:pPr>
            <w:r w:rsidRPr="005A0CF4">
              <w:lastRenderedPageBreak/>
              <w:t>Integración de Enfoques:</w:t>
            </w:r>
            <w:r>
              <w:t xml:space="preserve"> </w:t>
            </w:r>
            <w:r w:rsidRPr="005A0CF4">
              <w:t>Esto incluye sistemas previos de categorización y puntuación, permitiendo una evaluación más consistente y comparativa de las respuestas de los sujetos</w:t>
            </w:r>
          </w:p>
          <w:p w:rsidR="005A0CF4" w:rsidRPr="005A0CF4" w:rsidRDefault="005A0CF4" w:rsidP="005A0CF4">
            <w:pPr>
              <w:pStyle w:val="Prrafodelista"/>
              <w:numPr>
                <w:ilvl w:val="0"/>
                <w:numId w:val="1"/>
              </w:numPr>
            </w:pPr>
            <w:r w:rsidRPr="005A0CF4">
              <w:t>Componentes del Sistema:</w:t>
            </w:r>
            <w:r>
              <w:t xml:space="preserve"> C</w:t>
            </w:r>
            <w:r w:rsidRPr="005A0CF4">
              <w:t>onjunto detallado de categorías y subcategorías para organizar las </w:t>
            </w:r>
            <w:r w:rsidRPr="005A0CF4">
              <w:rPr>
                <w:b/>
                <w:bCs/>
              </w:rPr>
              <w:t>respuestas </w:t>
            </w:r>
            <w:r w:rsidRPr="005A0CF4">
              <w:t>del sujeto. </w:t>
            </w:r>
          </w:p>
          <w:p w:rsidR="005A0CF4" w:rsidRPr="005A0CF4" w:rsidRDefault="005A0CF4" w:rsidP="005A0CF4">
            <w:pPr>
              <w:pStyle w:val="Prrafodelista"/>
              <w:numPr>
                <w:ilvl w:val="0"/>
                <w:numId w:val="1"/>
              </w:numPr>
            </w:pPr>
            <w:r w:rsidRPr="005A0CF4">
              <w:t>Puntuación y Análisis:</w:t>
            </w:r>
            <w:r w:rsidRPr="005A0CF4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7F8F9"/>
              </w:rPr>
              <w:t xml:space="preserve"> </w:t>
            </w:r>
            <w:r w:rsidRPr="005A0CF4">
              <w:t>El sistema proporciona criterios claros para puntuar las </w:t>
            </w:r>
            <w:r w:rsidRPr="005A0CF4">
              <w:rPr>
                <w:b/>
                <w:bCs/>
              </w:rPr>
              <w:t>respuestas</w:t>
            </w:r>
            <w:r w:rsidRPr="005A0CF4">
              <w:t xml:space="preserve"> del </w:t>
            </w:r>
            <w:r w:rsidRPr="005A0CF4">
              <w:lastRenderedPageBreak/>
              <w:t>sujeto en cada categoría. </w:t>
            </w:r>
          </w:p>
          <w:p w:rsidR="005A0CF4" w:rsidRPr="005A0CF4" w:rsidRDefault="005A0CF4" w:rsidP="005A0CF4">
            <w:pPr>
              <w:pStyle w:val="Prrafodelista"/>
              <w:numPr>
                <w:ilvl w:val="0"/>
                <w:numId w:val="1"/>
              </w:numPr>
            </w:pPr>
            <w:r w:rsidRPr="005A0CF4">
              <w:t> Estándares de Interpretación:</w:t>
            </w:r>
            <w:r w:rsidRPr="005A0CF4">
              <w:rPr>
                <w:rFonts w:ascii="Segoe UI" w:hAnsi="Segoe UI" w:cs="Segoe UI"/>
                <w:color w:val="000000"/>
                <w:sz w:val="26"/>
                <w:szCs w:val="26"/>
                <w:shd w:val="clear" w:color="auto" w:fill="F7F8F9"/>
              </w:rPr>
              <w:t xml:space="preserve"> </w:t>
            </w:r>
            <w:r w:rsidRPr="005A0CF4">
              <w:t>estableció estándares rigurosos para la interpretación de los resultados del Test de Rorschach. Estos estándares ayudan a los evaluadores a identificar no solo características individuales de la personalidad, sino también </w:t>
            </w:r>
            <w:r w:rsidRPr="005A0CF4">
              <w:rPr>
                <w:b/>
                <w:bCs/>
              </w:rPr>
              <w:t>patrones clínicamente relevantes</w:t>
            </w:r>
          </w:p>
          <w:p w:rsidR="005A0CF4" w:rsidRPr="005A0CF4" w:rsidRDefault="005A0CF4" w:rsidP="005A0CF4">
            <w:pPr>
              <w:pStyle w:val="Prrafodelista"/>
              <w:numPr>
                <w:ilvl w:val="0"/>
                <w:numId w:val="1"/>
              </w:numPr>
            </w:pPr>
            <w:r w:rsidRPr="005A0CF4">
              <w:t>Aplicación Global: </w:t>
            </w:r>
            <w:r>
              <w:t xml:space="preserve">Proporciona </w:t>
            </w:r>
            <w:r w:rsidRPr="005A0CF4">
              <w:t>un marco común para la evaluación y la investigación en psicología clínica y psiquiatría</w:t>
            </w:r>
          </w:p>
          <w:p w:rsidR="005C2B46" w:rsidRDefault="005C2B46"/>
        </w:tc>
      </w:tr>
      <w:tr w:rsidR="005C2B46" w:rsidTr="008C7EE4">
        <w:tc>
          <w:tcPr>
            <w:tcW w:w="2942" w:type="dxa"/>
            <w:shd w:val="clear" w:color="auto" w:fill="002060"/>
          </w:tcPr>
          <w:p w:rsidR="005C2B46" w:rsidRDefault="005C2B46">
            <w:r>
              <w:lastRenderedPageBreak/>
              <w:t>Ventajas</w:t>
            </w:r>
          </w:p>
        </w:tc>
        <w:tc>
          <w:tcPr>
            <w:tcW w:w="2943" w:type="dxa"/>
          </w:tcPr>
          <w:p w:rsidR="005C2B46" w:rsidRDefault="00645C9C">
            <w:r w:rsidRPr="00645C9C">
              <w:t>son relativamente estables a lo largo de la vida y pueden tener un impacto significativo en los pensamientos, las emociones y los comportamientos de un individuo. </w:t>
            </w:r>
          </w:p>
        </w:tc>
        <w:tc>
          <w:tcPr>
            <w:tcW w:w="2943" w:type="dxa"/>
          </w:tcPr>
          <w:p w:rsidR="005C2B46" w:rsidRDefault="005A0CF4">
            <w:r w:rsidRPr="005A0CF4">
              <w:rPr>
                <w:b/>
                <w:bCs/>
              </w:rPr>
              <w:t>Amplia gama de información</w:t>
            </w:r>
            <w:r w:rsidRPr="005A0CF4">
              <w:t>: obre la personalidad de un individuo, incluyendo aspectos emocionales, cognitivos y relacionales.</w:t>
            </w:r>
          </w:p>
          <w:p w:rsidR="005A0CF4" w:rsidRDefault="005A0CF4">
            <w:r w:rsidRPr="005A0CF4">
              <w:rPr>
                <w:b/>
                <w:bCs/>
              </w:rPr>
              <w:t>Flexibilidad</w:t>
            </w:r>
            <w:r w:rsidRPr="005A0CF4">
              <w:t>: se puede adaptar a diferentes poblaciones y contextos, lo que lo hace útil en diversos ámbitos de la psicología</w:t>
            </w:r>
          </w:p>
          <w:p w:rsidR="005A0CF4" w:rsidRDefault="005A0CF4">
            <w:r w:rsidRPr="005A0CF4">
              <w:rPr>
                <w:b/>
                <w:bCs/>
              </w:rPr>
              <w:t>Exploración profunda</w:t>
            </w:r>
            <w:r w:rsidRPr="005A0CF4">
              <w:t>: </w:t>
            </w:r>
            <w:r w:rsidR="008C7EE4" w:rsidRPr="008C7EE4">
              <w:t> aspectos inconscientes de la personalidad, revelando pensamientos, emociones y conflictos que pueden no ser conscientes para el individuo.</w:t>
            </w:r>
          </w:p>
          <w:p w:rsidR="005A0CF4" w:rsidRDefault="005A0CF4">
            <w:r w:rsidRPr="005A0CF4">
              <w:rPr>
                <w:b/>
                <w:bCs/>
              </w:rPr>
              <w:t>Evaluación de la respuesta al estímulo</w:t>
            </w:r>
            <w:r w:rsidRPr="005A0CF4">
              <w:t>: </w:t>
            </w:r>
            <w:r w:rsidR="008C7EE4" w:rsidRPr="008C7EE4">
              <w:t xml:space="preserve">el individuo responde a estímulos ambiguos, lo que puede </w:t>
            </w:r>
            <w:r w:rsidR="008C7EE4" w:rsidRPr="008C7EE4">
              <w:lastRenderedPageBreak/>
              <w:t>proporcionar información sobre su capacidad para percibir y procesar información de manera adecuada.</w:t>
            </w:r>
          </w:p>
        </w:tc>
      </w:tr>
      <w:tr w:rsidR="005C2B46" w:rsidTr="008C7EE4">
        <w:tc>
          <w:tcPr>
            <w:tcW w:w="2942" w:type="dxa"/>
            <w:shd w:val="clear" w:color="auto" w:fill="002060"/>
          </w:tcPr>
          <w:p w:rsidR="005C2B46" w:rsidRDefault="005C2B46">
            <w:r>
              <w:lastRenderedPageBreak/>
              <w:t>Limitaciones</w:t>
            </w:r>
          </w:p>
        </w:tc>
        <w:tc>
          <w:tcPr>
            <w:tcW w:w="2943" w:type="dxa"/>
          </w:tcPr>
          <w:p w:rsidR="005C2B46" w:rsidRDefault="00645C9C">
            <w:r>
              <w:t xml:space="preserve">Incapacidad </w:t>
            </w:r>
            <w:r w:rsidRPr="00645C9C">
              <w:t>para abordar los constructos centrales del funcionamiento de la personalidad más allá del nivel de rasgo</w:t>
            </w:r>
          </w:p>
          <w:p w:rsidR="00645C9C" w:rsidRDefault="00645C9C">
            <w:r w:rsidRPr="00645C9C">
              <w:t>imitaciones con respecto a la predicción de comportamientos específicos y la descripción adecuada de</w:t>
            </w:r>
            <w:r>
              <w:t xml:space="preserve"> la vida de las personas</w:t>
            </w:r>
          </w:p>
        </w:tc>
        <w:tc>
          <w:tcPr>
            <w:tcW w:w="2943" w:type="dxa"/>
          </w:tcPr>
          <w:p w:rsidR="005C2B46" w:rsidRDefault="008C7EE4">
            <w:r w:rsidRPr="008C7EE4">
              <w:rPr>
                <w:b/>
                <w:bCs/>
              </w:rPr>
              <w:t>Falta de validez y confiabilidad</w:t>
            </w:r>
            <w:r w:rsidRPr="008C7EE4">
              <w:t>:</w:t>
            </w:r>
            <w:r>
              <w:t xml:space="preserve"> </w:t>
            </w:r>
            <w:r w:rsidRPr="008C7EE4">
              <w:t>su validez y confiabilidad han sido cuestionadas. Algunos estudios han encontrado que las puntuaciones del test no se correlacionan de manera consistente con otras medidas de personalidad.</w:t>
            </w:r>
          </w:p>
          <w:p w:rsidR="008C7EE4" w:rsidRDefault="008C7EE4">
            <w:r w:rsidRPr="008C7EE4">
              <w:rPr>
                <w:b/>
                <w:bCs/>
              </w:rPr>
              <w:t>Sesgo cultural</w:t>
            </w:r>
            <w:r w:rsidRPr="008C7EE4">
              <w:t>: puede estar influenciado por factores culturales, lo que puede afectar la interpretación de las respuestas.</w:t>
            </w:r>
          </w:p>
        </w:tc>
      </w:tr>
      <w:tr w:rsidR="005C2B46" w:rsidTr="008C7EE4">
        <w:tc>
          <w:tcPr>
            <w:tcW w:w="2942" w:type="dxa"/>
            <w:shd w:val="clear" w:color="auto" w:fill="002060"/>
          </w:tcPr>
          <w:p w:rsidR="005C2B46" w:rsidRDefault="005C2B46">
            <w:r w:rsidRPr="005C2B46">
              <w:t>Ejemplo de aplicación (caso clínico, educativo u organizacional)</w:t>
            </w:r>
          </w:p>
        </w:tc>
        <w:tc>
          <w:tcPr>
            <w:tcW w:w="2943" w:type="dxa"/>
          </w:tcPr>
          <w:p w:rsidR="006218C1" w:rsidRDefault="006218C1">
            <w:r>
              <w:t>Big Five- Amabilidad</w:t>
            </w:r>
          </w:p>
          <w:p w:rsidR="005C2B46" w:rsidRDefault="006218C1">
            <w:r w:rsidRPr="006218C1">
              <w:t>Personalidad cordial, compasiva, de buen humor y cooperativa en lugar de desconfiada y antagónica hacia los demás. Valores muy altos pueden ser percibidos como una personalidad ingenua o sumisa. Las personalidades de baja amabilidad suelen ser personas competitivas o desafiantes, lo que se puede percibir como una personalidad argumentativa o poco confiable</w:t>
            </w:r>
          </w:p>
        </w:tc>
        <w:tc>
          <w:tcPr>
            <w:tcW w:w="2943" w:type="dxa"/>
          </w:tcPr>
          <w:p w:rsidR="005C2B46" w:rsidRDefault="008C7EE4">
            <w:r>
              <w:t>T</w:t>
            </w:r>
            <w:r w:rsidRPr="008C7EE4">
              <w:t xml:space="preserve">est de Rorschach de un hombre de 62 años llamado Ramón F. El sujeto mostró una tendencia </w:t>
            </w:r>
            <w:r w:rsidR="002B7570" w:rsidRPr="008C7EE4">
              <w:t>extráctense</w:t>
            </w:r>
            <w:r w:rsidRPr="008C7EE4">
              <w:t xml:space="preserve"> de la personalidad, siendo más práctico que abstracto y con buena adaptación intelectual al medio. También presentó respuestas que indican cierta interioridad e infantilismo, así como tensiones no resueltas.</w:t>
            </w:r>
          </w:p>
        </w:tc>
      </w:tr>
    </w:tbl>
    <w:p w:rsidR="00327FCA" w:rsidRDefault="005C2B46">
      <w:r>
        <w:t xml:space="preserve"> </w:t>
      </w:r>
    </w:p>
    <w:sectPr w:rsidR="00327F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6422DD"/>
    <w:multiLevelType w:val="hybridMultilevel"/>
    <w:tmpl w:val="69F412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867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B46"/>
    <w:rsid w:val="002B7570"/>
    <w:rsid w:val="002C606C"/>
    <w:rsid w:val="00327FCA"/>
    <w:rsid w:val="00343CE3"/>
    <w:rsid w:val="00481663"/>
    <w:rsid w:val="005A0CF4"/>
    <w:rsid w:val="005C2B46"/>
    <w:rsid w:val="006218C1"/>
    <w:rsid w:val="00645C9C"/>
    <w:rsid w:val="008C7EE4"/>
    <w:rsid w:val="00A70DF6"/>
    <w:rsid w:val="00A817DF"/>
    <w:rsid w:val="00E00A5D"/>
    <w:rsid w:val="00E8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B157C"/>
  <w15:chartTrackingRefBased/>
  <w15:docId w15:val="{DADC4553-B937-449B-8627-D8F4439A9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C2B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C2B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C2B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C2B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C2B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C2B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C2B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C2B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C2B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C2B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C2B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C2B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C2B4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C2B4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C2B4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C2B4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C2B4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C2B4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C2B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C2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C2B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C2B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C2B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C2B4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C2B4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C2B4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C2B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C2B4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C2B46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5C2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43CE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43C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s.wikipedia.org/wiki/Modelo_de_los_cinco_grand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787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EliteBook</dc:creator>
  <cp:keywords/>
  <dc:description/>
  <cp:lastModifiedBy>HP EliteBook</cp:lastModifiedBy>
  <cp:revision>2</cp:revision>
  <dcterms:created xsi:type="dcterms:W3CDTF">2025-06-13T23:56:00Z</dcterms:created>
  <dcterms:modified xsi:type="dcterms:W3CDTF">2025-06-13T23:56:00Z</dcterms:modified>
</cp:coreProperties>
</file>