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5EA69" w14:textId="77777777" w:rsidR="002078D2" w:rsidRDefault="00C2411E">
      <w:pPr>
        <w:spacing w:after="0"/>
        <w:ind w:left="-1" w:right="905"/>
        <w:jc w:val="right"/>
      </w:pPr>
      <w:r>
        <w:rPr>
          <w:noProof/>
        </w:rPr>
        <w:drawing>
          <wp:inline distT="0" distB="0" distL="0" distR="0" wp14:anchorId="09787E0E" wp14:editId="6E88A358">
            <wp:extent cx="2888234" cy="2188210"/>
            <wp:effectExtent l="0" t="0" r="0" b="0"/>
            <wp:docPr id="919" name="Picture 919"/>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5"/>
                    <a:stretch>
                      <a:fillRect/>
                    </a:stretch>
                  </pic:blipFill>
                  <pic:spPr>
                    <a:xfrm>
                      <a:off x="0" y="0"/>
                      <a:ext cx="2888234" cy="2188210"/>
                    </a:xfrm>
                    <a:prstGeom prst="rect">
                      <a:avLst/>
                    </a:prstGeom>
                  </pic:spPr>
                </pic:pic>
              </a:graphicData>
            </a:graphic>
          </wp:inline>
        </w:drawing>
      </w:r>
      <w:r>
        <w:rPr>
          <w:rFonts w:cs="Calibri"/>
          <w:color w:val="2F5496"/>
          <w:sz w:val="144"/>
        </w:rPr>
        <w:t xml:space="preserve">    PAE </w:t>
      </w:r>
    </w:p>
    <w:p w14:paraId="06BE8541" w14:textId="1B039675" w:rsidR="002078D2" w:rsidRDefault="00C2411E">
      <w:pPr>
        <w:spacing w:after="159"/>
        <w:ind w:left="-5" w:hanging="10"/>
      </w:pPr>
      <w:r>
        <w:rPr>
          <w:rFonts w:cs="Calibri"/>
          <w:sz w:val="28"/>
        </w:rPr>
        <w:t>Nombre del alumno:</w:t>
      </w:r>
      <w:r w:rsidR="00F92048">
        <w:rPr>
          <w:rFonts w:cs="Calibri"/>
          <w:sz w:val="28"/>
        </w:rPr>
        <w:t xml:space="preserve"> </w:t>
      </w:r>
      <w:r w:rsidR="00F92861">
        <w:rPr>
          <w:rFonts w:cs="Calibri"/>
          <w:sz w:val="28"/>
        </w:rPr>
        <w:t xml:space="preserve">Karla Julissa Morales Moreno </w:t>
      </w:r>
    </w:p>
    <w:p w14:paraId="560AD08D" w14:textId="77777777" w:rsidR="002078D2" w:rsidRDefault="00C2411E">
      <w:r>
        <w:rPr>
          <w:rFonts w:cs="Calibri"/>
          <w:sz w:val="28"/>
        </w:rPr>
        <w:t xml:space="preserve"> </w:t>
      </w:r>
    </w:p>
    <w:p w14:paraId="77EF8510" w14:textId="77777777" w:rsidR="002078D2" w:rsidRDefault="00C2411E">
      <w:pPr>
        <w:spacing w:after="159"/>
        <w:ind w:left="-5" w:hanging="10"/>
      </w:pPr>
      <w:r>
        <w:rPr>
          <w:rFonts w:cs="Calibri"/>
          <w:sz w:val="28"/>
        </w:rPr>
        <w:t xml:space="preserve">Nombre del tema: Fractura de </w:t>
      </w:r>
      <w:proofErr w:type="spellStart"/>
      <w:r>
        <w:rPr>
          <w:rFonts w:cs="Calibri"/>
          <w:sz w:val="28"/>
        </w:rPr>
        <w:t>femur</w:t>
      </w:r>
      <w:proofErr w:type="spellEnd"/>
      <w:r>
        <w:rPr>
          <w:rFonts w:cs="Calibri"/>
          <w:sz w:val="28"/>
        </w:rPr>
        <w:t xml:space="preserve">  </w:t>
      </w:r>
    </w:p>
    <w:p w14:paraId="3AD0C0D5" w14:textId="77777777" w:rsidR="002078D2" w:rsidRDefault="00C2411E">
      <w:pPr>
        <w:spacing w:after="158"/>
      </w:pPr>
      <w:r>
        <w:rPr>
          <w:rFonts w:cs="Calibri"/>
          <w:sz w:val="28"/>
        </w:rPr>
        <w:t xml:space="preserve"> </w:t>
      </w:r>
    </w:p>
    <w:p w14:paraId="7582752E" w14:textId="77777777" w:rsidR="002078D2" w:rsidRDefault="00C2411E">
      <w:pPr>
        <w:spacing w:after="159"/>
        <w:ind w:left="-5" w:hanging="10"/>
      </w:pPr>
      <w:r>
        <w:rPr>
          <w:rFonts w:cs="Calibri"/>
          <w:sz w:val="28"/>
        </w:rPr>
        <w:t xml:space="preserve">Nombre de la materia: </w:t>
      </w:r>
      <w:proofErr w:type="spellStart"/>
      <w:r>
        <w:rPr>
          <w:rFonts w:cs="Calibri"/>
          <w:sz w:val="28"/>
        </w:rPr>
        <w:t>Enfermeria</w:t>
      </w:r>
      <w:proofErr w:type="spellEnd"/>
      <w:r>
        <w:rPr>
          <w:rFonts w:cs="Calibri"/>
          <w:sz w:val="28"/>
        </w:rPr>
        <w:t xml:space="preserve"> medico </w:t>
      </w:r>
      <w:proofErr w:type="spellStart"/>
      <w:r>
        <w:rPr>
          <w:rFonts w:cs="Calibri"/>
          <w:sz w:val="28"/>
        </w:rPr>
        <w:t>Quirulgico</w:t>
      </w:r>
      <w:proofErr w:type="spellEnd"/>
      <w:r>
        <w:rPr>
          <w:rFonts w:cs="Calibri"/>
          <w:sz w:val="28"/>
        </w:rPr>
        <w:t xml:space="preserve"> </w:t>
      </w:r>
    </w:p>
    <w:p w14:paraId="28D662B1" w14:textId="77777777" w:rsidR="002078D2" w:rsidRDefault="00C2411E">
      <w:pPr>
        <w:spacing w:after="158"/>
      </w:pPr>
      <w:r>
        <w:rPr>
          <w:rFonts w:cs="Calibri"/>
          <w:sz w:val="28"/>
        </w:rPr>
        <w:t xml:space="preserve"> </w:t>
      </w:r>
    </w:p>
    <w:p w14:paraId="4394F93E" w14:textId="77777777" w:rsidR="002078D2" w:rsidRDefault="00C2411E">
      <w:pPr>
        <w:spacing w:after="159"/>
        <w:ind w:left="-5" w:hanging="10"/>
      </w:pPr>
      <w:r>
        <w:rPr>
          <w:rFonts w:cs="Calibri"/>
          <w:sz w:val="28"/>
        </w:rPr>
        <w:t xml:space="preserve">Nombre del profesor: Felipe Antonio Morales </w:t>
      </w:r>
      <w:proofErr w:type="spellStart"/>
      <w:r>
        <w:rPr>
          <w:rFonts w:cs="Calibri"/>
          <w:sz w:val="28"/>
        </w:rPr>
        <w:t>Hernandez</w:t>
      </w:r>
      <w:proofErr w:type="spellEnd"/>
      <w:r>
        <w:rPr>
          <w:rFonts w:cs="Calibri"/>
          <w:sz w:val="28"/>
        </w:rPr>
        <w:t xml:space="preserve">  </w:t>
      </w:r>
    </w:p>
    <w:p w14:paraId="452A8A4D" w14:textId="77777777" w:rsidR="002078D2" w:rsidRDefault="00C2411E">
      <w:pPr>
        <w:spacing w:after="158"/>
      </w:pPr>
      <w:r>
        <w:rPr>
          <w:rFonts w:cs="Calibri"/>
          <w:sz w:val="28"/>
        </w:rPr>
        <w:t xml:space="preserve"> </w:t>
      </w:r>
    </w:p>
    <w:p w14:paraId="0C089074" w14:textId="77777777" w:rsidR="002078D2" w:rsidRDefault="00C2411E">
      <w:pPr>
        <w:spacing w:after="159"/>
        <w:ind w:left="-5" w:hanging="10"/>
      </w:pPr>
      <w:r>
        <w:rPr>
          <w:rFonts w:cs="Calibri"/>
          <w:sz w:val="28"/>
        </w:rPr>
        <w:t xml:space="preserve">Nombre de la </w:t>
      </w:r>
      <w:proofErr w:type="spellStart"/>
      <w:r>
        <w:rPr>
          <w:rFonts w:cs="Calibri"/>
          <w:sz w:val="28"/>
        </w:rPr>
        <w:t>lic</w:t>
      </w:r>
      <w:proofErr w:type="spellEnd"/>
      <w:r>
        <w:rPr>
          <w:rFonts w:cs="Calibri"/>
          <w:sz w:val="28"/>
        </w:rPr>
        <w:t xml:space="preserve">: </w:t>
      </w:r>
      <w:proofErr w:type="spellStart"/>
      <w:r>
        <w:rPr>
          <w:rFonts w:cs="Calibri"/>
          <w:sz w:val="28"/>
        </w:rPr>
        <w:t>Enfermeria</w:t>
      </w:r>
      <w:proofErr w:type="spellEnd"/>
      <w:r>
        <w:rPr>
          <w:rFonts w:cs="Calibri"/>
          <w:sz w:val="28"/>
        </w:rPr>
        <w:t xml:space="preserve">  </w:t>
      </w:r>
    </w:p>
    <w:p w14:paraId="3F9A7BDF" w14:textId="77777777" w:rsidR="002078D2" w:rsidRDefault="00C2411E">
      <w:r>
        <w:rPr>
          <w:rFonts w:cs="Calibri"/>
          <w:sz w:val="28"/>
        </w:rPr>
        <w:t xml:space="preserve"> </w:t>
      </w:r>
    </w:p>
    <w:p w14:paraId="248EE9AA" w14:textId="77777777" w:rsidR="002078D2" w:rsidRDefault="00C2411E">
      <w:pPr>
        <w:spacing w:after="159"/>
        <w:ind w:left="-5" w:hanging="10"/>
      </w:pPr>
      <w:r>
        <w:rPr>
          <w:rFonts w:cs="Calibri"/>
          <w:sz w:val="28"/>
        </w:rPr>
        <w:t xml:space="preserve">Cuatrimestre: 6  </w:t>
      </w:r>
    </w:p>
    <w:p w14:paraId="19A6D575" w14:textId="77777777" w:rsidR="002078D2" w:rsidRDefault="00C2411E">
      <w:pPr>
        <w:spacing w:after="2" w:line="370" w:lineRule="auto"/>
        <w:ind w:right="8837"/>
      </w:pPr>
      <w:r>
        <w:rPr>
          <w:rFonts w:cs="Calibri"/>
          <w:sz w:val="28"/>
        </w:rPr>
        <w:t xml:space="preserve">  </w:t>
      </w:r>
    </w:p>
    <w:p w14:paraId="3057B3E9" w14:textId="77777777" w:rsidR="002078D2" w:rsidRDefault="00C2411E">
      <w:pPr>
        <w:spacing w:after="158"/>
      </w:pPr>
      <w:r>
        <w:rPr>
          <w:rFonts w:cs="Calibri"/>
          <w:sz w:val="28"/>
        </w:rPr>
        <w:t xml:space="preserve"> </w:t>
      </w:r>
    </w:p>
    <w:p w14:paraId="2F9DB348" w14:textId="77777777" w:rsidR="002078D2" w:rsidRDefault="00C2411E">
      <w:pPr>
        <w:spacing w:after="100"/>
      </w:pPr>
      <w:r>
        <w:rPr>
          <w:rFonts w:cs="Calibri"/>
          <w:sz w:val="28"/>
        </w:rPr>
        <w:t xml:space="preserve"> </w:t>
      </w:r>
    </w:p>
    <w:p w14:paraId="4FF3AF7E" w14:textId="77777777" w:rsidR="002078D2" w:rsidRDefault="00C2411E">
      <w:pPr>
        <w:spacing w:after="0"/>
      </w:pPr>
      <w:r>
        <w:rPr>
          <w:rFonts w:cs="Calibri"/>
        </w:rPr>
        <w:t xml:space="preserve"> </w:t>
      </w:r>
    </w:p>
    <w:p w14:paraId="52A0428C" w14:textId="77777777" w:rsidR="002078D2" w:rsidRDefault="00C2411E">
      <w:pPr>
        <w:spacing w:after="100"/>
        <w:ind w:left="-1"/>
        <w:jc w:val="right"/>
      </w:pPr>
      <w:r>
        <w:rPr>
          <w:noProof/>
        </w:rPr>
        <w:drawing>
          <wp:inline distT="0" distB="0" distL="0" distR="0" wp14:anchorId="0AEF5305" wp14:editId="1A509773">
            <wp:extent cx="5612131" cy="7285991"/>
            <wp:effectExtent l="0" t="0" r="0" b="0"/>
            <wp:docPr id="927" name="Picture 927"/>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6"/>
                    <a:stretch>
                      <a:fillRect/>
                    </a:stretch>
                  </pic:blipFill>
                  <pic:spPr>
                    <a:xfrm>
                      <a:off x="0" y="0"/>
                      <a:ext cx="5612131" cy="7285991"/>
                    </a:xfrm>
                    <a:prstGeom prst="rect">
                      <a:avLst/>
                    </a:prstGeom>
                  </pic:spPr>
                </pic:pic>
              </a:graphicData>
            </a:graphic>
          </wp:inline>
        </w:drawing>
      </w:r>
      <w:r>
        <w:rPr>
          <w:rFonts w:cs="Calibri"/>
        </w:rPr>
        <w:t xml:space="preserve"> </w:t>
      </w:r>
    </w:p>
    <w:p w14:paraId="6925E387" w14:textId="77777777" w:rsidR="002078D2" w:rsidRDefault="00C2411E">
      <w:pPr>
        <w:spacing w:after="158"/>
      </w:pPr>
      <w:r>
        <w:rPr>
          <w:rFonts w:cs="Calibri"/>
        </w:rPr>
        <w:t xml:space="preserve"> </w:t>
      </w:r>
    </w:p>
    <w:p w14:paraId="6D9696BE" w14:textId="77777777" w:rsidR="002078D2" w:rsidRDefault="00C2411E">
      <w:r>
        <w:rPr>
          <w:rFonts w:cs="Calibri"/>
        </w:rPr>
        <w:t xml:space="preserve"> </w:t>
      </w:r>
    </w:p>
    <w:p w14:paraId="4521FC05" w14:textId="77777777" w:rsidR="002078D2" w:rsidRDefault="00C2411E">
      <w:pPr>
        <w:spacing w:after="0"/>
      </w:pPr>
      <w:r>
        <w:rPr>
          <w:rFonts w:cs="Calibri"/>
        </w:rPr>
        <w:t xml:space="preserve"> </w:t>
      </w:r>
    </w:p>
    <w:p w14:paraId="43CE358A" w14:textId="77777777" w:rsidR="002078D2" w:rsidRDefault="00C2411E">
      <w:r>
        <w:rPr>
          <w:rFonts w:cs="Calibri"/>
        </w:rPr>
        <w:t xml:space="preserve"> </w:t>
      </w:r>
    </w:p>
    <w:p w14:paraId="58E8D449" w14:textId="77777777" w:rsidR="002078D2" w:rsidRDefault="00C2411E">
      <w:pPr>
        <w:spacing w:after="158"/>
      </w:pPr>
      <w:r>
        <w:rPr>
          <w:rFonts w:cs="Calibri"/>
        </w:rPr>
        <w:t xml:space="preserve"> </w:t>
      </w:r>
    </w:p>
    <w:p w14:paraId="7724D699" w14:textId="77777777" w:rsidR="002078D2" w:rsidRDefault="00C2411E">
      <w:pPr>
        <w:spacing w:after="489"/>
      </w:pPr>
      <w:r>
        <w:rPr>
          <w:rFonts w:cs="Calibri"/>
        </w:rPr>
        <w:t xml:space="preserve"> </w:t>
      </w:r>
    </w:p>
    <w:p w14:paraId="5B49A2DE" w14:textId="77777777" w:rsidR="002078D2" w:rsidRDefault="00C2411E">
      <w:pPr>
        <w:pStyle w:val="Ttulo1"/>
        <w:ind w:left="-5"/>
      </w:pPr>
      <w:r>
        <w:t>INTRODUCCION</w:t>
      </w:r>
      <w:r>
        <w:t xml:space="preserve"> </w:t>
      </w:r>
    </w:p>
    <w:p w14:paraId="32F9FF15" w14:textId="77777777" w:rsidR="002078D2" w:rsidRDefault="00C2411E">
      <w:pPr>
        <w:spacing w:after="155"/>
      </w:pPr>
      <w:r>
        <w:rPr>
          <w:rFonts w:cs="Calibri"/>
          <w:sz w:val="28"/>
        </w:rPr>
        <w:t xml:space="preserve"> </w:t>
      </w:r>
    </w:p>
    <w:p w14:paraId="3BBB99B4" w14:textId="77777777" w:rsidR="002078D2" w:rsidRDefault="00C2411E">
      <w:pPr>
        <w:spacing w:after="147" w:line="267" w:lineRule="auto"/>
        <w:ind w:left="10" w:right="50" w:hanging="10"/>
        <w:jc w:val="both"/>
      </w:pPr>
      <w:r>
        <w:rPr>
          <w:rFonts w:ascii="Arial" w:eastAsia="Arial" w:hAnsi="Arial" w:cs="Arial"/>
          <w:sz w:val="28"/>
        </w:rPr>
        <w:t xml:space="preserve">En este trabajo se muestra un proceso de atención de enfermería  lo que es un (PAE) con un Diagnostico de una  Fractura de </w:t>
      </w:r>
      <w:proofErr w:type="spellStart"/>
      <w:r>
        <w:rPr>
          <w:rFonts w:ascii="Arial" w:eastAsia="Arial" w:hAnsi="Arial" w:cs="Arial"/>
          <w:sz w:val="28"/>
        </w:rPr>
        <w:t>femur</w:t>
      </w:r>
      <w:proofErr w:type="spellEnd"/>
      <w:r>
        <w:rPr>
          <w:rFonts w:ascii="Arial" w:eastAsia="Arial" w:hAnsi="Arial" w:cs="Arial"/>
          <w:sz w:val="28"/>
        </w:rPr>
        <w:t xml:space="preserve"> </w:t>
      </w:r>
      <w:r>
        <w:rPr>
          <w:rFonts w:ascii="Arial" w:eastAsia="Arial" w:hAnsi="Arial" w:cs="Arial"/>
          <w:sz w:val="28"/>
        </w:rPr>
        <w:t xml:space="preserve">o  </w:t>
      </w:r>
      <w:proofErr w:type="spellStart"/>
      <w:r>
        <w:rPr>
          <w:rFonts w:ascii="Arial" w:eastAsia="Arial" w:hAnsi="Arial" w:cs="Arial"/>
          <w:sz w:val="28"/>
        </w:rPr>
        <w:t>fractua</w:t>
      </w:r>
      <w:proofErr w:type="spellEnd"/>
      <w:r>
        <w:rPr>
          <w:rFonts w:ascii="Arial" w:eastAsia="Arial" w:hAnsi="Arial" w:cs="Arial"/>
          <w:sz w:val="28"/>
        </w:rPr>
        <w:t xml:space="preserve"> del hueso del musculo, Cuyo objetivo como estudiante de la licenciatura de enfermería es poder poner en practica los conocimientos adquiridos tras la </w:t>
      </w:r>
      <w:proofErr w:type="spellStart"/>
      <w:r>
        <w:rPr>
          <w:rFonts w:ascii="Arial" w:eastAsia="Arial" w:hAnsi="Arial" w:cs="Arial"/>
          <w:sz w:val="28"/>
        </w:rPr>
        <w:t>elaboracion</w:t>
      </w:r>
      <w:proofErr w:type="spellEnd"/>
      <w:r>
        <w:rPr>
          <w:rFonts w:ascii="Arial" w:eastAsia="Arial" w:hAnsi="Arial" w:cs="Arial"/>
          <w:sz w:val="28"/>
        </w:rPr>
        <w:t xml:space="preserve">  de los cuidados que se le proporcionaran al paciente.  </w:t>
      </w:r>
    </w:p>
    <w:p w14:paraId="27045666" w14:textId="77777777" w:rsidR="002078D2" w:rsidRDefault="00C2411E">
      <w:pPr>
        <w:spacing w:after="148" w:line="267" w:lineRule="auto"/>
        <w:ind w:left="10" w:right="50" w:hanging="10"/>
        <w:jc w:val="both"/>
      </w:pPr>
      <w:r>
        <w:rPr>
          <w:rFonts w:ascii="Arial" w:eastAsia="Arial" w:hAnsi="Arial" w:cs="Arial"/>
          <w:sz w:val="28"/>
        </w:rPr>
        <w:t xml:space="preserve">para posteriormente dar a conocer los resultados de la valoración de enfermería realizada de acuerdo alas catorce necesidades de </w:t>
      </w:r>
      <w:proofErr w:type="spellStart"/>
      <w:r>
        <w:rPr>
          <w:rFonts w:ascii="Arial" w:eastAsia="Arial" w:hAnsi="Arial" w:cs="Arial"/>
          <w:sz w:val="28"/>
        </w:rPr>
        <w:t>virginia</w:t>
      </w:r>
      <w:proofErr w:type="spellEnd"/>
      <w:r>
        <w:rPr>
          <w:rFonts w:ascii="Arial" w:eastAsia="Arial" w:hAnsi="Arial" w:cs="Arial"/>
          <w:sz w:val="28"/>
        </w:rPr>
        <w:t xml:space="preserve"> </w:t>
      </w:r>
      <w:proofErr w:type="spellStart"/>
      <w:r>
        <w:rPr>
          <w:rFonts w:ascii="Arial" w:eastAsia="Arial" w:hAnsi="Arial" w:cs="Arial"/>
          <w:sz w:val="28"/>
        </w:rPr>
        <w:t>Henderzon</w:t>
      </w:r>
      <w:proofErr w:type="spellEnd"/>
      <w:r>
        <w:rPr>
          <w:rFonts w:ascii="Arial" w:eastAsia="Arial" w:hAnsi="Arial" w:cs="Arial"/>
          <w:sz w:val="28"/>
        </w:rPr>
        <w:t xml:space="preserve"> obtenidas por medio de las exploraciones físicas e </w:t>
      </w:r>
      <w:proofErr w:type="spellStart"/>
      <w:r>
        <w:rPr>
          <w:rFonts w:ascii="Arial" w:eastAsia="Arial" w:hAnsi="Arial" w:cs="Arial"/>
          <w:sz w:val="28"/>
        </w:rPr>
        <w:t>interrogatorias</w:t>
      </w:r>
      <w:proofErr w:type="spellEnd"/>
      <w:r>
        <w:rPr>
          <w:rFonts w:ascii="Arial" w:eastAsia="Arial" w:hAnsi="Arial" w:cs="Arial"/>
          <w:sz w:val="28"/>
        </w:rPr>
        <w:t xml:space="preserve"> hacia el paciente ya que las causas de la fractura de </w:t>
      </w:r>
      <w:proofErr w:type="spellStart"/>
      <w:r>
        <w:rPr>
          <w:rFonts w:ascii="Arial" w:eastAsia="Arial" w:hAnsi="Arial" w:cs="Arial"/>
          <w:sz w:val="28"/>
        </w:rPr>
        <w:t>femur</w:t>
      </w:r>
      <w:proofErr w:type="spellEnd"/>
      <w:r>
        <w:rPr>
          <w:rFonts w:ascii="Arial" w:eastAsia="Arial" w:hAnsi="Arial" w:cs="Arial"/>
          <w:sz w:val="28"/>
        </w:rPr>
        <w:t xml:space="preserve"> son varias y las  mas frecuentes son por accidentes automovilísticos, </w:t>
      </w:r>
      <w:proofErr w:type="spellStart"/>
      <w:r>
        <w:rPr>
          <w:rFonts w:ascii="Arial" w:eastAsia="Arial" w:hAnsi="Arial" w:cs="Arial"/>
          <w:sz w:val="28"/>
        </w:rPr>
        <w:t>Caidas</w:t>
      </w:r>
      <w:proofErr w:type="spellEnd"/>
      <w:r>
        <w:rPr>
          <w:rFonts w:ascii="Arial" w:eastAsia="Arial" w:hAnsi="Arial" w:cs="Arial"/>
          <w:sz w:val="28"/>
        </w:rPr>
        <w:t xml:space="preserve"> de altura, o heridas de bala.  </w:t>
      </w:r>
    </w:p>
    <w:p w14:paraId="6C734FE2" w14:textId="77777777" w:rsidR="002078D2" w:rsidRDefault="00C2411E">
      <w:pPr>
        <w:spacing w:after="146" w:line="267" w:lineRule="auto"/>
        <w:ind w:left="10" w:right="50" w:hanging="10"/>
        <w:jc w:val="both"/>
      </w:pPr>
      <w:r>
        <w:rPr>
          <w:rFonts w:ascii="Arial" w:eastAsia="Arial" w:hAnsi="Arial" w:cs="Arial"/>
          <w:sz w:val="28"/>
        </w:rPr>
        <w:t xml:space="preserve">Ya que es importante destacar que una fractura de </w:t>
      </w:r>
      <w:proofErr w:type="spellStart"/>
      <w:r>
        <w:rPr>
          <w:rFonts w:ascii="Arial" w:eastAsia="Arial" w:hAnsi="Arial" w:cs="Arial"/>
          <w:sz w:val="28"/>
        </w:rPr>
        <w:t>femur</w:t>
      </w:r>
      <w:proofErr w:type="spellEnd"/>
      <w:r>
        <w:rPr>
          <w:rFonts w:ascii="Arial" w:eastAsia="Arial" w:hAnsi="Arial" w:cs="Arial"/>
          <w:sz w:val="28"/>
        </w:rPr>
        <w:t xml:space="preserve"> requiere atención medica inmediata , un </w:t>
      </w:r>
      <w:proofErr w:type="spellStart"/>
      <w:r>
        <w:rPr>
          <w:rFonts w:ascii="Arial" w:eastAsia="Arial" w:hAnsi="Arial" w:cs="Arial"/>
          <w:sz w:val="28"/>
        </w:rPr>
        <w:t>diiagnostico</w:t>
      </w:r>
      <w:proofErr w:type="spellEnd"/>
      <w:r>
        <w:rPr>
          <w:rFonts w:ascii="Arial" w:eastAsia="Arial" w:hAnsi="Arial" w:cs="Arial"/>
          <w:sz w:val="28"/>
        </w:rPr>
        <w:t xml:space="preserve"> preciso y un tratamiento adecuado son esenciales para prevenir complicaciones y asegurar una pronta recuperación exitosa para el paciente.  </w:t>
      </w:r>
    </w:p>
    <w:p w14:paraId="1ECC8039" w14:textId="77777777" w:rsidR="002078D2" w:rsidRDefault="00C2411E">
      <w:r>
        <w:rPr>
          <w:rFonts w:ascii="Arial" w:eastAsia="Arial" w:hAnsi="Arial" w:cs="Arial"/>
          <w:sz w:val="28"/>
        </w:rPr>
        <w:t xml:space="preserve"> </w:t>
      </w:r>
    </w:p>
    <w:p w14:paraId="265FCC92" w14:textId="77777777" w:rsidR="002078D2" w:rsidRDefault="00C2411E">
      <w:pPr>
        <w:spacing w:after="158"/>
      </w:pPr>
      <w:r>
        <w:rPr>
          <w:rFonts w:ascii="Arial" w:eastAsia="Arial" w:hAnsi="Arial" w:cs="Arial"/>
          <w:sz w:val="28"/>
        </w:rPr>
        <w:t xml:space="preserve"> </w:t>
      </w:r>
    </w:p>
    <w:p w14:paraId="4437C9EA" w14:textId="77777777" w:rsidR="002078D2" w:rsidRDefault="00C2411E">
      <w:pPr>
        <w:spacing w:after="161"/>
      </w:pPr>
      <w:r>
        <w:rPr>
          <w:rFonts w:ascii="Arial" w:eastAsia="Arial" w:hAnsi="Arial" w:cs="Arial"/>
          <w:sz w:val="28"/>
        </w:rPr>
        <w:t xml:space="preserve"> </w:t>
      </w:r>
    </w:p>
    <w:p w14:paraId="2B49FDC9" w14:textId="77777777" w:rsidR="002078D2" w:rsidRDefault="00C2411E">
      <w:pPr>
        <w:spacing w:after="158"/>
      </w:pPr>
      <w:r>
        <w:rPr>
          <w:rFonts w:ascii="Arial" w:eastAsia="Arial" w:hAnsi="Arial" w:cs="Arial"/>
          <w:sz w:val="28"/>
        </w:rPr>
        <w:t xml:space="preserve"> </w:t>
      </w:r>
    </w:p>
    <w:p w14:paraId="5099D173" w14:textId="77777777" w:rsidR="002078D2" w:rsidRDefault="00C2411E">
      <w:pPr>
        <w:spacing w:after="158"/>
      </w:pPr>
      <w:r>
        <w:rPr>
          <w:rFonts w:ascii="Arial" w:eastAsia="Arial" w:hAnsi="Arial" w:cs="Arial"/>
          <w:sz w:val="28"/>
        </w:rPr>
        <w:t xml:space="preserve"> </w:t>
      </w:r>
    </w:p>
    <w:p w14:paraId="380502EB" w14:textId="77777777" w:rsidR="002078D2" w:rsidRDefault="00C2411E">
      <w:r>
        <w:rPr>
          <w:rFonts w:ascii="Arial" w:eastAsia="Arial" w:hAnsi="Arial" w:cs="Arial"/>
          <w:sz w:val="28"/>
        </w:rPr>
        <w:t xml:space="preserve"> </w:t>
      </w:r>
    </w:p>
    <w:p w14:paraId="334DB88E" w14:textId="77777777" w:rsidR="002078D2" w:rsidRDefault="00C2411E">
      <w:pPr>
        <w:spacing w:after="158"/>
      </w:pPr>
      <w:r>
        <w:rPr>
          <w:rFonts w:ascii="Arial" w:eastAsia="Arial" w:hAnsi="Arial" w:cs="Arial"/>
          <w:sz w:val="28"/>
        </w:rPr>
        <w:t xml:space="preserve"> </w:t>
      </w:r>
    </w:p>
    <w:p w14:paraId="47ADE87E" w14:textId="77777777" w:rsidR="002078D2" w:rsidRDefault="00C2411E">
      <w:pPr>
        <w:spacing w:after="0"/>
      </w:pPr>
      <w:r>
        <w:rPr>
          <w:rFonts w:ascii="Arial" w:eastAsia="Arial" w:hAnsi="Arial" w:cs="Arial"/>
          <w:sz w:val="28"/>
        </w:rPr>
        <w:t xml:space="preserve"> </w:t>
      </w:r>
    </w:p>
    <w:p w14:paraId="75BCF97F" w14:textId="77777777" w:rsidR="002078D2" w:rsidRDefault="00C2411E">
      <w:pPr>
        <w:spacing w:after="238"/>
        <w:ind w:left="46"/>
        <w:jc w:val="center"/>
      </w:pPr>
      <w:r>
        <w:rPr>
          <w:rFonts w:cs="Calibri"/>
          <w:color w:val="2F5496"/>
          <w:sz w:val="48"/>
        </w:rPr>
        <w:t xml:space="preserve"> </w:t>
      </w:r>
    </w:p>
    <w:p w14:paraId="6DBC612A" w14:textId="77777777" w:rsidR="002078D2" w:rsidRDefault="00C2411E">
      <w:pPr>
        <w:spacing w:after="0"/>
        <w:ind w:left="10" w:right="63" w:hanging="10"/>
        <w:jc w:val="center"/>
      </w:pPr>
      <w:r>
        <w:rPr>
          <w:rFonts w:cs="Calibri"/>
          <w:color w:val="2F5496"/>
          <w:sz w:val="48"/>
        </w:rPr>
        <w:t xml:space="preserve">JUSTIFICACION: </w:t>
      </w:r>
    </w:p>
    <w:p w14:paraId="6EE874FA" w14:textId="77777777" w:rsidR="002078D2" w:rsidRDefault="00C2411E">
      <w:pPr>
        <w:spacing w:after="213"/>
      </w:pPr>
      <w:r>
        <w:rPr>
          <w:rFonts w:cs="Calibri"/>
        </w:rPr>
        <w:t xml:space="preserve"> </w:t>
      </w:r>
    </w:p>
    <w:p w14:paraId="66DC8A3D" w14:textId="77777777" w:rsidR="002078D2" w:rsidRDefault="00C2411E">
      <w:pPr>
        <w:spacing w:after="150" w:line="267" w:lineRule="auto"/>
        <w:ind w:left="10" w:right="50" w:hanging="10"/>
        <w:jc w:val="both"/>
      </w:pPr>
      <w:r>
        <w:rPr>
          <w:rFonts w:ascii="Arial" w:eastAsia="Arial" w:hAnsi="Arial" w:cs="Arial"/>
          <w:sz w:val="28"/>
        </w:rPr>
        <w:t xml:space="preserve">Como estudiante de la licenciatura de enfermería del 6 cuatrimestre grupo A al realizar este (PAE) es ´para tener mas conocimiento al poder tratar a un paciente con Fractura de </w:t>
      </w:r>
      <w:proofErr w:type="spellStart"/>
      <w:r>
        <w:rPr>
          <w:rFonts w:ascii="Arial" w:eastAsia="Arial" w:hAnsi="Arial" w:cs="Arial"/>
          <w:sz w:val="28"/>
        </w:rPr>
        <w:t>femur</w:t>
      </w:r>
      <w:proofErr w:type="spellEnd"/>
      <w:r>
        <w:rPr>
          <w:rFonts w:ascii="Arial" w:eastAsia="Arial" w:hAnsi="Arial" w:cs="Arial"/>
          <w:sz w:val="28"/>
        </w:rPr>
        <w:t xml:space="preserve"> y  a si poder desarrollar mi </w:t>
      </w:r>
      <w:proofErr w:type="spellStart"/>
      <w:r>
        <w:rPr>
          <w:rFonts w:ascii="Arial" w:eastAsia="Arial" w:hAnsi="Arial" w:cs="Arial"/>
          <w:sz w:val="28"/>
        </w:rPr>
        <w:t>creativilidad</w:t>
      </w:r>
      <w:proofErr w:type="spellEnd"/>
      <w:r>
        <w:rPr>
          <w:rFonts w:ascii="Arial" w:eastAsia="Arial" w:hAnsi="Arial" w:cs="Arial"/>
          <w:sz w:val="28"/>
        </w:rPr>
        <w:t xml:space="preserve"> y tener aspectos humanos de la profesión de enfermería. </w:t>
      </w:r>
    </w:p>
    <w:p w14:paraId="35B023E5" w14:textId="77777777" w:rsidR="002078D2" w:rsidRDefault="00C2411E">
      <w:pPr>
        <w:spacing w:after="158"/>
      </w:pPr>
      <w:r>
        <w:rPr>
          <w:rFonts w:ascii="Arial" w:eastAsia="Arial" w:hAnsi="Arial" w:cs="Arial"/>
          <w:sz w:val="28"/>
        </w:rPr>
        <w:t xml:space="preserve"> </w:t>
      </w:r>
    </w:p>
    <w:p w14:paraId="415DEAF2" w14:textId="77777777" w:rsidR="002078D2" w:rsidRDefault="00C2411E">
      <w:pPr>
        <w:spacing w:after="94" w:line="267" w:lineRule="auto"/>
        <w:ind w:left="10" w:right="50" w:hanging="10"/>
        <w:jc w:val="both"/>
      </w:pPr>
      <w:r>
        <w:rPr>
          <w:rFonts w:ascii="Arial" w:eastAsia="Arial" w:hAnsi="Arial" w:cs="Arial"/>
          <w:sz w:val="28"/>
        </w:rPr>
        <w:t xml:space="preserve">Ya que al elaborar un plan de cuidados mientras el paciente este en recuperación a mejorar su entorno con las actividades que enfermería les proporciona y a disminuir los riesgos que se puedan presentar, ya que como objetivo tenemos en mejorar la pronta recuperación del paciente . </w:t>
      </w:r>
    </w:p>
    <w:p w14:paraId="4B0B2F30" w14:textId="77777777" w:rsidR="002078D2" w:rsidRDefault="00C2411E">
      <w:pPr>
        <w:spacing w:after="158"/>
      </w:pPr>
      <w:r>
        <w:rPr>
          <w:rFonts w:ascii="Arial" w:eastAsia="Arial" w:hAnsi="Arial" w:cs="Arial"/>
        </w:rPr>
        <w:t xml:space="preserve"> </w:t>
      </w:r>
    </w:p>
    <w:p w14:paraId="071E2626" w14:textId="77777777" w:rsidR="002078D2" w:rsidRDefault="00C2411E">
      <w:pPr>
        <w:spacing w:after="158"/>
      </w:pPr>
      <w:r>
        <w:rPr>
          <w:rFonts w:ascii="Arial" w:eastAsia="Arial" w:hAnsi="Arial" w:cs="Arial"/>
        </w:rPr>
        <w:t xml:space="preserve"> </w:t>
      </w:r>
    </w:p>
    <w:p w14:paraId="2AAA2DE3" w14:textId="77777777" w:rsidR="002078D2" w:rsidRDefault="00C2411E">
      <w:r>
        <w:rPr>
          <w:rFonts w:ascii="Arial" w:eastAsia="Arial" w:hAnsi="Arial" w:cs="Arial"/>
        </w:rPr>
        <w:t xml:space="preserve"> </w:t>
      </w:r>
    </w:p>
    <w:p w14:paraId="5DAF2C23" w14:textId="77777777" w:rsidR="002078D2" w:rsidRDefault="00C2411E">
      <w:pPr>
        <w:spacing w:after="158"/>
      </w:pPr>
      <w:r>
        <w:rPr>
          <w:rFonts w:ascii="Arial" w:eastAsia="Arial" w:hAnsi="Arial" w:cs="Arial"/>
        </w:rPr>
        <w:t xml:space="preserve"> </w:t>
      </w:r>
    </w:p>
    <w:p w14:paraId="243D3048" w14:textId="77777777" w:rsidR="002078D2" w:rsidRDefault="00C2411E">
      <w:pPr>
        <w:spacing w:after="163"/>
      </w:pPr>
      <w:r>
        <w:rPr>
          <w:rFonts w:ascii="Arial" w:eastAsia="Arial" w:hAnsi="Arial" w:cs="Arial"/>
        </w:rPr>
        <w:t xml:space="preserve"> </w:t>
      </w:r>
    </w:p>
    <w:p w14:paraId="5A71ED68" w14:textId="77777777" w:rsidR="002078D2" w:rsidRDefault="00C2411E">
      <w:pPr>
        <w:spacing w:after="158"/>
      </w:pPr>
      <w:r>
        <w:rPr>
          <w:rFonts w:cs="Calibri"/>
        </w:rPr>
        <w:t xml:space="preserve"> </w:t>
      </w:r>
    </w:p>
    <w:p w14:paraId="5FAD91E9" w14:textId="77777777" w:rsidR="002078D2" w:rsidRDefault="00C2411E">
      <w:pPr>
        <w:spacing w:after="158"/>
      </w:pPr>
      <w:r>
        <w:rPr>
          <w:rFonts w:cs="Calibri"/>
        </w:rPr>
        <w:t xml:space="preserve"> </w:t>
      </w:r>
    </w:p>
    <w:p w14:paraId="20C37D66" w14:textId="77777777" w:rsidR="002078D2" w:rsidRDefault="00C2411E">
      <w:r>
        <w:rPr>
          <w:rFonts w:cs="Calibri"/>
        </w:rPr>
        <w:t xml:space="preserve"> </w:t>
      </w:r>
    </w:p>
    <w:p w14:paraId="06AE7F29" w14:textId="77777777" w:rsidR="002078D2" w:rsidRDefault="00C2411E">
      <w:pPr>
        <w:spacing w:after="158"/>
      </w:pPr>
      <w:r>
        <w:rPr>
          <w:rFonts w:cs="Calibri"/>
        </w:rPr>
        <w:t xml:space="preserve"> </w:t>
      </w:r>
    </w:p>
    <w:p w14:paraId="6F50F7D9" w14:textId="77777777" w:rsidR="002078D2" w:rsidRDefault="00C2411E">
      <w:pPr>
        <w:spacing w:after="161"/>
      </w:pPr>
      <w:r>
        <w:rPr>
          <w:rFonts w:cs="Calibri"/>
        </w:rPr>
        <w:t xml:space="preserve"> </w:t>
      </w:r>
    </w:p>
    <w:p w14:paraId="10412344" w14:textId="77777777" w:rsidR="002078D2" w:rsidRDefault="00C2411E">
      <w:pPr>
        <w:spacing w:after="487"/>
      </w:pPr>
      <w:r>
        <w:rPr>
          <w:rFonts w:cs="Calibri"/>
        </w:rPr>
        <w:t xml:space="preserve"> </w:t>
      </w:r>
    </w:p>
    <w:p w14:paraId="2DF29CAE" w14:textId="77777777" w:rsidR="002078D2" w:rsidRDefault="00C2411E">
      <w:pPr>
        <w:spacing w:after="0"/>
        <w:ind w:left="46"/>
        <w:jc w:val="center"/>
      </w:pPr>
      <w:r>
        <w:rPr>
          <w:rFonts w:cs="Calibri"/>
          <w:color w:val="2F5496"/>
          <w:sz w:val="48"/>
        </w:rPr>
        <w:t xml:space="preserve"> </w:t>
      </w:r>
    </w:p>
    <w:p w14:paraId="4F7182CC" w14:textId="77777777" w:rsidR="002078D2" w:rsidRDefault="00C2411E">
      <w:pPr>
        <w:spacing w:after="158"/>
      </w:pPr>
      <w:r>
        <w:rPr>
          <w:rFonts w:cs="Calibri"/>
        </w:rPr>
        <w:t xml:space="preserve"> </w:t>
      </w:r>
    </w:p>
    <w:p w14:paraId="50B39FCE" w14:textId="77777777" w:rsidR="002078D2" w:rsidRDefault="00C2411E">
      <w:pPr>
        <w:spacing w:after="0"/>
      </w:pPr>
      <w:r>
        <w:rPr>
          <w:rFonts w:cs="Calibri"/>
        </w:rPr>
        <w:t xml:space="preserve"> </w:t>
      </w:r>
    </w:p>
    <w:p w14:paraId="1606778F" w14:textId="77777777" w:rsidR="002078D2" w:rsidRDefault="00C2411E">
      <w:pPr>
        <w:spacing w:after="0"/>
        <w:ind w:left="10" w:right="65" w:hanging="10"/>
        <w:jc w:val="center"/>
      </w:pPr>
      <w:r>
        <w:rPr>
          <w:rFonts w:cs="Calibri"/>
          <w:color w:val="2F5496"/>
          <w:sz w:val="48"/>
        </w:rPr>
        <w:t xml:space="preserve">OBJETIVOS: </w:t>
      </w:r>
    </w:p>
    <w:p w14:paraId="112554A3" w14:textId="77777777" w:rsidR="002078D2" w:rsidRDefault="00C2411E">
      <w:pPr>
        <w:spacing w:after="381"/>
      </w:pPr>
      <w:r>
        <w:rPr>
          <w:rFonts w:cs="Calibri"/>
        </w:rPr>
        <w:t xml:space="preserve"> </w:t>
      </w:r>
    </w:p>
    <w:p w14:paraId="602CA0B8" w14:textId="77777777" w:rsidR="002078D2" w:rsidRDefault="00C2411E">
      <w:pPr>
        <w:spacing w:after="27"/>
        <w:ind w:left="370" w:hanging="10"/>
      </w:pPr>
      <w:r>
        <w:rPr>
          <w:rFonts w:ascii="Arial" w:eastAsia="Arial" w:hAnsi="Arial" w:cs="Arial"/>
          <w:color w:val="2F5496"/>
          <w:sz w:val="32"/>
        </w:rPr>
        <w:t xml:space="preserve">1) General:  </w:t>
      </w:r>
    </w:p>
    <w:p w14:paraId="2B1E92D4" w14:textId="77777777" w:rsidR="002078D2" w:rsidRDefault="00C2411E">
      <w:pPr>
        <w:numPr>
          <w:ilvl w:val="0"/>
          <w:numId w:val="1"/>
        </w:numPr>
        <w:spacing w:after="3" w:line="267" w:lineRule="auto"/>
        <w:ind w:right="50" w:hanging="360"/>
        <w:jc w:val="both"/>
      </w:pPr>
      <w:r>
        <w:rPr>
          <w:rFonts w:ascii="Arial" w:eastAsia="Arial" w:hAnsi="Arial" w:cs="Arial"/>
          <w:sz w:val="28"/>
        </w:rPr>
        <w:t xml:space="preserve">El propósito del (PAE) es proporcionar al alumno las herramientas de la realización de un plan de cuidados individualizados que ayude ala pronta recuperación y a evitar las complicaciones del paciente con (Fractura de </w:t>
      </w:r>
      <w:proofErr w:type="spellStart"/>
      <w:r>
        <w:rPr>
          <w:rFonts w:ascii="Arial" w:eastAsia="Arial" w:hAnsi="Arial" w:cs="Arial"/>
          <w:sz w:val="28"/>
        </w:rPr>
        <w:t>femur</w:t>
      </w:r>
      <w:proofErr w:type="spellEnd"/>
      <w:r>
        <w:rPr>
          <w:rFonts w:ascii="Arial" w:eastAsia="Arial" w:hAnsi="Arial" w:cs="Arial"/>
          <w:sz w:val="28"/>
        </w:rPr>
        <w:t xml:space="preserve">) </w:t>
      </w:r>
    </w:p>
    <w:p w14:paraId="4EF39CA4" w14:textId="77777777" w:rsidR="002078D2" w:rsidRDefault="00C2411E">
      <w:pPr>
        <w:spacing w:after="54"/>
        <w:ind w:left="720"/>
      </w:pPr>
      <w:r>
        <w:rPr>
          <w:rFonts w:ascii="Arial" w:eastAsia="Arial" w:hAnsi="Arial" w:cs="Arial"/>
        </w:rPr>
        <w:t xml:space="preserve">     </w:t>
      </w:r>
    </w:p>
    <w:p w14:paraId="72CD204F" w14:textId="77777777" w:rsidR="002078D2" w:rsidRDefault="00C2411E">
      <w:pPr>
        <w:numPr>
          <w:ilvl w:val="0"/>
          <w:numId w:val="1"/>
        </w:numPr>
        <w:spacing w:after="269" w:line="267" w:lineRule="auto"/>
        <w:ind w:right="50" w:hanging="360"/>
        <w:jc w:val="both"/>
      </w:pPr>
      <w:r>
        <w:rPr>
          <w:rFonts w:ascii="Arial" w:eastAsia="Arial" w:hAnsi="Arial" w:cs="Arial"/>
          <w:sz w:val="28"/>
        </w:rPr>
        <w:t xml:space="preserve">A prender a realizar un buen proceso de atención de enfermería </w:t>
      </w:r>
      <w:r>
        <w:rPr>
          <w:rFonts w:ascii="Arial" w:eastAsia="Arial" w:hAnsi="Arial" w:cs="Arial"/>
        </w:rPr>
        <w:t xml:space="preserve"> </w:t>
      </w:r>
    </w:p>
    <w:p w14:paraId="425D63A5" w14:textId="77777777" w:rsidR="002078D2" w:rsidRDefault="00C2411E">
      <w:pPr>
        <w:spacing w:after="294"/>
      </w:pPr>
      <w:r>
        <w:rPr>
          <w:rFonts w:ascii="Arial" w:eastAsia="Arial" w:hAnsi="Arial" w:cs="Arial"/>
          <w:color w:val="2F5496"/>
          <w:sz w:val="32"/>
        </w:rPr>
        <w:t xml:space="preserve"> </w:t>
      </w:r>
    </w:p>
    <w:p w14:paraId="13C48ED4" w14:textId="77777777" w:rsidR="002078D2" w:rsidRDefault="00C2411E">
      <w:pPr>
        <w:spacing w:after="0"/>
        <w:ind w:left="-5" w:hanging="10"/>
      </w:pPr>
      <w:r>
        <w:rPr>
          <w:rFonts w:ascii="Arial" w:eastAsia="Arial" w:hAnsi="Arial" w:cs="Arial"/>
          <w:color w:val="2F5496"/>
          <w:sz w:val="32"/>
        </w:rPr>
        <w:t>2)</w:t>
      </w:r>
      <w:proofErr w:type="spellStart"/>
      <w:r>
        <w:rPr>
          <w:rFonts w:ascii="Arial" w:eastAsia="Arial" w:hAnsi="Arial" w:cs="Arial"/>
          <w:color w:val="2F5496"/>
          <w:sz w:val="32"/>
        </w:rPr>
        <w:t>Especificos</w:t>
      </w:r>
      <w:proofErr w:type="spellEnd"/>
      <w:r>
        <w:rPr>
          <w:rFonts w:ascii="Arial" w:eastAsia="Arial" w:hAnsi="Arial" w:cs="Arial"/>
          <w:color w:val="2F5496"/>
          <w:sz w:val="32"/>
        </w:rPr>
        <w:t xml:space="preserve">:  </w:t>
      </w:r>
    </w:p>
    <w:p w14:paraId="76A82557" w14:textId="77777777" w:rsidR="002078D2" w:rsidRDefault="00C2411E">
      <w:pPr>
        <w:spacing w:after="214"/>
      </w:pPr>
      <w:r>
        <w:rPr>
          <w:rFonts w:ascii="Arial" w:eastAsia="Arial" w:hAnsi="Arial" w:cs="Arial"/>
        </w:rPr>
        <w:t xml:space="preserve"> </w:t>
      </w:r>
    </w:p>
    <w:p w14:paraId="2BAD8201" w14:textId="77777777" w:rsidR="002078D2" w:rsidRDefault="00C2411E">
      <w:pPr>
        <w:numPr>
          <w:ilvl w:val="0"/>
          <w:numId w:val="1"/>
        </w:numPr>
        <w:spacing w:after="94" w:line="267" w:lineRule="auto"/>
        <w:ind w:right="50" w:hanging="360"/>
        <w:jc w:val="both"/>
      </w:pPr>
      <w:r>
        <w:rPr>
          <w:rFonts w:ascii="Arial" w:eastAsia="Arial" w:hAnsi="Arial" w:cs="Arial"/>
          <w:sz w:val="28"/>
        </w:rPr>
        <w:t xml:space="preserve">Poder mejorar el cuidado y el trato hacia los pacientes, para poder ayudarlos  a su pronta recuperación </w:t>
      </w:r>
      <w:r>
        <w:rPr>
          <w:rFonts w:ascii="Arial" w:eastAsia="Arial" w:hAnsi="Arial" w:cs="Arial"/>
        </w:rPr>
        <w:t xml:space="preserve"> </w:t>
      </w:r>
    </w:p>
    <w:p w14:paraId="3A611C88" w14:textId="77777777" w:rsidR="002078D2" w:rsidRDefault="00C2411E">
      <w:pPr>
        <w:spacing w:after="216"/>
      </w:pPr>
      <w:r>
        <w:rPr>
          <w:rFonts w:ascii="Arial" w:eastAsia="Arial" w:hAnsi="Arial" w:cs="Arial"/>
        </w:rPr>
        <w:t xml:space="preserve"> </w:t>
      </w:r>
    </w:p>
    <w:p w14:paraId="3A9061C7" w14:textId="77777777" w:rsidR="002078D2" w:rsidRDefault="00C2411E">
      <w:pPr>
        <w:numPr>
          <w:ilvl w:val="0"/>
          <w:numId w:val="1"/>
        </w:numPr>
        <w:spacing w:after="96" w:line="267" w:lineRule="auto"/>
        <w:ind w:right="50" w:hanging="360"/>
        <w:jc w:val="both"/>
      </w:pPr>
      <w:r>
        <w:rPr>
          <w:rFonts w:ascii="Arial" w:eastAsia="Arial" w:hAnsi="Arial" w:cs="Arial"/>
          <w:sz w:val="28"/>
        </w:rPr>
        <w:t xml:space="preserve">Poder conocer mas </w:t>
      </w:r>
      <w:proofErr w:type="spellStart"/>
      <w:r>
        <w:rPr>
          <w:rFonts w:ascii="Arial" w:eastAsia="Arial" w:hAnsi="Arial" w:cs="Arial"/>
          <w:sz w:val="28"/>
        </w:rPr>
        <w:t>hacerca</w:t>
      </w:r>
      <w:proofErr w:type="spellEnd"/>
      <w:r>
        <w:rPr>
          <w:rFonts w:ascii="Arial" w:eastAsia="Arial" w:hAnsi="Arial" w:cs="Arial"/>
          <w:sz w:val="28"/>
        </w:rPr>
        <w:t xml:space="preserve"> de la fractura de </w:t>
      </w:r>
      <w:proofErr w:type="spellStart"/>
      <w:r>
        <w:rPr>
          <w:rFonts w:ascii="Arial" w:eastAsia="Arial" w:hAnsi="Arial" w:cs="Arial"/>
          <w:sz w:val="28"/>
        </w:rPr>
        <w:t>femur</w:t>
      </w:r>
      <w:proofErr w:type="spellEnd"/>
      <w:r>
        <w:rPr>
          <w:rFonts w:ascii="Arial" w:eastAsia="Arial" w:hAnsi="Arial" w:cs="Arial"/>
          <w:sz w:val="28"/>
        </w:rPr>
        <w:t xml:space="preserve"> para poder proporcionar un mejor cuidado </w:t>
      </w:r>
      <w:r>
        <w:rPr>
          <w:rFonts w:ascii="Arial" w:eastAsia="Arial" w:hAnsi="Arial" w:cs="Arial"/>
        </w:rPr>
        <w:t xml:space="preserve"> </w:t>
      </w:r>
    </w:p>
    <w:p w14:paraId="5003D700" w14:textId="77777777" w:rsidR="002078D2" w:rsidRDefault="00C2411E">
      <w:pPr>
        <w:spacing w:after="214"/>
      </w:pPr>
      <w:r>
        <w:rPr>
          <w:rFonts w:ascii="Arial" w:eastAsia="Arial" w:hAnsi="Arial" w:cs="Arial"/>
        </w:rPr>
        <w:t xml:space="preserve"> </w:t>
      </w:r>
    </w:p>
    <w:p w14:paraId="3E5BEE52" w14:textId="77777777" w:rsidR="002078D2" w:rsidRDefault="00C2411E">
      <w:pPr>
        <w:numPr>
          <w:ilvl w:val="0"/>
          <w:numId w:val="1"/>
        </w:numPr>
        <w:spacing w:after="498" w:line="267" w:lineRule="auto"/>
        <w:ind w:right="50" w:hanging="360"/>
        <w:jc w:val="both"/>
      </w:pPr>
      <w:r>
        <w:rPr>
          <w:rFonts w:ascii="Arial" w:eastAsia="Arial" w:hAnsi="Arial" w:cs="Arial"/>
          <w:sz w:val="28"/>
        </w:rPr>
        <w:t xml:space="preserve">Realizar los cuidados inmediatos en el paciente </w:t>
      </w:r>
      <w:r>
        <w:rPr>
          <w:rFonts w:ascii="Arial" w:eastAsia="Arial" w:hAnsi="Arial" w:cs="Arial"/>
        </w:rPr>
        <w:t xml:space="preserve"> </w:t>
      </w:r>
    </w:p>
    <w:p w14:paraId="67D29907" w14:textId="77777777" w:rsidR="002078D2" w:rsidRDefault="00C2411E">
      <w:pPr>
        <w:spacing w:after="0"/>
      </w:pPr>
      <w:r>
        <w:rPr>
          <w:rFonts w:ascii="Arial" w:eastAsia="Arial" w:hAnsi="Arial" w:cs="Arial"/>
          <w:color w:val="2F5496"/>
          <w:sz w:val="48"/>
        </w:rPr>
        <w:t xml:space="preserve">         </w:t>
      </w:r>
    </w:p>
    <w:p w14:paraId="15458833" w14:textId="77777777" w:rsidR="002078D2" w:rsidRDefault="00C2411E">
      <w:pPr>
        <w:spacing w:after="489"/>
      </w:pPr>
      <w:r>
        <w:rPr>
          <w:rFonts w:cs="Calibri"/>
        </w:rPr>
        <w:t xml:space="preserve"> </w:t>
      </w:r>
    </w:p>
    <w:p w14:paraId="2786BA29" w14:textId="77777777" w:rsidR="002078D2" w:rsidRDefault="00C2411E">
      <w:pPr>
        <w:spacing w:after="0"/>
      </w:pPr>
      <w:r>
        <w:rPr>
          <w:rFonts w:cs="Calibri"/>
          <w:color w:val="2F5496"/>
          <w:sz w:val="48"/>
        </w:rPr>
        <w:t xml:space="preserve"> </w:t>
      </w:r>
    </w:p>
    <w:p w14:paraId="76A0821F" w14:textId="77777777" w:rsidR="002078D2" w:rsidRDefault="00C2411E">
      <w:r>
        <w:rPr>
          <w:rFonts w:cs="Calibri"/>
        </w:rPr>
        <w:t xml:space="preserve"> </w:t>
      </w:r>
    </w:p>
    <w:p w14:paraId="06ACC731" w14:textId="77777777" w:rsidR="002078D2" w:rsidRDefault="00C2411E">
      <w:pPr>
        <w:spacing w:after="158"/>
      </w:pPr>
      <w:r>
        <w:rPr>
          <w:rFonts w:cs="Calibri"/>
        </w:rPr>
        <w:t xml:space="preserve"> </w:t>
      </w:r>
    </w:p>
    <w:p w14:paraId="2D6253E1" w14:textId="77777777" w:rsidR="002078D2" w:rsidRDefault="00C2411E">
      <w:r>
        <w:rPr>
          <w:rFonts w:cs="Calibri"/>
        </w:rPr>
        <w:t xml:space="preserve"> </w:t>
      </w:r>
    </w:p>
    <w:p w14:paraId="3038B79B" w14:textId="77777777" w:rsidR="002078D2" w:rsidRDefault="00C2411E">
      <w:pPr>
        <w:spacing w:after="158"/>
      </w:pPr>
      <w:r>
        <w:rPr>
          <w:rFonts w:cs="Calibri"/>
        </w:rPr>
        <w:t xml:space="preserve"> </w:t>
      </w:r>
    </w:p>
    <w:p w14:paraId="0AE8791F" w14:textId="77777777" w:rsidR="002078D2" w:rsidRDefault="00C2411E">
      <w:pPr>
        <w:spacing w:after="0"/>
      </w:pPr>
      <w:r>
        <w:rPr>
          <w:rFonts w:cs="Calibri"/>
        </w:rPr>
        <w:t xml:space="preserve"> </w:t>
      </w:r>
    </w:p>
    <w:p w14:paraId="137B5C80" w14:textId="77777777" w:rsidR="002078D2" w:rsidRDefault="00C2411E">
      <w:pPr>
        <w:pStyle w:val="Ttulo1"/>
        <w:ind w:left="-5"/>
      </w:pPr>
      <w:r>
        <w:t>MARCO TEORICO (FRACTURA DE FEMUR)</w:t>
      </w:r>
      <w:r>
        <w:t xml:space="preserve"> </w:t>
      </w:r>
    </w:p>
    <w:p w14:paraId="7E9863DA" w14:textId="77777777" w:rsidR="002078D2" w:rsidRDefault="00C2411E">
      <w:pPr>
        <w:spacing w:after="211"/>
      </w:pPr>
      <w:r>
        <w:rPr>
          <w:rFonts w:cs="Calibri"/>
        </w:rPr>
        <w:t xml:space="preserve"> </w:t>
      </w:r>
    </w:p>
    <w:p w14:paraId="373B9BBB" w14:textId="77777777" w:rsidR="002078D2" w:rsidRDefault="00C2411E">
      <w:pPr>
        <w:spacing w:after="150" w:line="267" w:lineRule="auto"/>
        <w:ind w:left="10" w:right="50" w:hanging="10"/>
        <w:jc w:val="both"/>
      </w:pPr>
      <w:r>
        <w:rPr>
          <w:rFonts w:ascii="Arial" w:eastAsia="Arial" w:hAnsi="Arial" w:cs="Arial"/>
          <w:sz w:val="28"/>
        </w:rPr>
        <w:t xml:space="preserve">Una fractura de </w:t>
      </w:r>
      <w:proofErr w:type="spellStart"/>
      <w:r>
        <w:rPr>
          <w:rFonts w:ascii="Arial" w:eastAsia="Arial" w:hAnsi="Arial" w:cs="Arial"/>
          <w:sz w:val="28"/>
        </w:rPr>
        <w:t>femur</w:t>
      </w:r>
      <w:proofErr w:type="spellEnd"/>
      <w:r>
        <w:rPr>
          <w:rFonts w:ascii="Arial" w:eastAsia="Arial" w:hAnsi="Arial" w:cs="Arial"/>
          <w:sz w:val="28"/>
        </w:rPr>
        <w:t xml:space="preserve"> es la rotura del </w:t>
      </w:r>
      <w:proofErr w:type="spellStart"/>
      <w:r>
        <w:rPr>
          <w:rFonts w:ascii="Arial" w:eastAsia="Arial" w:hAnsi="Arial" w:cs="Arial"/>
          <w:sz w:val="28"/>
        </w:rPr>
        <w:t>femur</w:t>
      </w:r>
      <w:proofErr w:type="spellEnd"/>
      <w:r>
        <w:rPr>
          <w:rFonts w:ascii="Arial" w:eastAsia="Arial" w:hAnsi="Arial" w:cs="Arial"/>
          <w:sz w:val="28"/>
        </w:rPr>
        <w:t xml:space="preserve"> puede ser una fractura  por fragilidad, debido a una caída o traumatismo menor, en una persona con osteoporosis que debilita sus huesos. La mayoría de las fracturas femorales en personas con un hueso normal son resultados de traumatismos de alta energía, tales como accidentes de transito. Con mayor frecuencia ocurren como resultado de una caída. </w:t>
      </w:r>
    </w:p>
    <w:p w14:paraId="04D2203E" w14:textId="77777777" w:rsidR="002078D2" w:rsidRDefault="00C2411E">
      <w:pPr>
        <w:spacing w:after="320" w:line="267" w:lineRule="auto"/>
        <w:ind w:left="10" w:right="50" w:hanging="10"/>
        <w:jc w:val="both"/>
      </w:pPr>
      <w:r>
        <w:rPr>
          <w:rFonts w:ascii="Arial" w:eastAsia="Arial" w:hAnsi="Arial" w:cs="Arial"/>
          <w:sz w:val="28"/>
        </w:rPr>
        <w:t xml:space="preserve">Los factores de riesgo incluyen osteoporosis, tomar muchos medicamentos, consumo de alcohol, </w:t>
      </w:r>
      <w:proofErr w:type="spellStart"/>
      <w:r>
        <w:rPr>
          <w:rFonts w:ascii="Arial" w:eastAsia="Arial" w:hAnsi="Arial" w:cs="Arial"/>
          <w:sz w:val="28"/>
        </w:rPr>
        <w:t>cancer</w:t>
      </w:r>
      <w:proofErr w:type="spellEnd"/>
      <w:r>
        <w:rPr>
          <w:rFonts w:ascii="Arial" w:eastAsia="Arial" w:hAnsi="Arial" w:cs="Arial"/>
          <w:sz w:val="28"/>
        </w:rPr>
        <w:t xml:space="preserve"> </w:t>
      </w:r>
      <w:proofErr w:type="spellStart"/>
      <w:r>
        <w:rPr>
          <w:rFonts w:ascii="Arial" w:eastAsia="Arial" w:hAnsi="Arial" w:cs="Arial"/>
          <w:sz w:val="28"/>
        </w:rPr>
        <w:t>metastico</w:t>
      </w:r>
      <w:proofErr w:type="spellEnd"/>
      <w:r>
        <w:rPr>
          <w:rFonts w:ascii="Arial" w:eastAsia="Arial" w:hAnsi="Arial" w:cs="Arial"/>
          <w:sz w:val="28"/>
        </w:rPr>
        <w:t xml:space="preserve">.  </w:t>
      </w:r>
    </w:p>
    <w:p w14:paraId="0C2B8CB2" w14:textId="77777777" w:rsidR="002078D2" w:rsidRDefault="00C2411E">
      <w:pPr>
        <w:spacing w:after="27"/>
        <w:ind w:left="-5" w:hanging="10"/>
      </w:pPr>
      <w:r>
        <w:rPr>
          <w:rFonts w:ascii="Arial" w:eastAsia="Arial" w:hAnsi="Arial" w:cs="Arial"/>
          <w:color w:val="2F5496"/>
          <w:sz w:val="32"/>
        </w:rPr>
        <w:t xml:space="preserve">Signos y síntomas:  </w:t>
      </w:r>
    </w:p>
    <w:p w14:paraId="7DC1358B" w14:textId="77777777" w:rsidR="002078D2" w:rsidRDefault="00C2411E">
      <w:pPr>
        <w:numPr>
          <w:ilvl w:val="0"/>
          <w:numId w:val="2"/>
        </w:numPr>
        <w:spacing w:after="3" w:line="267" w:lineRule="auto"/>
        <w:ind w:right="48" w:hanging="360"/>
        <w:jc w:val="both"/>
      </w:pPr>
      <w:r>
        <w:rPr>
          <w:rFonts w:ascii="Arial" w:eastAsia="Arial" w:hAnsi="Arial" w:cs="Arial"/>
          <w:sz w:val="28"/>
        </w:rPr>
        <w:t xml:space="preserve">Dolor intenso  </w:t>
      </w:r>
    </w:p>
    <w:p w14:paraId="78300E21" w14:textId="77777777" w:rsidR="002078D2" w:rsidRDefault="00C2411E">
      <w:pPr>
        <w:numPr>
          <w:ilvl w:val="0"/>
          <w:numId w:val="2"/>
        </w:numPr>
        <w:spacing w:after="3" w:line="267" w:lineRule="auto"/>
        <w:ind w:right="48" w:hanging="360"/>
        <w:jc w:val="both"/>
      </w:pPr>
      <w:proofErr w:type="spellStart"/>
      <w:r>
        <w:rPr>
          <w:rFonts w:ascii="Arial" w:eastAsia="Arial" w:hAnsi="Arial" w:cs="Arial"/>
          <w:sz w:val="28"/>
        </w:rPr>
        <w:t>Inchazon</w:t>
      </w:r>
      <w:proofErr w:type="spellEnd"/>
      <w:r>
        <w:rPr>
          <w:rFonts w:ascii="Arial" w:eastAsia="Arial" w:hAnsi="Arial" w:cs="Arial"/>
          <w:sz w:val="28"/>
        </w:rPr>
        <w:t xml:space="preserve">  </w:t>
      </w:r>
    </w:p>
    <w:p w14:paraId="669AF2C2" w14:textId="77777777" w:rsidR="002078D2" w:rsidRDefault="00C2411E">
      <w:pPr>
        <w:numPr>
          <w:ilvl w:val="0"/>
          <w:numId w:val="2"/>
        </w:numPr>
        <w:spacing w:after="3" w:line="267" w:lineRule="auto"/>
        <w:ind w:right="48" w:hanging="360"/>
        <w:jc w:val="both"/>
      </w:pPr>
      <w:r>
        <w:rPr>
          <w:rFonts w:ascii="Arial" w:eastAsia="Arial" w:hAnsi="Arial" w:cs="Arial"/>
          <w:sz w:val="28"/>
        </w:rPr>
        <w:t xml:space="preserve">Deformidades  </w:t>
      </w:r>
    </w:p>
    <w:p w14:paraId="615FF688" w14:textId="77777777" w:rsidR="002078D2" w:rsidRDefault="00C2411E">
      <w:pPr>
        <w:numPr>
          <w:ilvl w:val="0"/>
          <w:numId w:val="2"/>
        </w:numPr>
        <w:spacing w:after="3" w:line="267" w:lineRule="auto"/>
        <w:ind w:right="48" w:hanging="360"/>
        <w:jc w:val="both"/>
      </w:pPr>
      <w:r>
        <w:rPr>
          <w:rFonts w:ascii="Arial" w:eastAsia="Arial" w:hAnsi="Arial" w:cs="Arial"/>
          <w:sz w:val="28"/>
        </w:rPr>
        <w:t xml:space="preserve">Incapacidad  para caminar o soportar peso </w:t>
      </w:r>
    </w:p>
    <w:p w14:paraId="3981BB7D" w14:textId="77777777" w:rsidR="002078D2" w:rsidRDefault="00C2411E">
      <w:pPr>
        <w:numPr>
          <w:ilvl w:val="0"/>
          <w:numId w:val="2"/>
        </w:numPr>
        <w:spacing w:after="3" w:line="267" w:lineRule="auto"/>
        <w:ind w:right="48" w:hanging="360"/>
        <w:jc w:val="both"/>
      </w:pPr>
      <w:r>
        <w:rPr>
          <w:rFonts w:ascii="Arial" w:eastAsia="Arial" w:hAnsi="Arial" w:cs="Arial"/>
          <w:sz w:val="28"/>
        </w:rPr>
        <w:t xml:space="preserve">Moretones y sangrado  </w:t>
      </w:r>
    </w:p>
    <w:p w14:paraId="41027C75" w14:textId="77777777" w:rsidR="002078D2" w:rsidRDefault="00C2411E">
      <w:pPr>
        <w:numPr>
          <w:ilvl w:val="0"/>
          <w:numId w:val="2"/>
        </w:numPr>
        <w:spacing w:after="3" w:line="267" w:lineRule="auto"/>
        <w:ind w:right="48" w:hanging="360"/>
        <w:jc w:val="both"/>
      </w:pPr>
      <w:r>
        <w:rPr>
          <w:rFonts w:ascii="Arial" w:eastAsia="Arial" w:hAnsi="Arial" w:cs="Arial"/>
          <w:sz w:val="28"/>
        </w:rPr>
        <w:t xml:space="preserve">Crepitación </w:t>
      </w:r>
    </w:p>
    <w:p w14:paraId="176D6A60" w14:textId="77777777" w:rsidR="002078D2" w:rsidRDefault="00C2411E">
      <w:pPr>
        <w:numPr>
          <w:ilvl w:val="0"/>
          <w:numId w:val="2"/>
        </w:numPr>
        <w:spacing w:after="3" w:line="267" w:lineRule="auto"/>
        <w:ind w:right="48" w:hanging="360"/>
        <w:jc w:val="both"/>
      </w:pPr>
      <w:r>
        <w:rPr>
          <w:rFonts w:ascii="Arial" w:eastAsia="Arial" w:hAnsi="Arial" w:cs="Arial"/>
          <w:sz w:val="28"/>
        </w:rPr>
        <w:t xml:space="preserve">Fracturas expuestas </w:t>
      </w:r>
    </w:p>
    <w:p w14:paraId="5B969E7E" w14:textId="77777777" w:rsidR="002078D2" w:rsidRDefault="00C2411E">
      <w:pPr>
        <w:numPr>
          <w:ilvl w:val="0"/>
          <w:numId w:val="2"/>
        </w:numPr>
        <w:spacing w:after="3" w:line="267" w:lineRule="auto"/>
        <w:ind w:right="48" w:hanging="360"/>
        <w:jc w:val="both"/>
      </w:pPr>
      <w:r>
        <w:rPr>
          <w:rFonts w:ascii="Arial" w:eastAsia="Arial" w:hAnsi="Arial" w:cs="Arial"/>
          <w:sz w:val="28"/>
        </w:rPr>
        <w:t xml:space="preserve">Inestabilidad  </w:t>
      </w:r>
    </w:p>
    <w:p w14:paraId="3C4B3BC3" w14:textId="77777777" w:rsidR="002078D2" w:rsidRDefault="00C2411E">
      <w:pPr>
        <w:spacing w:after="333"/>
        <w:ind w:left="720"/>
      </w:pPr>
      <w:r>
        <w:rPr>
          <w:rFonts w:ascii="Arial" w:eastAsia="Arial" w:hAnsi="Arial" w:cs="Arial"/>
          <w:sz w:val="28"/>
        </w:rPr>
        <w:t xml:space="preserve"> </w:t>
      </w:r>
    </w:p>
    <w:p w14:paraId="2D408893" w14:textId="77777777" w:rsidR="002078D2" w:rsidRDefault="00C2411E">
      <w:pPr>
        <w:spacing w:after="27"/>
        <w:ind w:left="-5" w:hanging="10"/>
      </w:pPr>
      <w:r>
        <w:rPr>
          <w:rFonts w:ascii="Arial" w:eastAsia="Arial" w:hAnsi="Arial" w:cs="Arial"/>
          <w:color w:val="2F5496"/>
          <w:sz w:val="32"/>
        </w:rPr>
        <w:t xml:space="preserve">Pruebas Diagnosticas:  </w:t>
      </w:r>
    </w:p>
    <w:p w14:paraId="1FC435FD" w14:textId="77777777" w:rsidR="002078D2" w:rsidRDefault="00C2411E">
      <w:pPr>
        <w:numPr>
          <w:ilvl w:val="0"/>
          <w:numId w:val="2"/>
        </w:numPr>
        <w:spacing w:after="3" w:line="267" w:lineRule="auto"/>
        <w:ind w:right="48" w:hanging="360"/>
        <w:jc w:val="both"/>
      </w:pPr>
      <w:proofErr w:type="spellStart"/>
      <w:r>
        <w:rPr>
          <w:rFonts w:ascii="Arial" w:eastAsia="Arial" w:hAnsi="Arial" w:cs="Arial"/>
          <w:sz w:val="28"/>
        </w:rPr>
        <w:t>Radiografias</w:t>
      </w:r>
      <w:proofErr w:type="spellEnd"/>
      <w:r>
        <w:rPr>
          <w:rFonts w:ascii="Arial" w:eastAsia="Arial" w:hAnsi="Arial" w:cs="Arial"/>
          <w:sz w:val="28"/>
        </w:rPr>
        <w:t xml:space="preserve">  </w:t>
      </w:r>
    </w:p>
    <w:p w14:paraId="4557E26F" w14:textId="77777777" w:rsidR="002078D2" w:rsidRDefault="00C2411E">
      <w:pPr>
        <w:numPr>
          <w:ilvl w:val="0"/>
          <w:numId w:val="2"/>
        </w:numPr>
        <w:spacing w:after="3" w:line="267" w:lineRule="auto"/>
        <w:ind w:right="48" w:hanging="360"/>
        <w:jc w:val="both"/>
      </w:pPr>
      <w:proofErr w:type="spellStart"/>
      <w:r>
        <w:rPr>
          <w:rFonts w:ascii="Arial" w:eastAsia="Arial" w:hAnsi="Arial" w:cs="Arial"/>
          <w:sz w:val="28"/>
        </w:rPr>
        <w:t>Tomografias</w:t>
      </w:r>
      <w:proofErr w:type="spellEnd"/>
      <w:r>
        <w:rPr>
          <w:rFonts w:ascii="Arial" w:eastAsia="Arial" w:hAnsi="Arial" w:cs="Arial"/>
          <w:sz w:val="28"/>
        </w:rPr>
        <w:t xml:space="preserve"> computarizadas (TC) </w:t>
      </w:r>
    </w:p>
    <w:p w14:paraId="579686A7" w14:textId="77777777" w:rsidR="002078D2" w:rsidRDefault="00C2411E">
      <w:pPr>
        <w:numPr>
          <w:ilvl w:val="0"/>
          <w:numId w:val="2"/>
        </w:numPr>
        <w:spacing w:after="3" w:line="448" w:lineRule="auto"/>
        <w:ind w:right="48" w:hanging="360"/>
        <w:jc w:val="both"/>
      </w:pPr>
      <w:r>
        <w:rPr>
          <w:rFonts w:ascii="Arial" w:eastAsia="Arial" w:hAnsi="Arial" w:cs="Arial"/>
          <w:sz w:val="28"/>
        </w:rPr>
        <w:t xml:space="preserve">Resonancia </w:t>
      </w:r>
      <w:proofErr w:type="spellStart"/>
      <w:r>
        <w:rPr>
          <w:rFonts w:ascii="Arial" w:eastAsia="Arial" w:hAnsi="Arial" w:cs="Arial"/>
          <w:sz w:val="28"/>
        </w:rPr>
        <w:t>Magnetica</w:t>
      </w:r>
      <w:proofErr w:type="spellEnd"/>
      <w:r>
        <w:rPr>
          <w:rFonts w:ascii="Arial" w:eastAsia="Arial" w:hAnsi="Arial" w:cs="Arial"/>
          <w:sz w:val="28"/>
        </w:rPr>
        <w:t xml:space="preserve"> (RM) </w:t>
      </w:r>
      <w:proofErr w:type="spellStart"/>
      <w:r>
        <w:rPr>
          <w:rFonts w:ascii="Arial" w:eastAsia="Arial" w:hAnsi="Arial" w:cs="Arial"/>
          <w:color w:val="2F5496"/>
          <w:sz w:val="32"/>
        </w:rPr>
        <w:t>Fisiopatologia</w:t>
      </w:r>
      <w:proofErr w:type="spellEnd"/>
      <w:r>
        <w:rPr>
          <w:rFonts w:ascii="Arial" w:eastAsia="Arial" w:hAnsi="Arial" w:cs="Arial"/>
          <w:color w:val="2F5496"/>
          <w:sz w:val="32"/>
        </w:rPr>
        <w:t xml:space="preserve">:  </w:t>
      </w:r>
    </w:p>
    <w:p w14:paraId="44B895B3" w14:textId="77777777" w:rsidR="002078D2" w:rsidRDefault="00C2411E">
      <w:pPr>
        <w:spacing w:after="145" w:line="267" w:lineRule="auto"/>
        <w:ind w:left="10" w:right="50" w:hanging="10"/>
        <w:jc w:val="both"/>
      </w:pPr>
      <w:r>
        <w:rPr>
          <w:rFonts w:ascii="Arial" w:eastAsia="Arial" w:hAnsi="Arial" w:cs="Arial"/>
          <w:sz w:val="28"/>
        </w:rPr>
        <w:t xml:space="preserve">Implica la rotula del hueso del musculo debido a fuerzas externas que superan su capacidad de resistencia.  </w:t>
      </w:r>
    </w:p>
    <w:p w14:paraId="7853D67B" w14:textId="77777777" w:rsidR="002078D2" w:rsidRDefault="00C2411E">
      <w:pPr>
        <w:spacing w:after="331"/>
      </w:pPr>
      <w:r>
        <w:rPr>
          <w:rFonts w:ascii="Arial" w:eastAsia="Arial" w:hAnsi="Arial" w:cs="Arial"/>
          <w:sz w:val="28"/>
        </w:rPr>
        <w:t xml:space="preserve"> </w:t>
      </w:r>
    </w:p>
    <w:p w14:paraId="43582073" w14:textId="77777777" w:rsidR="002078D2" w:rsidRDefault="00C2411E">
      <w:pPr>
        <w:spacing w:after="27"/>
        <w:ind w:left="-5" w:hanging="10"/>
      </w:pPr>
      <w:proofErr w:type="spellStart"/>
      <w:r>
        <w:rPr>
          <w:rFonts w:ascii="Arial" w:eastAsia="Arial" w:hAnsi="Arial" w:cs="Arial"/>
          <w:color w:val="2F5496"/>
          <w:sz w:val="32"/>
        </w:rPr>
        <w:t>Etiologia</w:t>
      </w:r>
      <w:proofErr w:type="spellEnd"/>
      <w:r>
        <w:rPr>
          <w:rFonts w:ascii="Arial" w:eastAsia="Arial" w:hAnsi="Arial" w:cs="Arial"/>
          <w:color w:val="2F5496"/>
          <w:sz w:val="32"/>
        </w:rPr>
        <w:t xml:space="preserve">:  </w:t>
      </w:r>
    </w:p>
    <w:p w14:paraId="26E1A7AE" w14:textId="77777777" w:rsidR="002078D2" w:rsidRDefault="00C2411E">
      <w:pPr>
        <w:numPr>
          <w:ilvl w:val="0"/>
          <w:numId w:val="2"/>
        </w:numPr>
        <w:spacing w:after="3" w:line="267" w:lineRule="auto"/>
        <w:ind w:right="48" w:hanging="360"/>
        <w:jc w:val="both"/>
      </w:pPr>
      <w:proofErr w:type="spellStart"/>
      <w:r>
        <w:rPr>
          <w:rFonts w:ascii="Arial" w:eastAsia="Arial" w:hAnsi="Arial" w:cs="Arial"/>
          <w:sz w:val="28"/>
        </w:rPr>
        <w:t>Caidas</w:t>
      </w:r>
      <w:proofErr w:type="spellEnd"/>
      <w:r>
        <w:rPr>
          <w:rFonts w:ascii="Arial" w:eastAsia="Arial" w:hAnsi="Arial" w:cs="Arial"/>
          <w:sz w:val="28"/>
        </w:rPr>
        <w:t xml:space="preserve">  </w:t>
      </w:r>
    </w:p>
    <w:p w14:paraId="39EA9820" w14:textId="77777777" w:rsidR="002078D2" w:rsidRDefault="00C2411E">
      <w:pPr>
        <w:numPr>
          <w:ilvl w:val="0"/>
          <w:numId w:val="2"/>
        </w:numPr>
        <w:spacing w:after="3" w:line="267" w:lineRule="auto"/>
        <w:ind w:right="48" w:hanging="360"/>
        <w:jc w:val="both"/>
      </w:pPr>
      <w:r>
        <w:rPr>
          <w:rFonts w:ascii="Arial" w:eastAsia="Arial" w:hAnsi="Arial" w:cs="Arial"/>
          <w:sz w:val="28"/>
        </w:rPr>
        <w:t xml:space="preserve">Traumatismo de alta energía </w:t>
      </w:r>
    </w:p>
    <w:p w14:paraId="77DADC43" w14:textId="77777777" w:rsidR="002078D2" w:rsidRDefault="00C2411E">
      <w:pPr>
        <w:numPr>
          <w:ilvl w:val="0"/>
          <w:numId w:val="2"/>
        </w:numPr>
        <w:spacing w:after="3" w:line="267" w:lineRule="auto"/>
        <w:ind w:right="48" w:hanging="360"/>
        <w:jc w:val="both"/>
      </w:pPr>
      <w:r>
        <w:rPr>
          <w:rFonts w:ascii="Arial" w:eastAsia="Arial" w:hAnsi="Arial" w:cs="Arial"/>
          <w:sz w:val="28"/>
        </w:rPr>
        <w:t xml:space="preserve">Enfermedades que debilitan los huesos </w:t>
      </w:r>
    </w:p>
    <w:p w14:paraId="2240F1F9" w14:textId="77777777" w:rsidR="002078D2" w:rsidRDefault="00C2411E">
      <w:pPr>
        <w:numPr>
          <w:ilvl w:val="0"/>
          <w:numId w:val="2"/>
        </w:numPr>
        <w:spacing w:after="3" w:line="267" w:lineRule="auto"/>
        <w:ind w:right="48" w:hanging="360"/>
        <w:jc w:val="both"/>
      </w:pPr>
      <w:proofErr w:type="spellStart"/>
      <w:r>
        <w:rPr>
          <w:rFonts w:ascii="Arial" w:eastAsia="Arial" w:hAnsi="Arial" w:cs="Arial"/>
          <w:sz w:val="28"/>
        </w:rPr>
        <w:t>Lasiones</w:t>
      </w:r>
      <w:proofErr w:type="spellEnd"/>
      <w:r>
        <w:rPr>
          <w:rFonts w:ascii="Arial" w:eastAsia="Arial" w:hAnsi="Arial" w:cs="Arial"/>
          <w:sz w:val="28"/>
        </w:rPr>
        <w:t xml:space="preserve"> deportivas  </w:t>
      </w:r>
    </w:p>
    <w:p w14:paraId="308FAC0F" w14:textId="77777777" w:rsidR="002078D2" w:rsidRDefault="00C2411E">
      <w:pPr>
        <w:numPr>
          <w:ilvl w:val="0"/>
          <w:numId w:val="2"/>
        </w:numPr>
        <w:spacing w:after="163" w:line="267" w:lineRule="auto"/>
        <w:ind w:right="48" w:hanging="360"/>
        <w:jc w:val="both"/>
      </w:pPr>
      <w:r>
        <w:rPr>
          <w:rFonts w:ascii="Arial" w:eastAsia="Arial" w:hAnsi="Arial" w:cs="Arial"/>
          <w:sz w:val="28"/>
        </w:rPr>
        <w:t xml:space="preserve">Lesiones por sobrecarga  </w:t>
      </w:r>
    </w:p>
    <w:p w14:paraId="12C883AF" w14:textId="77777777" w:rsidR="002078D2" w:rsidRDefault="00C2411E">
      <w:pPr>
        <w:spacing w:after="142" w:line="252" w:lineRule="auto"/>
        <w:ind w:left="10" w:right="48" w:hanging="10"/>
        <w:jc w:val="both"/>
      </w:pPr>
      <w:r>
        <w:rPr>
          <w:rFonts w:ascii="Arial" w:eastAsia="Arial" w:hAnsi="Arial" w:cs="Arial"/>
          <w:color w:val="001D35"/>
          <w:sz w:val="28"/>
        </w:rPr>
        <w:t xml:space="preserve">Causas: </w:t>
      </w:r>
    </w:p>
    <w:p w14:paraId="317087F3" w14:textId="77777777" w:rsidR="002078D2" w:rsidRDefault="00C2411E">
      <w:pPr>
        <w:numPr>
          <w:ilvl w:val="0"/>
          <w:numId w:val="2"/>
        </w:numPr>
        <w:spacing w:after="113" w:line="252" w:lineRule="auto"/>
        <w:ind w:right="48" w:hanging="360"/>
        <w:jc w:val="both"/>
      </w:pPr>
      <w:r>
        <w:rPr>
          <w:rFonts w:ascii="Arial" w:eastAsia="Arial" w:hAnsi="Arial" w:cs="Arial"/>
          <w:b/>
          <w:color w:val="001D35"/>
          <w:sz w:val="28"/>
        </w:rPr>
        <w:t>Traumatismos de alta energía:</w:t>
      </w:r>
      <w:r>
        <w:rPr>
          <w:rFonts w:ascii="Arial" w:eastAsia="Arial" w:hAnsi="Arial" w:cs="Arial"/>
          <w:color w:val="001D35"/>
          <w:sz w:val="28"/>
        </w:rPr>
        <w:t xml:space="preserve"> Accidentes automovilísticos, caídas desde alturas, lesiones deportivas. </w:t>
      </w:r>
      <w:r>
        <w:rPr>
          <w:rFonts w:ascii="Arial" w:eastAsia="Arial" w:hAnsi="Arial" w:cs="Arial"/>
          <w:sz w:val="28"/>
        </w:rPr>
        <w:t xml:space="preserve"> </w:t>
      </w:r>
    </w:p>
    <w:p w14:paraId="451C31AB" w14:textId="77777777" w:rsidR="002078D2" w:rsidRDefault="00C2411E">
      <w:pPr>
        <w:numPr>
          <w:ilvl w:val="0"/>
          <w:numId w:val="2"/>
        </w:numPr>
        <w:spacing w:after="113" w:line="252" w:lineRule="auto"/>
        <w:ind w:right="48" w:hanging="360"/>
        <w:jc w:val="both"/>
      </w:pPr>
      <w:r>
        <w:rPr>
          <w:rFonts w:ascii="Arial" w:eastAsia="Arial" w:hAnsi="Arial" w:cs="Arial"/>
          <w:b/>
          <w:color w:val="001D35"/>
          <w:sz w:val="28"/>
        </w:rPr>
        <w:t>Traumatismos de baja energía:</w:t>
      </w:r>
      <w:r>
        <w:rPr>
          <w:rFonts w:ascii="Arial" w:eastAsia="Arial" w:hAnsi="Arial" w:cs="Arial"/>
          <w:color w:val="001D35"/>
          <w:sz w:val="28"/>
        </w:rPr>
        <w:t xml:space="preserve"> Caídas en personas con huesos debilitados por condiciones como la osteoporosis.  </w:t>
      </w:r>
    </w:p>
    <w:p w14:paraId="65AA5665" w14:textId="77777777" w:rsidR="002078D2" w:rsidRDefault="00C2411E">
      <w:pPr>
        <w:numPr>
          <w:ilvl w:val="0"/>
          <w:numId w:val="2"/>
        </w:numPr>
        <w:spacing w:after="139" w:line="256" w:lineRule="auto"/>
        <w:ind w:right="48" w:hanging="360"/>
        <w:jc w:val="both"/>
      </w:pPr>
      <w:r>
        <w:rPr>
          <w:rFonts w:ascii="Arial" w:eastAsia="Arial" w:hAnsi="Arial" w:cs="Arial"/>
          <w:b/>
          <w:color w:val="001D35"/>
          <w:sz w:val="28"/>
        </w:rPr>
        <w:t>Uso excesivo:</w:t>
      </w:r>
      <w:r>
        <w:rPr>
          <w:rFonts w:ascii="Arial" w:eastAsia="Arial" w:hAnsi="Arial" w:cs="Arial"/>
          <w:color w:val="001D35"/>
          <w:sz w:val="28"/>
        </w:rPr>
        <w:t xml:space="preserve"> Fracturas por sobrecarga, aunque menos comunes, pueden ocurrir en el fémur en casos de actividad física intensa y repetitiva.  Tipos de fracturas:</w:t>
      </w:r>
      <w:r>
        <w:rPr>
          <w:rFonts w:ascii="Arial" w:eastAsia="Arial" w:hAnsi="Arial" w:cs="Arial"/>
          <w:sz w:val="28"/>
        </w:rPr>
        <w:t xml:space="preserve"> </w:t>
      </w:r>
    </w:p>
    <w:p w14:paraId="52C14266" w14:textId="77777777" w:rsidR="002078D2" w:rsidRDefault="00C2411E">
      <w:pPr>
        <w:numPr>
          <w:ilvl w:val="0"/>
          <w:numId w:val="2"/>
        </w:numPr>
        <w:spacing w:after="113" w:line="252" w:lineRule="auto"/>
        <w:ind w:right="48" w:hanging="360"/>
        <w:jc w:val="both"/>
      </w:pPr>
      <w:r>
        <w:rPr>
          <w:rFonts w:ascii="Arial" w:eastAsia="Arial" w:hAnsi="Arial" w:cs="Arial"/>
          <w:b/>
          <w:color w:val="001D35"/>
          <w:sz w:val="28"/>
        </w:rPr>
        <w:t xml:space="preserve">Fracturas </w:t>
      </w:r>
      <w:proofErr w:type="spellStart"/>
      <w:r>
        <w:rPr>
          <w:rFonts w:ascii="Arial" w:eastAsia="Arial" w:hAnsi="Arial" w:cs="Arial"/>
          <w:b/>
          <w:color w:val="001D35"/>
          <w:sz w:val="28"/>
        </w:rPr>
        <w:t>diafisarias</w:t>
      </w:r>
      <w:proofErr w:type="spellEnd"/>
      <w:r>
        <w:rPr>
          <w:rFonts w:ascii="Arial" w:eastAsia="Arial" w:hAnsi="Arial" w:cs="Arial"/>
          <w:b/>
          <w:color w:val="001D35"/>
          <w:sz w:val="28"/>
        </w:rPr>
        <w:t>:</w:t>
      </w:r>
      <w:r>
        <w:rPr>
          <w:rFonts w:ascii="Arial" w:eastAsia="Arial" w:hAnsi="Arial" w:cs="Arial"/>
          <w:color w:val="001D35"/>
          <w:sz w:val="28"/>
        </w:rPr>
        <w:t xml:space="preserve"> Se producen en la parte central del hueso. </w:t>
      </w:r>
      <w:r>
        <w:rPr>
          <w:rFonts w:ascii="Arial" w:eastAsia="Arial" w:hAnsi="Arial" w:cs="Arial"/>
          <w:sz w:val="28"/>
        </w:rPr>
        <w:t xml:space="preserve"> </w:t>
      </w:r>
    </w:p>
    <w:p w14:paraId="5B1D177F" w14:textId="77777777" w:rsidR="002078D2" w:rsidRDefault="00C2411E">
      <w:pPr>
        <w:numPr>
          <w:ilvl w:val="0"/>
          <w:numId w:val="2"/>
        </w:numPr>
        <w:spacing w:after="113" w:line="252" w:lineRule="auto"/>
        <w:ind w:right="48" w:hanging="360"/>
        <w:jc w:val="both"/>
      </w:pPr>
      <w:r>
        <w:rPr>
          <w:rFonts w:ascii="Arial" w:eastAsia="Arial" w:hAnsi="Arial" w:cs="Arial"/>
          <w:b/>
          <w:color w:val="001D35"/>
          <w:sz w:val="28"/>
        </w:rPr>
        <w:t>Fracturas proximales:</w:t>
      </w:r>
      <w:r>
        <w:rPr>
          <w:rFonts w:ascii="Arial" w:eastAsia="Arial" w:hAnsi="Arial" w:cs="Arial"/>
          <w:color w:val="001D35"/>
          <w:sz w:val="28"/>
        </w:rPr>
        <w:t xml:space="preserve"> Afectan la parte superior del fémur, cerca de la cadera, incluyendo el cuello femoral.  </w:t>
      </w:r>
    </w:p>
    <w:p w14:paraId="061B582E" w14:textId="77777777" w:rsidR="002078D2" w:rsidRDefault="00C2411E">
      <w:pPr>
        <w:numPr>
          <w:ilvl w:val="0"/>
          <w:numId w:val="2"/>
        </w:numPr>
        <w:spacing w:after="139" w:line="256" w:lineRule="auto"/>
        <w:ind w:right="48" w:hanging="360"/>
        <w:jc w:val="both"/>
      </w:pPr>
      <w:r>
        <w:rPr>
          <w:rFonts w:ascii="Arial" w:eastAsia="Arial" w:hAnsi="Arial" w:cs="Arial"/>
          <w:b/>
          <w:color w:val="001D35"/>
          <w:sz w:val="28"/>
        </w:rPr>
        <w:t>Fracturas distales:</w:t>
      </w:r>
      <w:r>
        <w:rPr>
          <w:rFonts w:ascii="Arial" w:eastAsia="Arial" w:hAnsi="Arial" w:cs="Arial"/>
          <w:color w:val="001D35"/>
          <w:sz w:val="28"/>
        </w:rPr>
        <w:t xml:space="preserve"> Se localizan cerca de la rodilla, pudiendo ser </w:t>
      </w:r>
      <w:proofErr w:type="spellStart"/>
      <w:r>
        <w:rPr>
          <w:rFonts w:ascii="Arial" w:eastAsia="Arial" w:hAnsi="Arial" w:cs="Arial"/>
          <w:color w:val="001D35"/>
          <w:sz w:val="28"/>
        </w:rPr>
        <w:t>intraarticulares</w:t>
      </w:r>
      <w:proofErr w:type="spellEnd"/>
      <w:r>
        <w:rPr>
          <w:rFonts w:ascii="Arial" w:eastAsia="Arial" w:hAnsi="Arial" w:cs="Arial"/>
          <w:color w:val="001D35"/>
          <w:sz w:val="28"/>
        </w:rPr>
        <w:t xml:space="preserve"> si afectan la superficie de la articulación.  Síntomas:</w:t>
      </w:r>
      <w:r>
        <w:rPr>
          <w:rFonts w:ascii="Arial" w:eastAsia="Arial" w:hAnsi="Arial" w:cs="Arial"/>
          <w:sz w:val="28"/>
        </w:rPr>
        <w:t xml:space="preserve"> </w:t>
      </w:r>
    </w:p>
    <w:p w14:paraId="6212858C" w14:textId="77777777" w:rsidR="002078D2" w:rsidRDefault="00C2411E">
      <w:pPr>
        <w:numPr>
          <w:ilvl w:val="0"/>
          <w:numId w:val="2"/>
        </w:numPr>
        <w:spacing w:after="113" w:line="252" w:lineRule="auto"/>
        <w:ind w:right="48" w:hanging="360"/>
        <w:jc w:val="both"/>
      </w:pPr>
      <w:r>
        <w:rPr>
          <w:rFonts w:ascii="Arial" w:eastAsia="Arial" w:hAnsi="Arial" w:cs="Arial"/>
          <w:color w:val="001D35"/>
          <w:sz w:val="28"/>
        </w:rPr>
        <w:t xml:space="preserve">Dolor intenso en la zona del muslo. </w:t>
      </w:r>
    </w:p>
    <w:p w14:paraId="7B9A2578" w14:textId="77777777" w:rsidR="002078D2" w:rsidRDefault="00C2411E">
      <w:pPr>
        <w:numPr>
          <w:ilvl w:val="0"/>
          <w:numId w:val="2"/>
        </w:numPr>
        <w:spacing w:after="113" w:line="252" w:lineRule="auto"/>
        <w:ind w:right="48" w:hanging="360"/>
        <w:jc w:val="both"/>
      </w:pPr>
      <w:r>
        <w:rPr>
          <w:rFonts w:ascii="Arial" w:eastAsia="Arial" w:hAnsi="Arial" w:cs="Arial"/>
          <w:color w:val="001D35"/>
          <w:sz w:val="28"/>
        </w:rPr>
        <w:t xml:space="preserve">Imposibilidad de soportar peso sobre la pierna. </w:t>
      </w:r>
    </w:p>
    <w:p w14:paraId="639C7616" w14:textId="77777777" w:rsidR="002078D2" w:rsidRDefault="00C2411E">
      <w:pPr>
        <w:numPr>
          <w:ilvl w:val="0"/>
          <w:numId w:val="2"/>
        </w:numPr>
        <w:spacing w:after="113" w:line="252" w:lineRule="auto"/>
        <w:ind w:right="48" w:hanging="360"/>
        <w:jc w:val="both"/>
      </w:pPr>
      <w:r>
        <w:rPr>
          <w:rFonts w:ascii="Arial" w:eastAsia="Arial" w:hAnsi="Arial" w:cs="Arial"/>
          <w:color w:val="001D35"/>
          <w:sz w:val="28"/>
        </w:rPr>
        <w:t xml:space="preserve">Deformidad visible en el muslo, con posible acortamiento o angulación. </w:t>
      </w:r>
    </w:p>
    <w:p w14:paraId="046B0FD3" w14:textId="77777777" w:rsidR="002078D2" w:rsidRDefault="00C2411E">
      <w:pPr>
        <w:numPr>
          <w:ilvl w:val="0"/>
          <w:numId w:val="2"/>
        </w:numPr>
        <w:spacing w:after="113" w:line="252" w:lineRule="auto"/>
        <w:ind w:right="48" w:hanging="360"/>
        <w:jc w:val="both"/>
      </w:pPr>
      <w:r>
        <w:rPr>
          <w:rFonts w:ascii="Arial" w:eastAsia="Arial" w:hAnsi="Arial" w:cs="Arial"/>
          <w:color w:val="001D35"/>
          <w:sz w:val="28"/>
        </w:rPr>
        <w:t xml:space="preserve">Hinchazón y hematomas. </w:t>
      </w:r>
    </w:p>
    <w:p w14:paraId="1A4ABF5C" w14:textId="77777777" w:rsidR="002078D2" w:rsidRDefault="00C2411E">
      <w:pPr>
        <w:numPr>
          <w:ilvl w:val="0"/>
          <w:numId w:val="2"/>
        </w:numPr>
        <w:spacing w:after="113" w:line="252" w:lineRule="auto"/>
        <w:ind w:right="48" w:hanging="360"/>
        <w:jc w:val="both"/>
      </w:pPr>
      <w:r>
        <w:rPr>
          <w:rFonts w:ascii="Arial" w:eastAsia="Arial" w:hAnsi="Arial" w:cs="Arial"/>
          <w:color w:val="001D35"/>
          <w:sz w:val="28"/>
        </w:rPr>
        <w:t xml:space="preserve">Entumecimiento u hormigueo si hay daño nervioso. </w:t>
      </w:r>
    </w:p>
    <w:p w14:paraId="409BFE9E" w14:textId="77777777" w:rsidR="002078D2" w:rsidRDefault="00C2411E">
      <w:pPr>
        <w:numPr>
          <w:ilvl w:val="0"/>
          <w:numId w:val="2"/>
        </w:numPr>
        <w:spacing w:after="51" w:line="252" w:lineRule="auto"/>
        <w:ind w:right="48" w:hanging="360"/>
        <w:jc w:val="both"/>
      </w:pPr>
      <w:r>
        <w:rPr>
          <w:rFonts w:ascii="Arial" w:eastAsia="Arial" w:hAnsi="Arial" w:cs="Arial"/>
          <w:color w:val="001D35"/>
          <w:sz w:val="28"/>
        </w:rPr>
        <w:t xml:space="preserve">En fracturas expuestas, el hueso puede ser visible a través de la piel. </w:t>
      </w:r>
      <w:r>
        <w:rPr>
          <w:rFonts w:ascii="Arial" w:eastAsia="Arial" w:hAnsi="Arial" w:cs="Arial"/>
          <w:sz w:val="28"/>
        </w:rPr>
        <w:t xml:space="preserve"> </w:t>
      </w:r>
    </w:p>
    <w:p w14:paraId="3B83D734" w14:textId="77777777" w:rsidR="002078D2" w:rsidRDefault="00C2411E">
      <w:pPr>
        <w:spacing w:after="191"/>
      </w:pPr>
      <w:r>
        <w:rPr>
          <w:rFonts w:ascii="Arial" w:eastAsia="Arial" w:hAnsi="Arial" w:cs="Arial"/>
          <w:color w:val="001D35"/>
          <w:sz w:val="28"/>
        </w:rPr>
        <w:t xml:space="preserve"> </w:t>
      </w:r>
    </w:p>
    <w:p w14:paraId="4BE3BDA2" w14:textId="77777777" w:rsidR="002078D2" w:rsidRDefault="00C2411E">
      <w:pPr>
        <w:spacing w:after="144" w:line="252" w:lineRule="auto"/>
        <w:ind w:left="10" w:right="48" w:hanging="10"/>
        <w:jc w:val="both"/>
      </w:pPr>
      <w:r>
        <w:rPr>
          <w:rFonts w:ascii="Arial" w:eastAsia="Arial" w:hAnsi="Arial" w:cs="Arial"/>
          <w:color w:val="001D35"/>
          <w:sz w:val="28"/>
        </w:rPr>
        <w:t>Tratamiento:</w:t>
      </w:r>
      <w:r>
        <w:rPr>
          <w:rFonts w:ascii="Arial" w:eastAsia="Arial" w:hAnsi="Arial" w:cs="Arial"/>
          <w:sz w:val="28"/>
        </w:rPr>
        <w:t xml:space="preserve"> </w:t>
      </w:r>
    </w:p>
    <w:p w14:paraId="7AEEBE39" w14:textId="77777777" w:rsidR="002078D2" w:rsidRDefault="00C2411E">
      <w:pPr>
        <w:numPr>
          <w:ilvl w:val="0"/>
          <w:numId w:val="2"/>
        </w:numPr>
        <w:spacing w:after="113" w:line="252" w:lineRule="auto"/>
        <w:ind w:right="48" w:hanging="360"/>
        <w:jc w:val="both"/>
      </w:pPr>
      <w:r>
        <w:rPr>
          <w:rFonts w:ascii="Arial" w:eastAsia="Arial" w:hAnsi="Arial" w:cs="Arial"/>
          <w:b/>
          <w:color w:val="001D35"/>
          <w:sz w:val="28"/>
        </w:rPr>
        <w:t>Inmovilización:</w:t>
      </w:r>
      <w:r>
        <w:rPr>
          <w:rFonts w:ascii="Arial" w:eastAsia="Arial" w:hAnsi="Arial" w:cs="Arial"/>
          <w:color w:val="001D35"/>
          <w:sz w:val="28"/>
        </w:rPr>
        <w:t xml:space="preserve"> Para estabilizar la fractura y reducir el dolor, se puede usar férulas</w:t>
      </w:r>
      <w:r>
        <w:rPr>
          <w:rFonts w:ascii="Arial" w:eastAsia="Arial" w:hAnsi="Arial" w:cs="Arial"/>
          <w:sz w:val="28"/>
        </w:rPr>
        <w:t xml:space="preserve"> </w:t>
      </w:r>
    </w:p>
    <w:p w14:paraId="340490C3" w14:textId="77777777" w:rsidR="002078D2" w:rsidRDefault="00C2411E">
      <w:r>
        <w:rPr>
          <w:rFonts w:ascii="Arial" w:eastAsia="Arial" w:hAnsi="Arial" w:cs="Arial"/>
          <w:sz w:val="28"/>
        </w:rPr>
        <w:t xml:space="preserve"> </w:t>
      </w:r>
    </w:p>
    <w:p w14:paraId="2E324CA7" w14:textId="77777777" w:rsidR="002078D2" w:rsidRDefault="00C2411E">
      <w:pPr>
        <w:spacing w:after="511"/>
      </w:pPr>
      <w:r>
        <w:rPr>
          <w:rFonts w:ascii="Arial" w:eastAsia="Arial" w:hAnsi="Arial" w:cs="Arial"/>
          <w:sz w:val="28"/>
        </w:rPr>
        <w:t xml:space="preserve"> </w:t>
      </w:r>
    </w:p>
    <w:p w14:paraId="5AB364E7" w14:textId="77777777" w:rsidR="002078D2" w:rsidRDefault="00C2411E">
      <w:pPr>
        <w:spacing w:after="0"/>
        <w:ind w:left="-5" w:hanging="10"/>
      </w:pPr>
      <w:r>
        <w:rPr>
          <w:rFonts w:ascii="Arial" w:eastAsia="Arial" w:hAnsi="Arial" w:cs="Arial"/>
          <w:color w:val="2F5496"/>
          <w:sz w:val="48"/>
        </w:rPr>
        <w:t xml:space="preserve">DIAGNOSTICOS:  </w:t>
      </w:r>
    </w:p>
    <w:p w14:paraId="2F32E1A3" w14:textId="77777777" w:rsidR="002078D2" w:rsidRDefault="00C2411E">
      <w:pPr>
        <w:spacing w:after="262"/>
      </w:pPr>
      <w:r>
        <w:rPr>
          <w:rFonts w:ascii="Arial" w:eastAsia="Arial" w:hAnsi="Arial" w:cs="Arial"/>
        </w:rPr>
        <w:t xml:space="preserve"> </w:t>
      </w:r>
    </w:p>
    <w:p w14:paraId="4E06FD62" w14:textId="77777777" w:rsidR="002078D2" w:rsidRDefault="00C2411E">
      <w:pPr>
        <w:spacing w:after="197" w:line="267" w:lineRule="auto"/>
        <w:ind w:left="10" w:right="50" w:hanging="10"/>
        <w:jc w:val="both"/>
      </w:pPr>
      <w:r>
        <w:rPr>
          <w:rFonts w:ascii="Arial" w:eastAsia="Arial" w:hAnsi="Arial" w:cs="Arial"/>
          <w:sz w:val="28"/>
        </w:rPr>
        <w:t xml:space="preserve">Las fracturas de </w:t>
      </w:r>
      <w:proofErr w:type="spellStart"/>
      <w:r>
        <w:rPr>
          <w:rFonts w:ascii="Arial" w:eastAsia="Arial" w:hAnsi="Arial" w:cs="Arial"/>
          <w:sz w:val="28"/>
        </w:rPr>
        <w:t>femur</w:t>
      </w:r>
      <w:proofErr w:type="spellEnd"/>
      <w:r>
        <w:rPr>
          <w:rFonts w:ascii="Arial" w:eastAsia="Arial" w:hAnsi="Arial" w:cs="Arial"/>
          <w:sz w:val="28"/>
        </w:rPr>
        <w:t xml:space="preserve"> se diagnosticas mediante :  </w:t>
      </w:r>
    </w:p>
    <w:p w14:paraId="7D338A44" w14:textId="77777777" w:rsidR="002078D2" w:rsidRDefault="00C2411E">
      <w:pPr>
        <w:numPr>
          <w:ilvl w:val="1"/>
          <w:numId w:val="2"/>
        </w:numPr>
        <w:spacing w:after="159" w:line="267" w:lineRule="auto"/>
        <w:ind w:right="48" w:hanging="360"/>
        <w:jc w:val="both"/>
      </w:pPr>
      <w:proofErr w:type="spellStart"/>
      <w:r>
        <w:rPr>
          <w:rFonts w:ascii="Arial" w:eastAsia="Arial" w:hAnsi="Arial" w:cs="Arial"/>
          <w:sz w:val="28"/>
        </w:rPr>
        <w:t>Examenes</w:t>
      </w:r>
      <w:proofErr w:type="spellEnd"/>
      <w:r>
        <w:rPr>
          <w:rFonts w:ascii="Arial" w:eastAsia="Arial" w:hAnsi="Arial" w:cs="Arial"/>
          <w:sz w:val="28"/>
        </w:rPr>
        <w:t xml:space="preserve"> </w:t>
      </w:r>
      <w:proofErr w:type="spellStart"/>
      <w:r>
        <w:rPr>
          <w:rFonts w:ascii="Arial" w:eastAsia="Arial" w:hAnsi="Arial" w:cs="Arial"/>
          <w:sz w:val="28"/>
        </w:rPr>
        <w:t>Fisicos</w:t>
      </w:r>
      <w:proofErr w:type="spellEnd"/>
      <w:r>
        <w:rPr>
          <w:rFonts w:ascii="Arial" w:eastAsia="Arial" w:hAnsi="Arial" w:cs="Arial"/>
          <w:sz w:val="28"/>
        </w:rPr>
        <w:t xml:space="preserve">:  </w:t>
      </w:r>
    </w:p>
    <w:p w14:paraId="3D4C4199" w14:textId="77777777" w:rsidR="002078D2" w:rsidRDefault="00C2411E">
      <w:pPr>
        <w:numPr>
          <w:ilvl w:val="1"/>
          <w:numId w:val="2"/>
        </w:numPr>
        <w:spacing w:after="113" w:line="252" w:lineRule="auto"/>
        <w:ind w:right="48" w:hanging="360"/>
        <w:jc w:val="both"/>
      </w:pPr>
      <w:r>
        <w:rPr>
          <w:rFonts w:ascii="Arial" w:eastAsia="Arial" w:hAnsi="Arial" w:cs="Arial"/>
          <w:color w:val="001D35"/>
          <w:sz w:val="28"/>
        </w:rPr>
        <w:t xml:space="preserve">El médico evaluará la zona afectada buscando signos como dolor, hinchazón, sensibilidad, moretones y deformidad.  </w:t>
      </w:r>
    </w:p>
    <w:p w14:paraId="317D5DD4" w14:textId="77777777" w:rsidR="002078D2" w:rsidRDefault="00C2411E">
      <w:pPr>
        <w:numPr>
          <w:ilvl w:val="1"/>
          <w:numId w:val="2"/>
        </w:numPr>
        <w:spacing w:after="113" w:line="252" w:lineRule="auto"/>
        <w:ind w:right="48" w:hanging="360"/>
        <w:jc w:val="both"/>
      </w:pPr>
      <w:r>
        <w:rPr>
          <w:rFonts w:ascii="Arial" w:eastAsia="Arial" w:hAnsi="Arial" w:cs="Arial"/>
          <w:color w:val="001D35"/>
          <w:sz w:val="28"/>
        </w:rPr>
        <w:t xml:space="preserve">Se comprobará si hay crepitación (sonido de fricción de huesos) al mover la zona lesionada y se examinarán las articulaciones circundantes.  </w:t>
      </w:r>
    </w:p>
    <w:p w14:paraId="3185604A" w14:textId="77777777" w:rsidR="002078D2" w:rsidRDefault="00C2411E">
      <w:pPr>
        <w:numPr>
          <w:ilvl w:val="1"/>
          <w:numId w:val="2"/>
        </w:numPr>
        <w:spacing w:after="0" w:line="252" w:lineRule="auto"/>
        <w:ind w:right="48" w:hanging="360"/>
        <w:jc w:val="both"/>
      </w:pPr>
      <w:r>
        <w:rPr>
          <w:rFonts w:ascii="Arial" w:eastAsia="Arial" w:hAnsi="Arial" w:cs="Arial"/>
          <w:color w:val="001D35"/>
          <w:sz w:val="28"/>
        </w:rPr>
        <w:t xml:space="preserve">Se buscará si hay heridas abiertas, ya que algunas pueden requerir cirugía. </w:t>
      </w:r>
      <w:r>
        <w:rPr>
          <w:rFonts w:ascii="Arial" w:eastAsia="Arial" w:hAnsi="Arial" w:cs="Arial"/>
          <w:sz w:val="28"/>
        </w:rPr>
        <w:t xml:space="preserve"> </w:t>
      </w:r>
    </w:p>
    <w:p w14:paraId="64CBBB4A" w14:textId="77777777" w:rsidR="002078D2" w:rsidRDefault="00C2411E">
      <w:pPr>
        <w:spacing w:after="285"/>
        <w:ind w:left="1440"/>
      </w:pPr>
      <w:r>
        <w:rPr>
          <w:rFonts w:ascii="Arial" w:eastAsia="Arial" w:hAnsi="Arial" w:cs="Arial"/>
          <w:sz w:val="28"/>
        </w:rPr>
        <w:t xml:space="preserve"> </w:t>
      </w:r>
    </w:p>
    <w:p w14:paraId="76DCFFDD" w14:textId="77777777" w:rsidR="002078D2" w:rsidRDefault="00C2411E">
      <w:pPr>
        <w:spacing w:after="12"/>
        <w:ind w:left="-5" w:hanging="10"/>
      </w:pPr>
      <w:r>
        <w:rPr>
          <w:rFonts w:ascii="Arial" w:eastAsia="Arial" w:hAnsi="Arial" w:cs="Arial"/>
          <w:color w:val="2F5496"/>
          <w:sz w:val="28"/>
        </w:rPr>
        <w:t xml:space="preserve">Pruebas de imagen:  </w:t>
      </w:r>
    </w:p>
    <w:p w14:paraId="1750B667" w14:textId="77777777" w:rsidR="002078D2" w:rsidRDefault="00C2411E">
      <w:pPr>
        <w:numPr>
          <w:ilvl w:val="0"/>
          <w:numId w:val="2"/>
        </w:numPr>
        <w:spacing w:after="101"/>
        <w:ind w:right="48" w:hanging="360"/>
        <w:jc w:val="both"/>
      </w:pPr>
      <w:r>
        <w:rPr>
          <w:rFonts w:ascii="Arial" w:eastAsia="Arial" w:hAnsi="Arial" w:cs="Arial"/>
          <w:b/>
          <w:color w:val="001D35"/>
          <w:sz w:val="28"/>
        </w:rPr>
        <w:t>Radiografías:</w:t>
      </w:r>
      <w:r>
        <w:rPr>
          <w:rFonts w:ascii="Arial" w:eastAsia="Arial" w:hAnsi="Arial" w:cs="Arial"/>
          <w:color w:val="001D35"/>
          <w:sz w:val="28"/>
        </w:rPr>
        <w:t xml:space="preserve"> </w:t>
      </w:r>
    </w:p>
    <w:p w14:paraId="0E723D4D" w14:textId="77777777" w:rsidR="002078D2" w:rsidRDefault="00C2411E">
      <w:pPr>
        <w:spacing w:after="126" w:line="246" w:lineRule="auto"/>
        <w:ind w:left="715" w:right="61" w:hanging="10"/>
        <w:jc w:val="both"/>
      </w:pPr>
      <w:r>
        <w:rPr>
          <w:rFonts w:ascii="Arial" w:eastAsia="Arial" w:hAnsi="Arial" w:cs="Arial"/>
          <w:color w:val="545D7E"/>
          <w:sz w:val="28"/>
        </w:rPr>
        <w:t xml:space="preserve">Son la prueba inicial para confirmar la fractura y mostrar la ubicación y el tipo de fractura.  </w:t>
      </w:r>
    </w:p>
    <w:p w14:paraId="4FA66912" w14:textId="77777777" w:rsidR="002078D2" w:rsidRDefault="00C2411E">
      <w:pPr>
        <w:numPr>
          <w:ilvl w:val="0"/>
          <w:numId w:val="2"/>
        </w:numPr>
        <w:spacing w:after="101"/>
        <w:ind w:right="48" w:hanging="360"/>
        <w:jc w:val="both"/>
      </w:pPr>
      <w:r>
        <w:rPr>
          <w:rFonts w:ascii="Arial" w:eastAsia="Arial" w:hAnsi="Arial" w:cs="Arial"/>
          <w:b/>
          <w:color w:val="001D35"/>
          <w:sz w:val="28"/>
        </w:rPr>
        <w:t>Tomografía Computarizada (TC o TAC):</w:t>
      </w:r>
      <w:r>
        <w:rPr>
          <w:rFonts w:ascii="Arial" w:eastAsia="Arial" w:hAnsi="Arial" w:cs="Arial"/>
          <w:color w:val="001D35"/>
          <w:sz w:val="28"/>
        </w:rPr>
        <w:t xml:space="preserve"> </w:t>
      </w:r>
    </w:p>
    <w:p w14:paraId="3E19B6EC" w14:textId="77777777" w:rsidR="002078D2" w:rsidRDefault="00C2411E">
      <w:pPr>
        <w:spacing w:after="126" w:line="246" w:lineRule="auto"/>
        <w:ind w:left="715" w:right="61" w:hanging="10"/>
        <w:jc w:val="both"/>
      </w:pPr>
      <w:r>
        <w:rPr>
          <w:rFonts w:ascii="Arial" w:eastAsia="Arial" w:hAnsi="Arial" w:cs="Arial"/>
          <w:color w:val="545D7E"/>
          <w:sz w:val="28"/>
        </w:rPr>
        <w:t xml:space="preserve">Se utiliza para obtener imágenes más detalladas y planificar el tratamiento, especialmente si se considera la cirugía.  </w:t>
      </w:r>
    </w:p>
    <w:p w14:paraId="7B8B5E56" w14:textId="77777777" w:rsidR="002078D2" w:rsidRDefault="00C2411E">
      <w:pPr>
        <w:numPr>
          <w:ilvl w:val="0"/>
          <w:numId w:val="2"/>
        </w:numPr>
        <w:spacing w:after="0"/>
        <w:ind w:right="48" w:hanging="360"/>
        <w:jc w:val="both"/>
      </w:pPr>
      <w:r>
        <w:rPr>
          <w:rFonts w:ascii="Arial" w:eastAsia="Arial" w:hAnsi="Arial" w:cs="Arial"/>
          <w:b/>
          <w:color w:val="001D35"/>
          <w:sz w:val="28"/>
        </w:rPr>
        <w:t>Resonancia Magnética (RM):</w:t>
      </w:r>
      <w:r>
        <w:rPr>
          <w:rFonts w:ascii="Arial" w:eastAsia="Arial" w:hAnsi="Arial" w:cs="Arial"/>
          <w:color w:val="001D35"/>
          <w:sz w:val="28"/>
        </w:rPr>
        <w:t xml:space="preserve"> </w:t>
      </w:r>
    </w:p>
    <w:p w14:paraId="2CAF0AF2" w14:textId="77777777" w:rsidR="002078D2" w:rsidRDefault="00C2411E">
      <w:pPr>
        <w:spacing w:after="280" w:line="246" w:lineRule="auto"/>
        <w:ind w:left="715" w:right="61" w:hanging="10"/>
        <w:jc w:val="both"/>
      </w:pPr>
      <w:r>
        <w:rPr>
          <w:rFonts w:ascii="Arial" w:eastAsia="Arial" w:hAnsi="Arial" w:cs="Arial"/>
          <w:color w:val="545D7E"/>
          <w:sz w:val="28"/>
        </w:rPr>
        <w:t xml:space="preserve">Se usa para fracturas pequeñas, fracturas por estrés o lesiones de tejidos blandos que no se detectan en radiografías.  </w:t>
      </w:r>
    </w:p>
    <w:p w14:paraId="5243A993" w14:textId="77777777" w:rsidR="002078D2" w:rsidRDefault="00C2411E">
      <w:pPr>
        <w:spacing w:after="12"/>
        <w:ind w:left="-5" w:hanging="10"/>
      </w:pPr>
      <w:r>
        <w:rPr>
          <w:rFonts w:ascii="Arial" w:eastAsia="Arial" w:hAnsi="Arial" w:cs="Arial"/>
          <w:color w:val="2F5496"/>
          <w:sz w:val="28"/>
        </w:rPr>
        <w:t xml:space="preserve">Pruebas </w:t>
      </w:r>
      <w:proofErr w:type="spellStart"/>
      <w:r>
        <w:rPr>
          <w:rFonts w:ascii="Arial" w:eastAsia="Arial" w:hAnsi="Arial" w:cs="Arial"/>
          <w:color w:val="2F5496"/>
          <w:sz w:val="28"/>
        </w:rPr>
        <w:t>laboratoriales</w:t>
      </w:r>
      <w:proofErr w:type="spellEnd"/>
      <w:r>
        <w:rPr>
          <w:rFonts w:ascii="Arial" w:eastAsia="Arial" w:hAnsi="Arial" w:cs="Arial"/>
          <w:color w:val="2F5496"/>
          <w:sz w:val="28"/>
        </w:rPr>
        <w:t xml:space="preserve">:  </w:t>
      </w:r>
    </w:p>
    <w:p w14:paraId="08CD4712" w14:textId="77777777" w:rsidR="002078D2" w:rsidRDefault="00C2411E">
      <w:pPr>
        <w:numPr>
          <w:ilvl w:val="0"/>
          <w:numId w:val="2"/>
        </w:numPr>
        <w:spacing w:after="101"/>
        <w:ind w:right="48" w:hanging="360"/>
        <w:jc w:val="both"/>
      </w:pPr>
      <w:r>
        <w:rPr>
          <w:rFonts w:ascii="Arial" w:eastAsia="Arial" w:hAnsi="Arial" w:cs="Arial"/>
          <w:b/>
          <w:color w:val="001D35"/>
          <w:sz w:val="28"/>
        </w:rPr>
        <w:t>Hemograma completo (CSC):</w:t>
      </w:r>
      <w:r>
        <w:rPr>
          <w:rFonts w:ascii="Arial" w:eastAsia="Arial" w:hAnsi="Arial" w:cs="Arial"/>
          <w:color w:val="001D35"/>
          <w:sz w:val="28"/>
        </w:rPr>
        <w:t xml:space="preserve"> </w:t>
      </w:r>
    </w:p>
    <w:p w14:paraId="462C28C6" w14:textId="77777777" w:rsidR="002078D2" w:rsidRDefault="00C2411E">
      <w:pPr>
        <w:spacing w:after="126" w:line="246" w:lineRule="auto"/>
        <w:ind w:left="715" w:right="47" w:hanging="10"/>
      </w:pPr>
      <w:r>
        <w:rPr>
          <w:rFonts w:ascii="Arial" w:eastAsia="Arial" w:hAnsi="Arial" w:cs="Arial"/>
          <w:color w:val="545D7E"/>
          <w:sz w:val="28"/>
        </w:rPr>
        <w:t xml:space="preserve">Evalúa el número de glóbulos rojos, glóbulos blancos y plaquetas, lo que ayuda a detectar anemia, infecciones o problemas de coagulación. </w:t>
      </w:r>
    </w:p>
    <w:p w14:paraId="2725065A" w14:textId="77777777" w:rsidR="002078D2" w:rsidRDefault="00C2411E">
      <w:pPr>
        <w:numPr>
          <w:ilvl w:val="0"/>
          <w:numId w:val="2"/>
        </w:numPr>
        <w:spacing w:after="101"/>
        <w:ind w:right="48" w:hanging="360"/>
        <w:jc w:val="both"/>
      </w:pPr>
      <w:r>
        <w:rPr>
          <w:rFonts w:ascii="Arial" w:eastAsia="Arial" w:hAnsi="Arial" w:cs="Arial"/>
          <w:b/>
          <w:color w:val="001D35"/>
          <w:sz w:val="28"/>
        </w:rPr>
        <w:t>Panel de química:</w:t>
      </w:r>
      <w:r>
        <w:rPr>
          <w:rFonts w:ascii="Arial" w:eastAsia="Arial" w:hAnsi="Arial" w:cs="Arial"/>
          <w:color w:val="001D35"/>
          <w:sz w:val="28"/>
        </w:rPr>
        <w:t xml:space="preserve"> </w:t>
      </w:r>
    </w:p>
    <w:p w14:paraId="52717D0A" w14:textId="77777777" w:rsidR="002078D2" w:rsidRDefault="00C2411E">
      <w:pPr>
        <w:spacing w:after="126" w:line="246" w:lineRule="auto"/>
        <w:ind w:left="1440" w:right="61" w:hanging="360"/>
        <w:jc w:val="both"/>
      </w:pPr>
      <w:r>
        <w:rPr>
          <w:rFonts w:ascii="Courier New" w:eastAsia="Courier New" w:hAnsi="Courier New" w:cs="Courier New"/>
          <w:color w:val="545D7E"/>
          <w:sz w:val="20"/>
        </w:rPr>
        <w:t>o</w:t>
      </w:r>
      <w:r>
        <w:rPr>
          <w:rFonts w:ascii="Arial" w:eastAsia="Arial" w:hAnsi="Arial" w:cs="Arial"/>
          <w:color w:val="545D7E"/>
          <w:sz w:val="20"/>
        </w:rPr>
        <w:t xml:space="preserve"> </w:t>
      </w:r>
      <w:r>
        <w:rPr>
          <w:rFonts w:ascii="Arial" w:eastAsia="Arial" w:hAnsi="Arial" w:cs="Arial"/>
          <w:color w:val="545D7E"/>
          <w:sz w:val="28"/>
        </w:rPr>
        <w:t xml:space="preserve">Mide los niveles de electrolitos, glucosa, creatinina y nitrógeno ureico en sangre, proporcionando información sobre la función renal y el equilibrio hidroelectrolítico. </w:t>
      </w:r>
    </w:p>
    <w:p w14:paraId="66D6DA5F" w14:textId="77777777" w:rsidR="002078D2" w:rsidRDefault="00C2411E">
      <w:pPr>
        <w:numPr>
          <w:ilvl w:val="0"/>
          <w:numId w:val="2"/>
        </w:numPr>
        <w:spacing w:after="101"/>
        <w:ind w:right="48" w:hanging="360"/>
        <w:jc w:val="both"/>
      </w:pPr>
      <w:r>
        <w:rPr>
          <w:rFonts w:ascii="Arial" w:eastAsia="Arial" w:hAnsi="Arial" w:cs="Arial"/>
          <w:b/>
          <w:color w:val="001D35"/>
          <w:sz w:val="28"/>
        </w:rPr>
        <w:t>Análisis de orina (AU):</w:t>
      </w:r>
      <w:r>
        <w:rPr>
          <w:rFonts w:ascii="Arial" w:eastAsia="Arial" w:hAnsi="Arial" w:cs="Arial"/>
          <w:color w:val="001D35"/>
          <w:sz w:val="28"/>
        </w:rPr>
        <w:t xml:space="preserve"> </w:t>
      </w:r>
    </w:p>
    <w:p w14:paraId="5B84645F" w14:textId="77777777" w:rsidR="002078D2" w:rsidRDefault="00C2411E">
      <w:pPr>
        <w:spacing w:after="126" w:line="246" w:lineRule="auto"/>
        <w:ind w:left="715" w:right="61" w:hanging="10"/>
        <w:jc w:val="both"/>
      </w:pPr>
      <w:r>
        <w:rPr>
          <w:rFonts w:ascii="Arial" w:eastAsia="Arial" w:hAnsi="Arial" w:cs="Arial"/>
          <w:color w:val="545D7E"/>
          <w:sz w:val="28"/>
        </w:rPr>
        <w:t xml:space="preserve">Puede detectar infecciones urinarias u otros problemas relacionados con los riñones. </w:t>
      </w:r>
    </w:p>
    <w:p w14:paraId="010B8601" w14:textId="77777777" w:rsidR="002078D2" w:rsidRDefault="00C2411E">
      <w:pPr>
        <w:numPr>
          <w:ilvl w:val="0"/>
          <w:numId w:val="2"/>
        </w:numPr>
        <w:spacing w:after="101"/>
        <w:ind w:right="48" w:hanging="360"/>
        <w:jc w:val="both"/>
      </w:pPr>
      <w:r>
        <w:rPr>
          <w:rFonts w:ascii="Arial" w:eastAsia="Arial" w:hAnsi="Arial" w:cs="Arial"/>
          <w:b/>
          <w:color w:val="001D35"/>
          <w:sz w:val="28"/>
        </w:rPr>
        <w:t>Estudios de coagulación:</w:t>
      </w:r>
      <w:r>
        <w:rPr>
          <w:rFonts w:ascii="Arial" w:eastAsia="Arial" w:hAnsi="Arial" w:cs="Arial"/>
          <w:color w:val="001D35"/>
          <w:sz w:val="28"/>
        </w:rPr>
        <w:t xml:space="preserve"> </w:t>
      </w:r>
    </w:p>
    <w:p w14:paraId="322080A6" w14:textId="77777777" w:rsidR="002078D2" w:rsidRDefault="00C2411E">
      <w:pPr>
        <w:spacing w:after="126" w:line="246" w:lineRule="auto"/>
        <w:ind w:left="715" w:right="61" w:hanging="10"/>
        <w:jc w:val="both"/>
      </w:pPr>
      <w:r>
        <w:rPr>
          <w:rFonts w:ascii="Arial" w:eastAsia="Arial" w:hAnsi="Arial" w:cs="Arial"/>
          <w:color w:val="545D7E"/>
          <w:sz w:val="28"/>
        </w:rPr>
        <w:t>Incluyen el tiempo de protrombina (TP), tiempo de tromboplastina parcial activada (</w:t>
      </w:r>
      <w:proofErr w:type="spellStart"/>
      <w:r>
        <w:rPr>
          <w:rFonts w:ascii="Arial" w:eastAsia="Arial" w:hAnsi="Arial" w:cs="Arial"/>
          <w:color w:val="545D7E"/>
          <w:sz w:val="28"/>
        </w:rPr>
        <w:t>TTPa</w:t>
      </w:r>
      <w:proofErr w:type="spellEnd"/>
      <w:r>
        <w:rPr>
          <w:rFonts w:ascii="Arial" w:eastAsia="Arial" w:hAnsi="Arial" w:cs="Arial"/>
          <w:color w:val="545D7E"/>
          <w:sz w:val="28"/>
        </w:rPr>
        <w:t xml:space="preserve">) y el INR (índice internacional normalizado) para evaluar la capacidad de la sangre para coagular. </w:t>
      </w:r>
    </w:p>
    <w:p w14:paraId="23F42132" w14:textId="77777777" w:rsidR="002078D2" w:rsidRDefault="00C2411E">
      <w:pPr>
        <w:numPr>
          <w:ilvl w:val="0"/>
          <w:numId w:val="2"/>
        </w:numPr>
        <w:spacing w:after="0"/>
        <w:ind w:right="48" w:hanging="360"/>
        <w:jc w:val="both"/>
      </w:pPr>
      <w:r>
        <w:rPr>
          <w:rFonts w:ascii="Arial" w:eastAsia="Arial" w:hAnsi="Arial" w:cs="Arial"/>
          <w:b/>
          <w:color w:val="001D35"/>
          <w:sz w:val="28"/>
        </w:rPr>
        <w:t>Tipo y pantalla o comparación cruzada:</w:t>
      </w:r>
      <w:r>
        <w:rPr>
          <w:rFonts w:ascii="Arial" w:eastAsia="Arial" w:hAnsi="Arial" w:cs="Arial"/>
          <w:color w:val="001D35"/>
          <w:sz w:val="28"/>
        </w:rPr>
        <w:t xml:space="preserve"> </w:t>
      </w:r>
    </w:p>
    <w:p w14:paraId="67AA45AE" w14:textId="77777777" w:rsidR="002078D2" w:rsidRDefault="00C2411E">
      <w:pPr>
        <w:spacing w:after="1" w:line="246" w:lineRule="auto"/>
        <w:ind w:left="715" w:right="61" w:hanging="10"/>
        <w:jc w:val="both"/>
      </w:pPr>
      <w:r>
        <w:rPr>
          <w:rFonts w:ascii="Arial" w:eastAsia="Arial" w:hAnsi="Arial" w:cs="Arial"/>
          <w:color w:val="545D7E"/>
          <w:sz w:val="28"/>
        </w:rPr>
        <w:t xml:space="preserve">Determina el grupo sanguíneo del paciente y busca anticuerpos que puedan causar reacciones transfusionales. </w:t>
      </w:r>
    </w:p>
    <w:p w14:paraId="0A40037C" w14:textId="77777777" w:rsidR="002078D2" w:rsidRDefault="00C2411E">
      <w:pPr>
        <w:spacing w:after="262"/>
      </w:pPr>
      <w:r>
        <w:rPr>
          <w:rFonts w:ascii="Arial" w:eastAsia="Arial" w:hAnsi="Arial" w:cs="Arial"/>
          <w:color w:val="545D7E"/>
          <w:sz w:val="28"/>
        </w:rPr>
        <w:t xml:space="preserve"> </w:t>
      </w:r>
    </w:p>
    <w:p w14:paraId="54D2710E" w14:textId="77777777" w:rsidR="002078D2" w:rsidRDefault="00C2411E">
      <w:pPr>
        <w:spacing w:after="12"/>
        <w:ind w:left="-5" w:hanging="10"/>
      </w:pPr>
      <w:r>
        <w:rPr>
          <w:rFonts w:ascii="Arial" w:eastAsia="Arial" w:hAnsi="Arial" w:cs="Arial"/>
          <w:color w:val="2F5496"/>
          <w:sz w:val="28"/>
        </w:rPr>
        <w:t xml:space="preserve">Otras pruebas que también nos pueden ayudar son:  </w:t>
      </w:r>
    </w:p>
    <w:p w14:paraId="28480B17" w14:textId="77777777" w:rsidR="002078D2" w:rsidRDefault="00C2411E">
      <w:pPr>
        <w:numPr>
          <w:ilvl w:val="0"/>
          <w:numId w:val="2"/>
        </w:numPr>
        <w:spacing w:after="113" w:line="252" w:lineRule="auto"/>
        <w:ind w:right="48" w:hanging="360"/>
        <w:jc w:val="both"/>
      </w:pPr>
      <w:r>
        <w:rPr>
          <w:rFonts w:ascii="Arial" w:eastAsia="Arial" w:hAnsi="Arial" w:cs="Arial"/>
          <w:b/>
          <w:color w:val="001D35"/>
          <w:sz w:val="28"/>
        </w:rPr>
        <w:t>Densitometría ósea (DEXA):</w:t>
      </w:r>
      <w:r>
        <w:rPr>
          <w:rFonts w:ascii="Arial" w:eastAsia="Arial" w:hAnsi="Arial" w:cs="Arial"/>
          <w:color w:val="001D35"/>
          <w:sz w:val="28"/>
        </w:rPr>
        <w:t xml:space="preserve"> </w:t>
      </w:r>
      <w:r>
        <w:rPr>
          <w:rFonts w:ascii="Arial" w:eastAsia="Arial" w:hAnsi="Arial" w:cs="Arial"/>
          <w:color w:val="001D35"/>
          <w:sz w:val="28"/>
        </w:rPr>
        <w:t xml:space="preserve">Aunque no es específica para fracturas de fémur, se puede utilizar para evaluar la densidad ósea y el riesgo de fracturas en pacientes con riesgo de osteoporosis.  </w:t>
      </w:r>
    </w:p>
    <w:p w14:paraId="6EDE457F" w14:textId="77777777" w:rsidR="002078D2" w:rsidRDefault="00C2411E">
      <w:pPr>
        <w:numPr>
          <w:ilvl w:val="0"/>
          <w:numId w:val="2"/>
        </w:numPr>
        <w:spacing w:after="113" w:line="252" w:lineRule="auto"/>
        <w:ind w:right="48" w:hanging="360"/>
        <w:jc w:val="both"/>
      </w:pPr>
      <w:r>
        <w:rPr>
          <w:rFonts w:ascii="Arial" w:eastAsia="Arial" w:hAnsi="Arial" w:cs="Arial"/>
          <w:b/>
          <w:color w:val="001D35"/>
          <w:sz w:val="28"/>
        </w:rPr>
        <w:t>Detección de alcohol y toxicología:</w:t>
      </w:r>
      <w:r>
        <w:rPr>
          <w:rFonts w:ascii="Arial" w:eastAsia="Arial" w:hAnsi="Arial" w:cs="Arial"/>
          <w:color w:val="001D35"/>
          <w:sz w:val="28"/>
        </w:rPr>
        <w:t xml:space="preserve"> Se puede realizar en casos de sospecha de consumo de alcohol o drogas.  </w:t>
      </w:r>
    </w:p>
    <w:p w14:paraId="601D18AA" w14:textId="77777777" w:rsidR="002078D2" w:rsidRDefault="00C2411E">
      <w:pPr>
        <w:numPr>
          <w:ilvl w:val="0"/>
          <w:numId w:val="2"/>
        </w:numPr>
        <w:spacing w:after="0" w:line="252" w:lineRule="auto"/>
        <w:ind w:right="48" w:hanging="360"/>
        <w:jc w:val="both"/>
      </w:pPr>
      <w:r>
        <w:rPr>
          <w:rFonts w:ascii="Arial" w:eastAsia="Arial" w:hAnsi="Arial" w:cs="Arial"/>
          <w:b/>
          <w:color w:val="001D35"/>
          <w:sz w:val="28"/>
        </w:rPr>
        <w:t>Gases en sangre arterial (GSA):</w:t>
      </w:r>
      <w:r>
        <w:rPr>
          <w:rFonts w:ascii="Arial" w:eastAsia="Arial" w:hAnsi="Arial" w:cs="Arial"/>
          <w:color w:val="001D35"/>
          <w:sz w:val="28"/>
        </w:rPr>
        <w:t xml:space="preserve"> </w:t>
      </w:r>
      <w:r>
        <w:rPr>
          <w:rFonts w:ascii="Arial" w:eastAsia="Arial" w:hAnsi="Arial" w:cs="Arial"/>
          <w:color w:val="001D35"/>
          <w:sz w:val="28"/>
        </w:rPr>
        <w:t xml:space="preserve">Se puede solicitar para evaluar la función respiratoria, especialmente en pacientes con traumatismos graves.  </w:t>
      </w:r>
    </w:p>
    <w:p w14:paraId="57481171" w14:textId="77777777" w:rsidR="002078D2" w:rsidRDefault="00C2411E">
      <w:pPr>
        <w:spacing w:after="158"/>
      </w:pPr>
      <w:r>
        <w:rPr>
          <w:rFonts w:ascii="Arial" w:eastAsia="Arial" w:hAnsi="Arial" w:cs="Arial"/>
          <w:sz w:val="28"/>
        </w:rPr>
        <w:t xml:space="preserve"> </w:t>
      </w:r>
    </w:p>
    <w:p w14:paraId="02D1F42C" w14:textId="77777777" w:rsidR="002078D2" w:rsidRDefault="00C2411E">
      <w:pPr>
        <w:spacing w:after="165"/>
      </w:pPr>
      <w:r>
        <w:rPr>
          <w:rFonts w:ascii="Arial" w:eastAsia="Arial" w:hAnsi="Arial" w:cs="Arial"/>
          <w:sz w:val="28"/>
        </w:rPr>
        <w:t xml:space="preserve"> </w:t>
      </w:r>
    </w:p>
    <w:p w14:paraId="4B90E079" w14:textId="77777777" w:rsidR="002078D2" w:rsidRDefault="00C2411E">
      <w:pPr>
        <w:spacing w:after="0" w:line="370" w:lineRule="auto"/>
        <w:ind w:right="8837"/>
      </w:pPr>
      <w:r>
        <w:rPr>
          <w:rFonts w:cs="Calibri"/>
          <w:sz w:val="28"/>
        </w:rPr>
        <w:t xml:space="preserve">  </w:t>
      </w:r>
    </w:p>
    <w:p w14:paraId="10006D69" w14:textId="77777777" w:rsidR="002078D2" w:rsidRDefault="00C2411E">
      <w:pPr>
        <w:spacing w:after="0" w:line="371" w:lineRule="auto"/>
        <w:ind w:right="8837"/>
      </w:pPr>
      <w:r>
        <w:rPr>
          <w:rFonts w:cs="Calibri"/>
          <w:sz w:val="28"/>
        </w:rPr>
        <w:t xml:space="preserve">   </w:t>
      </w:r>
    </w:p>
    <w:p w14:paraId="7B720B64" w14:textId="77777777" w:rsidR="002078D2" w:rsidRDefault="00C2411E">
      <w:pPr>
        <w:spacing w:after="504"/>
      </w:pPr>
      <w:r>
        <w:rPr>
          <w:rFonts w:cs="Calibri"/>
          <w:sz w:val="28"/>
        </w:rPr>
        <w:t xml:space="preserve"> </w:t>
      </w:r>
    </w:p>
    <w:p w14:paraId="612BE8A6" w14:textId="77777777" w:rsidR="002078D2" w:rsidRDefault="00C2411E">
      <w:pPr>
        <w:spacing w:after="0"/>
        <w:ind w:left="10" w:right="64" w:hanging="10"/>
        <w:jc w:val="center"/>
      </w:pPr>
      <w:r>
        <w:rPr>
          <w:rFonts w:cs="Calibri"/>
          <w:color w:val="2F5496"/>
          <w:sz w:val="48"/>
        </w:rPr>
        <w:t>TRATAMIENTO QUIRULGICO:</w:t>
      </w:r>
      <w:r>
        <w:rPr>
          <w:rFonts w:ascii="Arial" w:eastAsia="Arial" w:hAnsi="Arial" w:cs="Arial"/>
          <w:color w:val="2F5496"/>
          <w:sz w:val="48"/>
        </w:rPr>
        <w:t xml:space="preserve"> </w:t>
      </w:r>
    </w:p>
    <w:p w14:paraId="6C8902BE" w14:textId="77777777" w:rsidR="002078D2" w:rsidRDefault="00C2411E">
      <w:pPr>
        <w:spacing w:after="260"/>
      </w:pPr>
      <w:r>
        <w:rPr>
          <w:rFonts w:cs="Calibri"/>
        </w:rPr>
        <w:t xml:space="preserve"> </w:t>
      </w:r>
    </w:p>
    <w:p w14:paraId="5F3B1614" w14:textId="77777777" w:rsidR="002078D2" w:rsidRDefault="00C2411E">
      <w:pPr>
        <w:spacing w:after="214" w:line="252" w:lineRule="auto"/>
        <w:ind w:left="10" w:right="48" w:hanging="10"/>
        <w:jc w:val="both"/>
      </w:pPr>
      <w:r>
        <w:rPr>
          <w:rFonts w:ascii="Arial" w:eastAsia="Arial" w:hAnsi="Arial" w:cs="Arial"/>
          <w:color w:val="001D35"/>
          <w:sz w:val="28"/>
        </w:rPr>
        <w:t xml:space="preserve">La cirugía para una fractura de fémur generalmente implica la reducción abierta y la fijación interna, utilizando placas, tornillos o clavos para realinear y estabilizar el hueso roto mientras sana. En algunos casos, se puede utilizar la fijación externa temporalmente antes de una cirugía definitiva.  </w:t>
      </w:r>
    </w:p>
    <w:p w14:paraId="78CADC0C" w14:textId="77777777" w:rsidR="002078D2" w:rsidRDefault="00C2411E">
      <w:pPr>
        <w:spacing w:after="178" w:line="252" w:lineRule="auto"/>
        <w:ind w:left="10" w:right="48" w:hanging="10"/>
        <w:jc w:val="both"/>
      </w:pPr>
      <w:r>
        <w:rPr>
          <w:rFonts w:ascii="Arial" w:eastAsia="Arial" w:hAnsi="Arial" w:cs="Arial"/>
          <w:color w:val="001D35"/>
          <w:sz w:val="28"/>
        </w:rPr>
        <w:t xml:space="preserve">Tipos de cirugía: </w:t>
      </w:r>
    </w:p>
    <w:p w14:paraId="1968AFF3" w14:textId="77777777" w:rsidR="002078D2" w:rsidRDefault="00C2411E">
      <w:pPr>
        <w:numPr>
          <w:ilvl w:val="0"/>
          <w:numId w:val="2"/>
        </w:numPr>
        <w:spacing w:after="101"/>
        <w:ind w:right="48" w:hanging="360"/>
        <w:jc w:val="both"/>
      </w:pPr>
      <w:r>
        <w:rPr>
          <w:rFonts w:ascii="Arial" w:eastAsia="Arial" w:hAnsi="Arial" w:cs="Arial"/>
          <w:b/>
          <w:color w:val="001D35"/>
          <w:sz w:val="28"/>
        </w:rPr>
        <w:t>Reducción abierta y fijación interna (RAFI):</w:t>
      </w:r>
      <w:r>
        <w:rPr>
          <w:rFonts w:ascii="Arial" w:eastAsia="Arial" w:hAnsi="Arial" w:cs="Arial"/>
          <w:color w:val="001D35"/>
          <w:sz w:val="28"/>
        </w:rPr>
        <w:t xml:space="preserve"> </w:t>
      </w:r>
    </w:p>
    <w:p w14:paraId="6032ACDB" w14:textId="77777777" w:rsidR="002078D2" w:rsidRDefault="00C2411E">
      <w:pPr>
        <w:spacing w:after="126" w:line="246" w:lineRule="auto"/>
        <w:ind w:left="715" w:right="61" w:hanging="10"/>
        <w:jc w:val="both"/>
      </w:pPr>
      <w:r>
        <w:rPr>
          <w:rFonts w:ascii="Arial" w:eastAsia="Arial" w:hAnsi="Arial" w:cs="Arial"/>
          <w:color w:val="545D7E"/>
          <w:sz w:val="28"/>
        </w:rPr>
        <w:t xml:space="preserve">El cirujano expone la fractura, realinea los huesos y los fija con placas y tornillos o un clavo intramedular.  </w:t>
      </w:r>
    </w:p>
    <w:p w14:paraId="131E3483" w14:textId="77777777" w:rsidR="002078D2" w:rsidRDefault="00C2411E">
      <w:pPr>
        <w:numPr>
          <w:ilvl w:val="0"/>
          <w:numId w:val="2"/>
        </w:numPr>
        <w:spacing w:after="101"/>
        <w:ind w:right="48" w:hanging="360"/>
        <w:jc w:val="both"/>
      </w:pPr>
      <w:r>
        <w:rPr>
          <w:rFonts w:ascii="Arial" w:eastAsia="Arial" w:hAnsi="Arial" w:cs="Arial"/>
          <w:b/>
          <w:color w:val="001D35"/>
          <w:sz w:val="28"/>
        </w:rPr>
        <w:t>Fijación externa:</w:t>
      </w:r>
      <w:r>
        <w:rPr>
          <w:rFonts w:ascii="Arial" w:eastAsia="Arial" w:hAnsi="Arial" w:cs="Arial"/>
          <w:color w:val="001D35"/>
          <w:sz w:val="28"/>
        </w:rPr>
        <w:t xml:space="preserve"> </w:t>
      </w:r>
    </w:p>
    <w:p w14:paraId="08D14F19" w14:textId="77777777" w:rsidR="002078D2" w:rsidRDefault="00C2411E">
      <w:pPr>
        <w:spacing w:after="126" w:line="246" w:lineRule="auto"/>
        <w:ind w:left="715" w:right="47" w:hanging="10"/>
      </w:pPr>
      <w:r>
        <w:rPr>
          <w:rFonts w:ascii="Arial" w:eastAsia="Arial" w:hAnsi="Arial" w:cs="Arial"/>
          <w:color w:val="545D7E"/>
          <w:sz w:val="28"/>
        </w:rPr>
        <w:t xml:space="preserve">Se utilizan pernos o tornillos que atraviesan la piel y el hueso, conectados a una barra externa para mantener la fractura estable.  </w:t>
      </w:r>
    </w:p>
    <w:p w14:paraId="60D42CD3" w14:textId="77777777" w:rsidR="002078D2" w:rsidRDefault="00C2411E">
      <w:pPr>
        <w:numPr>
          <w:ilvl w:val="0"/>
          <w:numId w:val="2"/>
        </w:numPr>
        <w:spacing w:after="101"/>
        <w:ind w:right="48" w:hanging="360"/>
        <w:jc w:val="both"/>
      </w:pPr>
      <w:r>
        <w:rPr>
          <w:rFonts w:ascii="Arial" w:eastAsia="Arial" w:hAnsi="Arial" w:cs="Arial"/>
          <w:b/>
          <w:color w:val="001D35"/>
          <w:sz w:val="28"/>
        </w:rPr>
        <w:t>Clavo intramedular:</w:t>
      </w:r>
      <w:r>
        <w:rPr>
          <w:rFonts w:ascii="Arial" w:eastAsia="Arial" w:hAnsi="Arial" w:cs="Arial"/>
          <w:color w:val="001D35"/>
          <w:sz w:val="28"/>
        </w:rPr>
        <w:t xml:space="preserve"> </w:t>
      </w:r>
    </w:p>
    <w:p w14:paraId="46C88414" w14:textId="77777777" w:rsidR="002078D2" w:rsidRDefault="00C2411E">
      <w:pPr>
        <w:spacing w:after="126" w:line="246" w:lineRule="auto"/>
        <w:ind w:left="715" w:right="61" w:hanging="10"/>
        <w:jc w:val="both"/>
      </w:pPr>
      <w:r>
        <w:rPr>
          <w:rFonts w:ascii="Arial" w:eastAsia="Arial" w:hAnsi="Arial" w:cs="Arial"/>
          <w:color w:val="545D7E"/>
          <w:sz w:val="28"/>
        </w:rPr>
        <w:t xml:space="preserve">Un clavo largo se inserta en el canal medular del hueso para estabilizar la fractura.  </w:t>
      </w:r>
    </w:p>
    <w:p w14:paraId="157FBC8C" w14:textId="77777777" w:rsidR="002078D2" w:rsidRDefault="00C2411E">
      <w:pPr>
        <w:numPr>
          <w:ilvl w:val="0"/>
          <w:numId w:val="2"/>
        </w:numPr>
        <w:spacing w:after="0"/>
        <w:ind w:right="48" w:hanging="360"/>
        <w:jc w:val="both"/>
      </w:pPr>
      <w:r>
        <w:rPr>
          <w:rFonts w:ascii="Arial" w:eastAsia="Arial" w:hAnsi="Arial" w:cs="Arial"/>
          <w:b/>
          <w:color w:val="001D35"/>
          <w:sz w:val="28"/>
        </w:rPr>
        <w:t>Placas y tornillos:</w:t>
      </w:r>
      <w:r>
        <w:rPr>
          <w:rFonts w:ascii="Arial" w:eastAsia="Arial" w:hAnsi="Arial" w:cs="Arial"/>
          <w:color w:val="001D35"/>
          <w:sz w:val="28"/>
        </w:rPr>
        <w:t xml:space="preserve"> </w:t>
      </w:r>
    </w:p>
    <w:p w14:paraId="6071130F" w14:textId="77777777" w:rsidR="002078D2" w:rsidRDefault="00C2411E">
      <w:pPr>
        <w:spacing w:after="0" w:line="246" w:lineRule="auto"/>
        <w:ind w:left="715" w:right="61" w:hanging="10"/>
        <w:jc w:val="both"/>
      </w:pPr>
      <w:r>
        <w:rPr>
          <w:rFonts w:ascii="Arial" w:eastAsia="Arial" w:hAnsi="Arial" w:cs="Arial"/>
          <w:color w:val="545D7E"/>
          <w:sz w:val="28"/>
        </w:rPr>
        <w:t xml:space="preserve">Se utilizan placas metálicas y tornillos para fijar los fragmentos de hueso </w:t>
      </w:r>
    </w:p>
    <w:p w14:paraId="6CF51C3C" w14:textId="77777777" w:rsidR="002078D2" w:rsidRDefault="00C2411E">
      <w:pPr>
        <w:spacing w:after="48"/>
        <w:ind w:left="720"/>
      </w:pPr>
      <w:r>
        <w:rPr>
          <w:rFonts w:ascii="Arial" w:eastAsia="Arial" w:hAnsi="Arial" w:cs="Arial"/>
          <w:color w:val="001D35"/>
          <w:sz w:val="28"/>
        </w:rPr>
        <w:t xml:space="preserve"> </w:t>
      </w:r>
    </w:p>
    <w:p w14:paraId="12491852" w14:textId="77777777" w:rsidR="002078D2" w:rsidRDefault="00C2411E">
      <w:pPr>
        <w:spacing w:after="9" w:line="252" w:lineRule="auto"/>
        <w:ind w:left="730" w:right="48" w:hanging="10"/>
        <w:jc w:val="both"/>
      </w:pPr>
      <w:r>
        <w:rPr>
          <w:rFonts w:ascii="Arial" w:eastAsia="Arial" w:hAnsi="Arial" w:cs="Arial"/>
          <w:color w:val="001D35"/>
          <w:sz w:val="28"/>
        </w:rPr>
        <w:t xml:space="preserve">¿Cuándo se recomienda la cirugía? </w:t>
      </w:r>
    </w:p>
    <w:p w14:paraId="1936B245" w14:textId="77777777" w:rsidR="002078D2" w:rsidRDefault="00C2411E">
      <w:pPr>
        <w:spacing w:after="0"/>
        <w:ind w:left="720"/>
      </w:pPr>
      <w:r>
        <w:rPr>
          <w:rFonts w:ascii="Arial" w:eastAsia="Arial" w:hAnsi="Arial" w:cs="Arial"/>
          <w:color w:val="001D35"/>
          <w:sz w:val="28"/>
        </w:rPr>
        <w:t xml:space="preserve"> </w:t>
      </w:r>
    </w:p>
    <w:p w14:paraId="6261C88C" w14:textId="77777777" w:rsidR="002078D2" w:rsidRDefault="00C2411E">
      <w:pPr>
        <w:spacing w:after="28" w:line="252" w:lineRule="auto"/>
        <w:ind w:left="730" w:right="48" w:hanging="10"/>
        <w:jc w:val="both"/>
      </w:pPr>
      <w:r>
        <w:rPr>
          <w:rFonts w:ascii="Arial" w:eastAsia="Arial" w:hAnsi="Arial" w:cs="Arial"/>
          <w:color w:val="001D35"/>
          <w:sz w:val="28"/>
        </w:rPr>
        <w:t xml:space="preserve">La cirugía se recomienda en la mayoría de los casos de fracturas de fémur, especialmente cuando hay desplazamiento, múltiples fragmentos o riesgo de complicaciones.  </w:t>
      </w:r>
    </w:p>
    <w:p w14:paraId="5C5787A3" w14:textId="77777777" w:rsidR="002078D2" w:rsidRDefault="00C2411E">
      <w:pPr>
        <w:spacing w:after="0"/>
        <w:ind w:left="720"/>
      </w:pPr>
      <w:r>
        <w:rPr>
          <w:rFonts w:ascii="Arial" w:eastAsia="Arial" w:hAnsi="Arial" w:cs="Arial"/>
          <w:color w:val="001D35"/>
          <w:sz w:val="28"/>
        </w:rPr>
        <w:t xml:space="preserve"> </w:t>
      </w:r>
    </w:p>
    <w:p w14:paraId="24FB5DD2" w14:textId="77777777" w:rsidR="002078D2" w:rsidRDefault="00C2411E">
      <w:pPr>
        <w:spacing w:after="47"/>
        <w:ind w:left="720"/>
      </w:pPr>
      <w:r>
        <w:rPr>
          <w:rFonts w:ascii="Arial" w:eastAsia="Arial" w:hAnsi="Arial" w:cs="Arial"/>
          <w:color w:val="001D35"/>
          <w:sz w:val="28"/>
        </w:rPr>
        <w:t xml:space="preserve"> </w:t>
      </w:r>
    </w:p>
    <w:p w14:paraId="5A4B0074" w14:textId="77777777" w:rsidR="002078D2" w:rsidRDefault="00C2411E">
      <w:pPr>
        <w:spacing w:after="113" w:line="252" w:lineRule="auto"/>
        <w:ind w:left="730" w:right="48" w:hanging="10"/>
        <w:jc w:val="both"/>
      </w:pPr>
      <w:r>
        <w:rPr>
          <w:rFonts w:ascii="Arial" w:eastAsia="Arial" w:hAnsi="Arial" w:cs="Arial"/>
          <w:color w:val="001D35"/>
          <w:sz w:val="28"/>
        </w:rPr>
        <w:t xml:space="preserve">Recuperación: </w:t>
      </w:r>
    </w:p>
    <w:p w14:paraId="0A5D40B4" w14:textId="77777777" w:rsidR="002078D2" w:rsidRDefault="00C2411E">
      <w:pPr>
        <w:numPr>
          <w:ilvl w:val="0"/>
          <w:numId w:val="2"/>
        </w:numPr>
        <w:spacing w:after="113" w:line="252" w:lineRule="auto"/>
        <w:ind w:right="48" w:hanging="360"/>
        <w:jc w:val="both"/>
      </w:pPr>
      <w:r>
        <w:rPr>
          <w:rFonts w:ascii="Arial" w:eastAsia="Arial" w:hAnsi="Arial" w:cs="Arial"/>
          <w:color w:val="001D35"/>
          <w:sz w:val="28"/>
        </w:rPr>
        <w:t xml:space="preserve">La recuperación de una fractura de fémur puede tomar de varios meses a un año, dependiendo de la gravedad de la fractura, el tipo de cirugía y la salud general del paciente.  </w:t>
      </w:r>
    </w:p>
    <w:p w14:paraId="3687F5B5" w14:textId="77777777" w:rsidR="002078D2" w:rsidRDefault="00C2411E">
      <w:pPr>
        <w:numPr>
          <w:ilvl w:val="0"/>
          <w:numId w:val="2"/>
        </w:numPr>
        <w:spacing w:after="0" w:line="252" w:lineRule="auto"/>
        <w:ind w:right="48" w:hanging="360"/>
        <w:jc w:val="both"/>
      </w:pPr>
      <w:r>
        <w:rPr>
          <w:rFonts w:ascii="Arial" w:eastAsia="Arial" w:hAnsi="Arial" w:cs="Arial"/>
          <w:color w:val="001D35"/>
          <w:sz w:val="28"/>
        </w:rPr>
        <w:t xml:space="preserve">La fisioterapia es crucial para recuperar la fuerza y la movilidad después de la cirugía. </w:t>
      </w:r>
      <w:r>
        <w:rPr>
          <w:rFonts w:ascii="Times New Roman" w:eastAsia="Times New Roman" w:hAnsi="Times New Roman"/>
          <w:sz w:val="28"/>
        </w:rPr>
        <w:t xml:space="preserve"> </w:t>
      </w:r>
    </w:p>
    <w:p w14:paraId="18EA0310" w14:textId="77777777" w:rsidR="002078D2" w:rsidRDefault="00C2411E">
      <w:pPr>
        <w:spacing w:after="42" w:line="244" w:lineRule="auto"/>
        <w:ind w:right="8822"/>
      </w:pPr>
      <w:r>
        <w:rPr>
          <w:rFonts w:ascii="Arial" w:eastAsia="Arial" w:hAnsi="Arial" w:cs="Arial"/>
          <w:color w:val="001D35"/>
          <w:sz w:val="28"/>
        </w:rPr>
        <w:t xml:space="preserve"> </w:t>
      </w:r>
      <w:r>
        <w:rPr>
          <w:rFonts w:ascii="Times New Roman" w:eastAsia="Times New Roman" w:hAnsi="Times New Roman"/>
          <w:sz w:val="28"/>
        </w:rPr>
        <w:t xml:space="preserve"> </w:t>
      </w:r>
    </w:p>
    <w:p w14:paraId="64843C46" w14:textId="77777777" w:rsidR="002078D2" w:rsidRDefault="00C2411E">
      <w:pPr>
        <w:spacing w:after="9" w:line="252" w:lineRule="auto"/>
        <w:ind w:left="10" w:right="48" w:hanging="10"/>
        <w:jc w:val="both"/>
      </w:pPr>
      <w:r>
        <w:rPr>
          <w:rFonts w:ascii="Arial" w:eastAsia="Arial" w:hAnsi="Arial" w:cs="Arial"/>
          <w:color w:val="001D35"/>
          <w:sz w:val="28"/>
        </w:rPr>
        <w:t>Posibles complicaciones:</w:t>
      </w:r>
      <w:r>
        <w:rPr>
          <w:rFonts w:ascii="Times New Roman" w:eastAsia="Times New Roman" w:hAnsi="Times New Roman"/>
          <w:sz w:val="28"/>
        </w:rPr>
        <w:t xml:space="preserve"> </w:t>
      </w:r>
    </w:p>
    <w:p w14:paraId="400943DD" w14:textId="77777777" w:rsidR="002078D2" w:rsidRDefault="00C2411E">
      <w:pPr>
        <w:spacing w:after="168" w:line="252" w:lineRule="auto"/>
        <w:ind w:left="730" w:right="48" w:hanging="10"/>
        <w:jc w:val="both"/>
      </w:pPr>
      <w:r>
        <w:rPr>
          <w:rFonts w:ascii="Arial" w:eastAsia="Arial" w:hAnsi="Arial" w:cs="Arial"/>
          <w:color w:val="001D35"/>
          <w:sz w:val="28"/>
        </w:rPr>
        <w:t xml:space="preserve">Infección, Lesión de nervios y vasos sanguíneos, Coágulos de sangre, Retraso en la consolidación de la fractura.  </w:t>
      </w:r>
    </w:p>
    <w:p w14:paraId="3E7D477B" w14:textId="77777777" w:rsidR="002078D2" w:rsidRDefault="00C2411E">
      <w:pPr>
        <w:spacing w:after="158"/>
      </w:pPr>
      <w:r>
        <w:rPr>
          <w:rFonts w:cs="Calibri"/>
          <w:sz w:val="28"/>
        </w:rPr>
        <w:t xml:space="preserve"> </w:t>
      </w:r>
    </w:p>
    <w:p w14:paraId="672C1D7C" w14:textId="77777777" w:rsidR="002078D2" w:rsidRDefault="00C2411E">
      <w:pPr>
        <w:spacing w:after="508"/>
      </w:pPr>
      <w:r>
        <w:rPr>
          <w:rFonts w:cs="Calibri"/>
          <w:sz w:val="28"/>
        </w:rPr>
        <w:t xml:space="preserve"> </w:t>
      </w:r>
    </w:p>
    <w:p w14:paraId="22741C27" w14:textId="77777777" w:rsidR="002078D2" w:rsidRDefault="00C2411E">
      <w:pPr>
        <w:spacing w:after="0"/>
        <w:ind w:left="-5" w:hanging="10"/>
      </w:pPr>
      <w:r>
        <w:rPr>
          <w:rFonts w:ascii="Arial" w:eastAsia="Arial" w:hAnsi="Arial" w:cs="Arial"/>
          <w:color w:val="2F5496"/>
          <w:sz w:val="48"/>
        </w:rPr>
        <w:t xml:space="preserve">TRATAMIENTO FARMACOLOGICO:  </w:t>
      </w:r>
    </w:p>
    <w:p w14:paraId="5B68D28B" w14:textId="77777777" w:rsidR="002078D2" w:rsidRDefault="00C2411E">
      <w:pPr>
        <w:spacing w:after="260"/>
      </w:pPr>
      <w:r>
        <w:rPr>
          <w:rFonts w:cs="Calibri"/>
        </w:rPr>
        <w:t xml:space="preserve"> </w:t>
      </w:r>
    </w:p>
    <w:p w14:paraId="5F61F82F" w14:textId="77777777" w:rsidR="002078D2" w:rsidRDefault="00C2411E">
      <w:pPr>
        <w:spacing w:after="146" w:line="267" w:lineRule="auto"/>
        <w:ind w:left="10" w:right="50" w:hanging="10"/>
        <w:jc w:val="both"/>
      </w:pPr>
      <w:r>
        <w:rPr>
          <w:rFonts w:ascii="Arial" w:eastAsia="Arial" w:hAnsi="Arial" w:cs="Arial"/>
          <w:color w:val="001D35"/>
          <w:sz w:val="28"/>
        </w:rPr>
        <w:t xml:space="preserve">El tratamiento farmacológico para una fractura de fémur </w:t>
      </w:r>
      <w:r>
        <w:rPr>
          <w:rFonts w:ascii="Arial" w:eastAsia="Arial" w:hAnsi="Arial" w:cs="Arial"/>
          <w:sz w:val="28"/>
        </w:rPr>
        <w:t xml:space="preserve">generalmente incluye analgésicos para el dolor, como paracetamol y/o opioides, y en algunos casos, </w:t>
      </w:r>
      <w:proofErr w:type="spellStart"/>
      <w:r>
        <w:rPr>
          <w:rFonts w:ascii="Arial" w:eastAsia="Arial" w:hAnsi="Arial" w:cs="Arial"/>
          <w:sz w:val="28"/>
        </w:rPr>
        <w:t>AINEs</w:t>
      </w:r>
      <w:proofErr w:type="spellEnd"/>
      <w:r>
        <w:rPr>
          <w:rFonts w:ascii="Arial" w:eastAsia="Arial" w:hAnsi="Arial" w:cs="Arial"/>
          <w:color w:val="001D35"/>
          <w:sz w:val="28"/>
        </w:rPr>
        <w:t xml:space="preserve">. </w:t>
      </w:r>
    </w:p>
    <w:p w14:paraId="4C7B0D2C" w14:textId="77777777" w:rsidR="002078D2" w:rsidRDefault="00C2411E">
      <w:pPr>
        <w:spacing w:after="209" w:line="252" w:lineRule="auto"/>
        <w:ind w:left="10" w:right="48" w:hanging="10"/>
        <w:jc w:val="both"/>
      </w:pPr>
      <w:r>
        <w:rPr>
          <w:rFonts w:ascii="Arial" w:eastAsia="Arial" w:hAnsi="Arial" w:cs="Arial"/>
          <w:color w:val="001D35"/>
          <w:sz w:val="28"/>
        </w:rPr>
        <w:t xml:space="preserve">También se pueden utilizar antibióticos para prevenir infecciones, especialmente en fracturas abiertas. Además, se pueden prescribir medicamentos para la prevención de coágulos sanguíneos, como anticoagulantes, especialmente en pacientes mayores.  </w:t>
      </w:r>
    </w:p>
    <w:p w14:paraId="27B5329E" w14:textId="77777777" w:rsidR="002078D2" w:rsidRDefault="00C2411E">
      <w:pPr>
        <w:spacing w:after="183" w:line="252" w:lineRule="auto"/>
        <w:ind w:left="10" w:right="48" w:hanging="10"/>
        <w:jc w:val="both"/>
      </w:pPr>
      <w:proofErr w:type="spellStart"/>
      <w:r>
        <w:rPr>
          <w:rFonts w:ascii="Arial" w:eastAsia="Arial" w:hAnsi="Arial" w:cs="Arial"/>
          <w:color w:val="001D35"/>
          <w:sz w:val="28"/>
        </w:rPr>
        <w:t>Antibioticos</w:t>
      </w:r>
      <w:proofErr w:type="spellEnd"/>
      <w:r>
        <w:rPr>
          <w:rFonts w:ascii="Arial" w:eastAsia="Arial" w:hAnsi="Arial" w:cs="Arial"/>
          <w:color w:val="001D35"/>
          <w:sz w:val="28"/>
        </w:rPr>
        <w:t xml:space="preserve">:  </w:t>
      </w:r>
    </w:p>
    <w:p w14:paraId="6D63A4DF" w14:textId="77777777" w:rsidR="002078D2" w:rsidRDefault="00C2411E">
      <w:pPr>
        <w:numPr>
          <w:ilvl w:val="0"/>
          <w:numId w:val="3"/>
        </w:numPr>
        <w:spacing w:after="101"/>
        <w:ind w:hanging="360"/>
      </w:pPr>
      <w:r>
        <w:rPr>
          <w:rFonts w:ascii="Arial" w:eastAsia="Arial" w:hAnsi="Arial" w:cs="Arial"/>
          <w:b/>
          <w:color w:val="001D35"/>
          <w:sz w:val="28"/>
        </w:rPr>
        <w:t>Paracetamol:</w:t>
      </w:r>
      <w:r>
        <w:rPr>
          <w:rFonts w:ascii="Arial" w:eastAsia="Arial" w:hAnsi="Arial" w:cs="Arial"/>
          <w:color w:val="001D35"/>
          <w:sz w:val="28"/>
        </w:rPr>
        <w:t xml:space="preserve"> </w:t>
      </w:r>
    </w:p>
    <w:p w14:paraId="22B8F82C" w14:textId="77777777" w:rsidR="002078D2" w:rsidRDefault="00C2411E">
      <w:pPr>
        <w:spacing w:after="126" w:line="246" w:lineRule="auto"/>
        <w:ind w:left="715" w:right="61" w:hanging="10"/>
        <w:jc w:val="both"/>
      </w:pPr>
      <w:r>
        <w:rPr>
          <w:rFonts w:ascii="Arial" w:eastAsia="Arial" w:hAnsi="Arial" w:cs="Arial"/>
          <w:color w:val="545D7E"/>
          <w:sz w:val="28"/>
        </w:rPr>
        <w:t xml:space="preserve">Un analgésico común para el dolor leve a moderado, pero puede no ser suficiente para el dolor intenso de una fractura de fémur.  </w:t>
      </w:r>
    </w:p>
    <w:p w14:paraId="2D157EE3" w14:textId="77777777" w:rsidR="002078D2" w:rsidRDefault="00C2411E">
      <w:pPr>
        <w:numPr>
          <w:ilvl w:val="0"/>
          <w:numId w:val="3"/>
        </w:numPr>
        <w:spacing w:after="101"/>
        <w:ind w:hanging="360"/>
      </w:pPr>
      <w:r>
        <w:rPr>
          <w:rFonts w:ascii="Arial" w:eastAsia="Arial" w:hAnsi="Arial" w:cs="Arial"/>
          <w:b/>
          <w:color w:val="001D35"/>
          <w:sz w:val="28"/>
        </w:rPr>
        <w:t>Opioides:</w:t>
      </w:r>
      <w:r>
        <w:rPr>
          <w:rFonts w:ascii="Arial" w:eastAsia="Arial" w:hAnsi="Arial" w:cs="Arial"/>
          <w:color w:val="001D35"/>
          <w:sz w:val="28"/>
        </w:rPr>
        <w:t xml:space="preserve"> </w:t>
      </w:r>
    </w:p>
    <w:p w14:paraId="2CB18835" w14:textId="77777777" w:rsidR="002078D2" w:rsidRDefault="00C2411E">
      <w:pPr>
        <w:spacing w:after="126" w:line="246" w:lineRule="auto"/>
        <w:ind w:left="715" w:right="61" w:hanging="10"/>
        <w:jc w:val="both"/>
      </w:pPr>
      <w:r>
        <w:rPr>
          <w:rFonts w:ascii="Arial" w:eastAsia="Arial" w:hAnsi="Arial" w:cs="Arial"/>
          <w:color w:val="545D7E"/>
          <w:sz w:val="28"/>
        </w:rPr>
        <w:t xml:space="preserve">Medicamentos más fuertes para el dolor, como la codeína o la morfina, pueden ser necesarios para el dolor severo. Sin embargo, pueden causar efectos secundarios como náuseas, vómitos, estreñimiento y somnolencia.  </w:t>
      </w:r>
    </w:p>
    <w:p w14:paraId="31C32682" w14:textId="77777777" w:rsidR="002078D2" w:rsidRDefault="00C2411E">
      <w:pPr>
        <w:numPr>
          <w:ilvl w:val="0"/>
          <w:numId w:val="3"/>
        </w:numPr>
        <w:spacing w:after="101"/>
        <w:ind w:hanging="360"/>
      </w:pPr>
      <w:r>
        <w:rPr>
          <w:rFonts w:ascii="Arial" w:eastAsia="Arial" w:hAnsi="Arial" w:cs="Arial"/>
          <w:b/>
          <w:color w:val="001D35"/>
          <w:sz w:val="28"/>
        </w:rPr>
        <w:t>AINES:</w:t>
      </w:r>
      <w:r>
        <w:rPr>
          <w:rFonts w:ascii="Arial" w:eastAsia="Arial" w:hAnsi="Arial" w:cs="Arial"/>
          <w:color w:val="001D35"/>
          <w:sz w:val="28"/>
        </w:rPr>
        <w:t xml:space="preserve"> </w:t>
      </w:r>
    </w:p>
    <w:p w14:paraId="26A9071F" w14:textId="77777777" w:rsidR="002078D2" w:rsidRDefault="00C2411E">
      <w:pPr>
        <w:spacing w:after="0" w:line="246" w:lineRule="auto"/>
        <w:ind w:left="715" w:right="61" w:hanging="10"/>
        <w:jc w:val="both"/>
      </w:pPr>
      <w:r>
        <w:rPr>
          <w:rFonts w:ascii="Arial" w:eastAsia="Arial" w:hAnsi="Arial" w:cs="Arial"/>
          <w:color w:val="545D7E"/>
          <w:sz w:val="28"/>
        </w:rPr>
        <w:t>Los antiinflamatorios no esteroideos (</w:t>
      </w:r>
      <w:proofErr w:type="spellStart"/>
      <w:r>
        <w:rPr>
          <w:rFonts w:ascii="Arial" w:eastAsia="Arial" w:hAnsi="Arial" w:cs="Arial"/>
          <w:color w:val="545D7E"/>
          <w:sz w:val="28"/>
        </w:rPr>
        <w:t>AINEs</w:t>
      </w:r>
      <w:proofErr w:type="spellEnd"/>
      <w:r>
        <w:rPr>
          <w:rFonts w:ascii="Arial" w:eastAsia="Arial" w:hAnsi="Arial" w:cs="Arial"/>
          <w:color w:val="545D7E"/>
          <w:sz w:val="28"/>
        </w:rPr>
        <w:t xml:space="preserve">), como el ibuprofeno, pueden ayudar a reducir el dolor y la inflamación, pero también pueden interferir con la curación ósea, especialmente si se usan a largo plazo.  </w:t>
      </w:r>
    </w:p>
    <w:p w14:paraId="3D82E516" w14:textId="77777777" w:rsidR="002078D2" w:rsidRDefault="00C2411E">
      <w:pPr>
        <w:spacing w:after="47"/>
        <w:ind w:left="720"/>
      </w:pPr>
      <w:r>
        <w:rPr>
          <w:rFonts w:ascii="Arial" w:eastAsia="Arial" w:hAnsi="Arial" w:cs="Arial"/>
          <w:sz w:val="28"/>
        </w:rPr>
        <w:t xml:space="preserve"> </w:t>
      </w:r>
    </w:p>
    <w:p w14:paraId="619B5901" w14:textId="77777777" w:rsidR="002078D2" w:rsidRDefault="00C2411E">
      <w:pPr>
        <w:spacing w:after="183" w:line="252" w:lineRule="auto"/>
        <w:ind w:left="730" w:right="48" w:hanging="10"/>
        <w:jc w:val="both"/>
      </w:pPr>
      <w:r>
        <w:rPr>
          <w:rFonts w:ascii="Arial" w:eastAsia="Arial" w:hAnsi="Arial" w:cs="Arial"/>
          <w:color w:val="001D35"/>
          <w:sz w:val="28"/>
        </w:rPr>
        <w:t xml:space="preserve">Antibióticos: </w:t>
      </w:r>
    </w:p>
    <w:p w14:paraId="1FB2574D" w14:textId="77777777" w:rsidR="002078D2" w:rsidRDefault="00C2411E">
      <w:pPr>
        <w:numPr>
          <w:ilvl w:val="0"/>
          <w:numId w:val="3"/>
        </w:numPr>
        <w:spacing w:after="101"/>
        <w:ind w:hanging="360"/>
      </w:pPr>
      <w:r>
        <w:rPr>
          <w:rFonts w:ascii="Arial" w:eastAsia="Arial" w:hAnsi="Arial" w:cs="Arial"/>
          <w:b/>
          <w:color w:val="001D35"/>
          <w:sz w:val="28"/>
        </w:rPr>
        <w:t>En fracturas abiertas:</w:t>
      </w:r>
      <w:r>
        <w:rPr>
          <w:rFonts w:ascii="Arial" w:eastAsia="Arial" w:hAnsi="Arial" w:cs="Arial"/>
          <w:color w:val="001D35"/>
          <w:sz w:val="28"/>
        </w:rPr>
        <w:t xml:space="preserve"> </w:t>
      </w:r>
    </w:p>
    <w:p w14:paraId="17CBF9F2" w14:textId="77777777" w:rsidR="002078D2" w:rsidRDefault="00C2411E">
      <w:pPr>
        <w:spacing w:after="126" w:line="246" w:lineRule="auto"/>
        <w:ind w:left="715" w:right="61" w:hanging="10"/>
        <w:jc w:val="both"/>
      </w:pPr>
      <w:r>
        <w:rPr>
          <w:rFonts w:ascii="Arial" w:eastAsia="Arial" w:hAnsi="Arial" w:cs="Arial"/>
          <w:color w:val="545D7E"/>
          <w:sz w:val="28"/>
        </w:rPr>
        <w:t xml:space="preserve">Se administran antibióticos para prevenir o tratar infecciones que pueden ocurrir debido a la exposición del hueso a bacterias. </w:t>
      </w:r>
      <w:r>
        <w:rPr>
          <w:rFonts w:ascii="Times New Roman" w:eastAsia="Times New Roman" w:hAnsi="Times New Roman"/>
          <w:color w:val="545D7E"/>
          <w:sz w:val="28"/>
        </w:rPr>
        <w:t xml:space="preserve"> </w:t>
      </w:r>
    </w:p>
    <w:p w14:paraId="07406BA5" w14:textId="77777777" w:rsidR="002078D2" w:rsidRDefault="00C2411E">
      <w:pPr>
        <w:spacing w:after="0"/>
        <w:ind w:left="720"/>
      </w:pPr>
      <w:r>
        <w:rPr>
          <w:rFonts w:ascii="Times New Roman" w:eastAsia="Times New Roman" w:hAnsi="Times New Roman"/>
          <w:color w:val="001D35"/>
          <w:sz w:val="28"/>
        </w:rPr>
        <w:t xml:space="preserve"> </w:t>
      </w:r>
    </w:p>
    <w:p w14:paraId="4D6E4B4B" w14:textId="77777777" w:rsidR="002078D2" w:rsidRDefault="00C2411E">
      <w:pPr>
        <w:numPr>
          <w:ilvl w:val="0"/>
          <w:numId w:val="3"/>
        </w:numPr>
        <w:spacing w:after="0"/>
        <w:ind w:hanging="360"/>
      </w:pPr>
      <w:r>
        <w:rPr>
          <w:rFonts w:ascii="Arial" w:eastAsia="Arial" w:hAnsi="Arial" w:cs="Arial"/>
          <w:b/>
          <w:color w:val="001D35"/>
          <w:sz w:val="28"/>
        </w:rPr>
        <w:t>Prevención de infecciones:</w:t>
      </w:r>
      <w:r>
        <w:rPr>
          <w:rFonts w:ascii="Arial" w:eastAsia="Arial" w:hAnsi="Arial" w:cs="Arial"/>
          <w:color w:val="001D35"/>
          <w:sz w:val="28"/>
        </w:rPr>
        <w:t xml:space="preserve"> </w:t>
      </w:r>
    </w:p>
    <w:p w14:paraId="1B4B587C" w14:textId="77777777" w:rsidR="002078D2" w:rsidRDefault="00C2411E">
      <w:pPr>
        <w:spacing w:after="0" w:line="246" w:lineRule="auto"/>
        <w:ind w:left="715" w:right="61" w:hanging="10"/>
        <w:jc w:val="both"/>
      </w:pPr>
      <w:r>
        <w:rPr>
          <w:rFonts w:ascii="Arial" w:eastAsia="Arial" w:hAnsi="Arial" w:cs="Arial"/>
          <w:color w:val="545D7E"/>
          <w:sz w:val="28"/>
        </w:rPr>
        <w:t xml:space="preserve">En algunos casos, los antibióticos se pueden administrar antes de procedimientos quirúrgicos o dentales para reducir el riesgo de infección.  </w:t>
      </w:r>
    </w:p>
    <w:p w14:paraId="348E5787" w14:textId="77777777" w:rsidR="002078D2" w:rsidRDefault="00C2411E">
      <w:pPr>
        <w:spacing w:after="45"/>
        <w:ind w:left="1440"/>
      </w:pPr>
      <w:r>
        <w:rPr>
          <w:rFonts w:ascii="Arial" w:eastAsia="Arial" w:hAnsi="Arial" w:cs="Arial"/>
          <w:sz w:val="28"/>
        </w:rPr>
        <w:t xml:space="preserve"> </w:t>
      </w:r>
    </w:p>
    <w:p w14:paraId="53C09EA6" w14:textId="77777777" w:rsidR="002078D2" w:rsidRDefault="00C2411E">
      <w:pPr>
        <w:spacing w:after="184" w:line="252" w:lineRule="auto"/>
        <w:ind w:left="1450" w:right="48" w:hanging="10"/>
        <w:jc w:val="both"/>
      </w:pPr>
      <w:r>
        <w:rPr>
          <w:rFonts w:ascii="Arial" w:eastAsia="Arial" w:hAnsi="Arial" w:cs="Arial"/>
          <w:color w:val="001D35"/>
          <w:sz w:val="28"/>
        </w:rPr>
        <w:t xml:space="preserve">Otros medicamentos: </w:t>
      </w:r>
    </w:p>
    <w:p w14:paraId="1F932085" w14:textId="77777777" w:rsidR="002078D2" w:rsidRDefault="00C2411E">
      <w:pPr>
        <w:numPr>
          <w:ilvl w:val="0"/>
          <w:numId w:val="3"/>
        </w:numPr>
        <w:spacing w:after="101"/>
        <w:ind w:hanging="360"/>
      </w:pPr>
      <w:r>
        <w:rPr>
          <w:rFonts w:ascii="Arial" w:eastAsia="Arial" w:hAnsi="Arial" w:cs="Arial"/>
          <w:b/>
          <w:color w:val="001D35"/>
          <w:sz w:val="28"/>
        </w:rPr>
        <w:t>Anticoagulantes:</w:t>
      </w:r>
      <w:r>
        <w:rPr>
          <w:rFonts w:ascii="Arial" w:eastAsia="Arial" w:hAnsi="Arial" w:cs="Arial"/>
          <w:color w:val="001D35"/>
          <w:sz w:val="28"/>
        </w:rPr>
        <w:t xml:space="preserve"> </w:t>
      </w:r>
    </w:p>
    <w:p w14:paraId="6A535C77" w14:textId="77777777" w:rsidR="002078D2" w:rsidRDefault="00C2411E">
      <w:pPr>
        <w:spacing w:after="126" w:line="246" w:lineRule="auto"/>
        <w:ind w:left="715" w:right="61" w:hanging="10"/>
        <w:jc w:val="both"/>
      </w:pPr>
      <w:r>
        <w:rPr>
          <w:rFonts w:ascii="Arial" w:eastAsia="Arial" w:hAnsi="Arial" w:cs="Arial"/>
          <w:color w:val="545D7E"/>
          <w:sz w:val="28"/>
        </w:rPr>
        <w:t xml:space="preserve">Para prevenir la formación de coágulos sanguíneos, que pueden ser un riesgo después de una fractura de fémur, especialmente en pacientes mayores o con movilidad reducida.  </w:t>
      </w:r>
    </w:p>
    <w:p w14:paraId="1B0F2C61" w14:textId="77777777" w:rsidR="002078D2" w:rsidRDefault="00C2411E">
      <w:pPr>
        <w:numPr>
          <w:ilvl w:val="0"/>
          <w:numId w:val="3"/>
        </w:numPr>
        <w:spacing w:after="101"/>
        <w:ind w:hanging="360"/>
      </w:pPr>
      <w:proofErr w:type="spellStart"/>
      <w:r>
        <w:rPr>
          <w:rFonts w:ascii="Arial" w:eastAsia="Arial" w:hAnsi="Arial" w:cs="Arial"/>
          <w:b/>
          <w:color w:val="001D35"/>
          <w:sz w:val="28"/>
        </w:rPr>
        <w:t>Bifosfonatos</w:t>
      </w:r>
      <w:proofErr w:type="spellEnd"/>
      <w:r>
        <w:rPr>
          <w:rFonts w:ascii="Arial" w:eastAsia="Arial" w:hAnsi="Arial" w:cs="Arial"/>
          <w:b/>
          <w:color w:val="001D35"/>
          <w:sz w:val="28"/>
        </w:rPr>
        <w:t>:</w:t>
      </w:r>
      <w:r>
        <w:rPr>
          <w:rFonts w:ascii="Arial" w:eastAsia="Arial" w:hAnsi="Arial" w:cs="Arial"/>
          <w:color w:val="001D35"/>
          <w:sz w:val="28"/>
        </w:rPr>
        <w:t xml:space="preserve"> </w:t>
      </w:r>
    </w:p>
    <w:p w14:paraId="30265557" w14:textId="77777777" w:rsidR="002078D2" w:rsidRDefault="00C2411E">
      <w:pPr>
        <w:spacing w:after="126" w:line="246" w:lineRule="auto"/>
        <w:ind w:left="715" w:right="61" w:hanging="10"/>
        <w:jc w:val="both"/>
      </w:pPr>
      <w:r>
        <w:rPr>
          <w:rFonts w:ascii="Arial" w:eastAsia="Arial" w:hAnsi="Arial" w:cs="Arial"/>
          <w:color w:val="545D7E"/>
          <w:sz w:val="28"/>
        </w:rPr>
        <w:t xml:space="preserve">En algunos casos, se pueden usar </w:t>
      </w:r>
      <w:proofErr w:type="spellStart"/>
      <w:r>
        <w:rPr>
          <w:rFonts w:ascii="Arial" w:eastAsia="Arial" w:hAnsi="Arial" w:cs="Arial"/>
          <w:color w:val="545D7E"/>
          <w:sz w:val="28"/>
        </w:rPr>
        <w:t>bifosfonatos</w:t>
      </w:r>
      <w:proofErr w:type="spellEnd"/>
      <w:r>
        <w:rPr>
          <w:rFonts w:ascii="Arial" w:eastAsia="Arial" w:hAnsi="Arial" w:cs="Arial"/>
          <w:color w:val="545D7E"/>
          <w:sz w:val="28"/>
        </w:rPr>
        <w:t xml:space="preserve"> para tratar la osteoporosis, que puede ser un factor de riesgo para fracturas atípicas del fémur.  </w:t>
      </w:r>
    </w:p>
    <w:p w14:paraId="49A4A4C0" w14:textId="77777777" w:rsidR="002078D2" w:rsidRDefault="00C2411E">
      <w:pPr>
        <w:numPr>
          <w:ilvl w:val="0"/>
          <w:numId w:val="3"/>
        </w:numPr>
        <w:spacing w:after="0"/>
        <w:ind w:hanging="360"/>
      </w:pPr>
      <w:r>
        <w:rPr>
          <w:rFonts w:ascii="Arial" w:eastAsia="Arial" w:hAnsi="Arial" w:cs="Arial"/>
          <w:b/>
          <w:color w:val="001D35"/>
          <w:sz w:val="28"/>
        </w:rPr>
        <w:t>Otros:</w:t>
      </w:r>
      <w:r>
        <w:rPr>
          <w:rFonts w:ascii="Arial" w:eastAsia="Arial" w:hAnsi="Arial" w:cs="Arial"/>
          <w:color w:val="001D35"/>
          <w:sz w:val="28"/>
        </w:rPr>
        <w:t xml:space="preserve"> </w:t>
      </w:r>
    </w:p>
    <w:p w14:paraId="4C5131CA" w14:textId="77777777" w:rsidR="002078D2" w:rsidRDefault="00C2411E">
      <w:pPr>
        <w:spacing w:after="0" w:line="246" w:lineRule="auto"/>
        <w:ind w:left="715" w:right="61" w:hanging="10"/>
        <w:jc w:val="both"/>
      </w:pPr>
      <w:r>
        <w:rPr>
          <w:rFonts w:ascii="Arial" w:eastAsia="Arial" w:hAnsi="Arial" w:cs="Arial"/>
          <w:color w:val="545D7E"/>
          <w:sz w:val="28"/>
        </w:rPr>
        <w:t xml:space="preserve">Dependiendo de la situación individual, otros medicamentos pueden ser necesarios para tratar condiciones asociadas, como la anemia o problemas de movilidad.  </w:t>
      </w:r>
    </w:p>
    <w:p w14:paraId="61EFFCA1" w14:textId="77777777" w:rsidR="002078D2" w:rsidRDefault="00C2411E">
      <w:pPr>
        <w:spacing w:after="0"/>
        <w:ind w:left="2161" w:right="6662"/>
      </w:pPr>
      <w:r>
        <w:rPr>
          <w:rFonts w:ascii="Arial" w:eastAsia="Arial" w:hAnsi="Arial" w:cs="Arial"/>
          <w:sz w:val="28"/>
        </w:rPr>
        <w:t xml:space="preserve">  </w:t>
      </w:r>
    </w:p>
    <w:p w14:paraId="4EBB9C0E" w14:textId="77777777" w:rsidR="002078D2" w:rsidRDefault="00C2411E">
      <w:pPr>
        <w:spacing w:after="0"/>
        <w:ind w:left="2161" w:right="6662"/>
      </w:pPr>
      <w:r>
        <w:rPr>
          <w:rFonts w:ascii="Arial" w:eastAsia="Arial" w:hAnsi="Arial" w:cs="Arial"/>
          <w:sz w:val="28"/>
        </w:rPr>
        <w:t xml:space="preserve">     </w:t>
      </w:r>
    </w:p>
    <w:p w14:paraId="0E5EB0B0" w14:textId="77777777" w:rsidR="002078D2" w:rsidRDefault="00C2411E">
      <w:pPr>
        <w:spacing w:after="0"/>
        <w:ind w:right="63"/>
        <w:jc w:val="center"/>
      </w:pPr>
      <w:r>
        <w:rPr>
          <w:rFonts w:ascii="Arial" w:eastAsia="Arial" w:hAnsi="Arial" w:cs="Arial"/>
          <w:color w:val="2F5496"/>
          <w:sz w:val="48"/>
        </w:rPr>
        <w:t xml:space="preserve">COMPLICACIONES:  </w:t>
      </w:r>
    </w:p>
    <w:p w14:paraId="61ACFD1E" w14:textId="77777777" w:rsidR="002078D2" w:rsidRDefault="00C2411E">
      <w:pPr>
        <w:spacing w:after="162" w:line="252" w:lineRule="auto"/>
        <w:ind w:left="10" w:right="48" w:hanging="10"/>
        <w:jc w:val="both"/>
      </w:pPr>
      <w:r>
        <w:rPr>
          <w:rFonts w:ascii="Arial" w:eastAsia="Arial" w:hAnsi="Arial" w:cs="Arial"/>
          <w:color w:val="001D35"/>
          <w:sz w:val="28"/>
        </w:rPr>
        <w:t xml:space="preserve">Las complicaciones de una fractura de fémur pueden ser graves y variar desde problemas locales como infecciones y mala unión hasta complicaciones sistémicas como síndrome </w:t>
      </w:r>
      <w:proofErr w:type="spellStart"/>
      <w:r>
        <w:rPr>
          <w:rFonts w:ascii="Arial" w:eastAsia="Arial" w:hAnsi="Arial" w:cs="Arial"/>
          <w:color w:val="001D35"/>
          <w:sz w:val="28"/>
        </w:rPr>
        <w:t>compartimental</w:t>
      </w:r>
      <w:proofErr w:type="spellEnd"/>
      <w:r>
        <w:rPr>
          <w:rFonts w:ascii="Arial" w:eastAsia="Arial" w:hAnsi="Arial" w:cs="Arial"/>
          <w:color w:val="001D35"/>
          <w:sz w:val="28"/>
        </w:rPr>
        <w:t xml:space="preserve"> y embolia grasa. Es crucial un manejo adecuado para minimizar los riesgos.  </w:t>
      </w:r>
    </w:p>
    <w:p w14:paraId="4477560B" w14:textId="77777777" w:rsidR="002078D2" w:rsidRDefault="00C2411E">
      <w:pPr>
        <w:spacing w:after="179"/>
      </w:pPr>
      <w:r>
        <w:rPr>
          <w:rFonts w:ascii="Arial" w:eastAsia="Arial" w:hAnsi="Arial" w:cs="Arial"/>
          <w:color w:val="001D35"/>
          <w:sz w:val="28"/>
        </w:rPr>
        <w:t xml:space="preserve"> </w:t>
      </w:r>
    </w:p>
    <w:p w14:paraId="312CBE49" w14:textId="77777777" w:rsidR="002078D2" w:rsidRDefault="00C2411E">
      <w:pPr>
        <w:numPr>
          <w:ilvl w:val="0"/>
          <w:numId w:val="3"/>
        </w:numPr>
        <w:spacing w:after="101"/>
        <w:ind w:hanging="360"/>
      </w:pPr>
      <w:r>
        <w:rPr>
          <w:rFonts w:ascii="Arial" w:eastAsia="Arial" w:hAnsi="Arial" w:cs="Arial"/>
          <w:b/>
          <w:color w:val="001D35"/>
          <w:sz w:val="28"/>
        </w:rPr>
        <w:t>Infección:</w:t>
      </w:r>
      <w:r>
        <w:rPr>
          <w:rFonts w:ascii="Arial" w:eastAsia="Arial" w:hAnsi="Arial" w:cs="Arial"/>
          <w:color w:val="001D35"/>
          <w:sz w:val="28"/>
        </w:rPr>
        <w:t xml:space="preserve"> </w:t>
      </w:r>
    </w:p>
    <w:p w14:paraId="1C8CCBA4" w14:textId="77777777" w:rsidR="002078D2" w:rsidRDefault="00C2411E">
      <w:pPr>
        <w:spacing w:after="126" w:line="246" w:lineRule="auto"/>
        <w:ind w:left="715" w:right="47" w:hanging="10"/>
      </w:pPr>
      <w:r>
        <w:rPr>
          <w:rFonts w:ascii="Arial" w:eastAsia="Arial" w:hAnsi="Arial" w:cs="Arial"/>
          <w:color w:val="545D7E"/>
          <w:sz w:val="28"/>
        </w:rPr>
        <w:t xml:space="preserve">Las fracturas abiertas y la cirugía aumentan el riesgo de infección ósea (osteomielitis), que puede ser difícil de tratar y requerir múltiples cirugías y antibióticos a largo plazo.  </w:t>
      </w:r>
    </w:p>
    <w:p w14:paraId="606D133D" w14:textId="77777777" w:rsidR="002078D2" w:rsidRDefault="00C2411E">
      <w:pPr>
        <w:numPr>
          <w:ilvl w:val="0"/>
          <w:numId w:val="3"/>
        </w:numPr>
        <w:spacing w:after="101"/>
        <w:ind w:hanging="360"/>
      </w:pPr>
      <w:r>
        <w:rPr>
          <w:rFonts w:ascii="Arial" w:eastAsia="Arial" w:hAnsi="Arial" w:cs="Arial"/>
          <w:b/>
          <w:color w:val="001D35"/>
          <w:sz w:val="28"/>
        </w:rPr>
        <w:t>Mala Unión o No Unión:</w:t>
      </w:r>
      <w:r>
        <w:rPr>
          <w:rFonts w:ascii="Arial" w:eastAsia="Arial" w:hAnsi="Arial" w:cs="Arial"/>
          <w:color w:val="001D35"/>
          <w:sz w:val="28"/>
        </w:rPr>
        <w:t xml:space="preserve"> </w:t>
      </w:r>
    </w:p>
    <w:p w14:paraId="538801FF" w14:textId="77777777" w:rsidR="002078D2" w:rsidRDefault="00C2411E">
      <w:pPr>
        <w:spacing w:after="126" w:line="246" w:lineRule="auto"/>
        <w:ind w:left="715" w:right="47" w:hanging="10"/>
      </w:pPr>
      <w:r>
        <w:rPr>
          <w:rFonts w:ascii="Arial" w:eastAsia="Arial" w:hAnsi="Arial" w:cs="Arial"/>
          <w:color w:val="545D7E"/>
          <w:sz w:val="28"/>
        </w:rPr>
        <w:t>El hueso puede no consolidar correctamente (mala unión) o no consolidar en absoluto (no unión), lo que puede requerir intervenciones adicionales</w:t>
      </w:r>
      <w:r>
        <w:rPr>
          <w:rFonts w:ascii="Arial" w:eastAsia="Arial" w:hAnsi="Arial" w:cs="Arial"/>
          <w:color w:val="545D7E"/>
          <w:sz w:val="24"/>
        </w:rPr>
        <w:t xml:space="preserve">.  </w:t>
      </w:r>
    </w:p>
    <w:p w14:paraId="23C170A0" w14:textId="77777777" w:rsidR="002078D2" w:rsidRDefault="00C2411E">
      <w:pPr>
        <w:numPr>
          <w:ilvl w:val="0"/>
          <w:numId w:val="3"/>
        </w:numPr>
        <w:spacing w:after="101"/>
        <w:ind w:hanging="360"/>
      </w:pPr>
      <w:r>
        <w:rPr>
          <w:rFonts w:ascii="Arial" w:eastAsia="Arial" w:hAnsi="Arial" w:cs="Arial"/>
          <w:b/>
          <w:color w:val="001D35"/>
          <w:sz w:val="28"/>
        </w:rPr>
        <w:t xml:space="preserve">Lesión </w:t>
      </w:r>
      <w:proofErr w:type="spellStart"/>
      <w:r>
        <w:rPr>
          <w:rFonts w:ascii="Arial" w:eastAsia="Arial" w:hAnsi="Arial" w:cs="Arial"/>
          <w:b/>
          <w:color w:val="001D35"/>
          <w:sz w:val="28"/>
        </w:rPr>
        <w:t>Neurovascular</w:t>
      </w:r>
      <w:proofErr w:type="spellEnd"/>
      <w:r>
        <w:rPr>
          <w:rFonts w:ascii="Arial" w:eastAsia="Arial" w:hAnsi="Arial" w:cs="Arial"/>
          <w:b/>
          <w:color w:val="001D35"/>
          <w:sz w:val="28"/>
        </w:rPr>
        <w:t>:</w:t>
      </w:r>
      <w:r>
        <w:rPr>
          <w:rFonts w:ascii="Arial" w:eastAsia="Arial" w:hAnsi="Arial" w:cs="Arial"/>
          <w:color w:val="001D35"/>
          <w:sz w:val="28"/>
        </w:rPr>
        <w:t xml:space="preserve"> </w:t>
      </w:r>
    </w:p>
    <w:p w14:paraId="4F0A6D8F" w14:textId="77777777" w:rsidR="002078D2" w:rsidRDefault="00C2411E">
      <w:pPr>
        <w:spacing w:after="126" w:line="246" w:lineRule="auto"/>
        <w:ind w:left="715" w:right="47" w:hanging="10"/>
      </w:pPr>
      <w:r>
        <w:rPr>
          <w:rFonts w:ascii="Arial" w:eastAsia="Arial" w:hAnsi="Arial" w:cs="Arial"/>
          <w:color w:val="545D7E"/>
          <w:sz w:val="28"/>
        </w:rPr>
        <w:t xml:space="preserve">Los nervios y vasos sanguíneos pueden dañarse durante la fractura o la cirugía, causando dolor, entumecimiento, parálisis o problemas circulatorios.  </w:t>
      </w:r>
    </w:p>
    <w:p w14:paraId="5E19F312" w14:textId="77777777" w:rsidR="002078D2" w:rsidRDefault="00C2411E">
      <w:pPr>
        <w:numPr>
          <w:ilvl w:val="0"/>
          <w:numId w:val="3"/>
        </w:numPr>
        <w:spacing w:after="101"/>
        <w:ind w:hanging="360"/>
      </w:pPr>
      <w:r>
        <w:rPr>
          <w:rFonts w:ascii="Arial" w:eastAsia="Arial" w:hAnsi="Arial" w:cs="Arial"/>
          <w:b/>
          <w:color w:val="001D35"/>
          <w:sz w:val="28"/>
        </w:rPr>
        <w:t xml:space="preserve">Síndrome </w:t>
      </w:r>
      <w:proofErr w:type="spellStart"/>
      <w:r>
        <w:rPr>
          <w:rFonts w:ascii="Arial" w:eastAsia="Arial" w:hAnsi="Arial" w:cs="Arial"/>
          <w:b/>
          <w:color w:val="001D35"/>
          <w:sz w:val="28"/>
        </w:rPr>
        <w:t>Compartimental</w:t>
      </w:r>
      <w:proofErr w:type="spellEnd"/>
      <w:r>
        <w:rPr>
          <w:rFonts w:ascii="Arial" w:eastAsia="Arial" w:hAnsi="Arial" w:cs="Arial"/>
          <w:b/>
          <w:color w:val="001D35"/>
          <w:sz w:val="28"/>
        </w:rPr>
        <w:t>:</w:t>
      </w:r>
      <w:r>
        <w:rPr>
          <w:rFonts w:ascii="Arial" w:eastAsia="Arial" w:hAnsi="Arial" w:cs="Arial"/>
          <w:color w:val="001D35"/>
          <w:sz w:val="28"/>
        </w:rPr>
        <w:t xml:space="preserve"> </w:t>
      </w:r>
    </w:p>
    <w:p w14:paraId="248ED780" w14:textId="77777777" w:rsidR="002078D2" w:rsidRDefault="00C2411E">
      <w:pPr>
        <w:spacing w:after="126" w:line="246" w:lineRule="auto"/>
        <w:ind w:left="715" w:right="47" w:hanging="10"/>
      </w:pPr>
      <w:r>
        <w:rPr>
          <w:rFonts w:ascii="Arial" w:eastAsia="Arial" w:hAnsi="Arial" w:cs="Arial"/>
          <w:color w:val="545D7E"/>
          <w:sz w:val="28"/>
        </w:rPr>
        <w:t xml:space="preserve">Una acumulación de presión en los compartimentos musculares puede cortar el flujo sanguíneo, causando daño tisular irreversible si no se trata rápidamente.  </w:t>
      </w:r>
    </w:p>
    <w:p w14:paraId="16EE1ACD" w14:textId="77777777" w:rsidR="002078D2" w:rsidRDefault="00C2411E">
      <w:pPr>
        <w:numPr>
          <w:ilvl w:val="0"/>
          <w:numId w:val="3"/>
        </w:numPr>
        <w:spacing w:after="101"/>
        <w:ind w:hanging="360"/>
      </w:pPr>
      <w:r>
        <w:rPr>
          <w:rFonts w:ascii="Arial" w:eastAsia="Arial" w:hAnsi="Arial" w:cs="Arial"/>
          <w:b/>
          <w:color w:val="001D35"/>
          <w:sz w:val="28"/>
        </w:rPr>
        <w:t>Dolor Crónico:</w:t>
      </w:r>
      <w:r>
        <w:rPr>
          <w:rFonts w:ascii="Arial" w:eastAsia="Arial" w:hAnsi="Arial" w:cs="Arial"/>
          <w:color w:val="001D35"/>
          <w:sz w:val="28"/>
        </w:rPr>
        <w:t xml:space="preserve"> </w:t>
      </w:r>
    </w:p>
    <w:p w14:paraId="4786E105" w14:textId="77777777" w:rsidR="002078D2" w:rsidRDefault="00C2411E">
      <w:pPr>
        <w:spacing w:after="126" w:line="246" w:lineRule="auto"/>
        <w:ind w:left="715" w:right="61" w:hanging="10"/>
        <w:jc w:val="both"/>
      </w:pPr>
      <w:r>
        <w:rPr>
          <w:rFonts w:ascii="Arial" w:eastAsia="Arial" w:hAnsi="Arial" w:cs="Arial"/>
          <w:color w:val="545D7E"/>
          <w:sz w:val="28"/>
        </w:rPr>
        <w:t>La mala alineación o la unión inadecuada pueden causar dolor crónico en la cadera o la rodilla</w:t>
      </w:r>
      <w:r>
        <w:rPr>
          <w:rFonts w:ascii="Arial" w:eastAsia="Arial" w:hAnsi="Arial" w:cs="Arial"/>
          <w:color w:val="545D7E"/>
          <w:sz w:val="24"/>
        </w:rPr>
        <w:t xml:space="preserve">.  </w:t>
      </w:r>
    </w:p>
    <w:p w14:paraId="1C735FA6" w14:textId="77777777" w:rsidR="002078D2" w:rsidRDefault="00C2411E">
      <w:pPr>
        <w:numPr>
          <w:ilvl w:val="0"/>
          <w:numId w:val="3"/>
        </w:numPr>
        <w:spacing w:after="0"/>
        <w:ind w:hanging="360"/>
      </w:pPr>
      <w:r>
        <w:rPr>
          <w:rFonts w:ascii="Arial" w:eastAsia="Arial" w:hAnsi="Arial" w:cs="Arial"/>
          <w:b/>
          <w:color w:val="001D35"/>
          <w:sz w:val="28"/>
        </w:rPr>
        <w:t>Rigidez Articular:</w:t>
      </w:r>
      <w:r>
        <w:rPr>
          <w:rFonts w:ascii="Arial" w:eastAsia="Arial" w:hAnsi="Arial" w:cs="Arial"/>
          <w:color w:val="001D35"/>
          <w:sz w:val="28"/>
        </w:rPr>
        <w:t xml:space="preserve"> </w:t>
      </w:r>
    </w:p>
    <w:p w14:paraId="11292D30" w14:textId="77777777" w:rsidR="002078D2" w:rsidRDefault="00C2411E">
      <w:pPr>
        <w:spacing w:after="0" w:line="246" w:lineRule="auto"/>
        <w:ind w:left="715" w:right="61" w:hanging="10"/>
        <w:jc w:val="both"/>
      </w:pPr>
      <w:r>
        <w:rPr>
          <w:rFonts w:ascii="Arial" w:eastAsia="Arial" w:hAnsi="Arial" w:cs="Arial"/>
          <w:color w:val="545D7E"/>
          <w:sz w:val="28"/>
        </w:rPr>
        <w:t xml:space="preserve">La inmovilización prolongada y la cicatrización pueden llevar a la rigidez de la rodilla o la cadera.  </w:t>
      </w:r>
    </w:p>
    <w:p w14:paraId="73B741A8" w14:textId="77777777" w:rsidR="002078D2" w:rsidRDefault="00C2411E">
      <w:pPr>
        <w:spacing w:after="220"/>
        <w:ind w:left="720"/>
      </w:pPr>
      <w:r>
        <w:rPr>
          <w:rFonts w:cs="Calibri"/>
          <w:sz w:val="28"/>
        </w:rPr>
        <w:t xml:space="preserve"> </w:t>
      </w:r>
    </w:p>
    <w:p w14:paraId="585EC536" w14:textId="77777777" w:rsidR="002078D2" w:rsidRDefault="00C2411E">
      <w:pPr>
        <w:spacing w:after="113" w:line="252" w:lineRule="auto"/>
        <w:ind w:left="10" w:right="48" w:hanging="10"/>
        <w:jc w:val="both"/>
      </w:pPr>
      <w:r>
        <w:rPr>
          <w:rFonts w:ascii="Arial" w:eastAsia="Arial" w:hAnsi="Arial" w:cs="Arial"/>
          <w:color w:val="001D35"/>
          <w:sz w:val="28"/>
        </w:rPr>
        <w:t xml:space="preserve">Complicaciones Sistémicas:  </w:t>
      </w:r>
    </w:p>
    <w:p w14:paraId="46C09A22" w14:textId="77777777" w:rsidR="002078D2" w:rsidRDefault="00C2411E">
      <w:pPr>
        <w:numPr>
          <w:ilvl w:val="0"/>
          <w:numId w:val="3"/>
        </w:numPr>
        <w:spacing w:after="101" w:line="256" w:lineRule="auto"/>
        <w:ind w:hanging="360"/>
      </w:pPr>
      <w:r>
        <w:rPr>
          <w:rFonts w:ascii="Arial" w:eastAsia="Arial" w:hAnsi="Arial" w:cs="Arial"/>
          <w:b/>
          <w:color w:val="001D35"/>
          <w:sz w:val="28"/>
        </w:rPr>
        <w:t>Embolia Grasa:</w:t>
      </w:r>
      <w:r>
        <w:rPr>
          <w:rFonts w:ascii="Arial" w:eastAsia="Arial" w:hAnsi="Arial" w:cs="Arial"/>
          <w:color w:val="001D35"/>
          <w:sz w:val="28"/>
        </w:rPr>
        <w:t xml:space="preserve"> La grasa de la médula ósea puede entrar en el torrente sanguíneo y alojarse en los pulmones, causando dificultad respiratoria y otros problemas.  </w:t>
      </w:r>
    </w:p>
    <w:p w14:paraId="65E5EB4F" w14:textId="77777777" w:rsidR="002078D2" w:rsidRDefault="00C2411E">
      <w:pPr>
        <w:spacing w:after="176"/>
        <w:ind w:left="720"/>
      </w:pPr>
      <w:r>
        <w:rPr>
          <w:rFonts w:cs="Calibri"/>
          <w:sz w:val="28"/>
        </w:rPr>
        <w:t xml:space="preserve"> </w:t>
      </w:r>
    </w:p>
    <w:p w14:paraId="40811130" w14:textId="77777777" w:rsidR="002078D2" w:rsidRDefault="00C2411E">
      <w:pPr>
        <w:numPr>
          <w:ilvl w:val="0"/>
          <w:numId w:val="3"/>
        </w:numPr>
        <w:spacing w:after="139" w:line="256" w:lineRule="auto"/>
        <w:ind w:hanging="360"/>
      </w:pPr>
      <w:r>
        <w:rPr>
          <w:rFonts w:ascii="Arial" w:eastAsia="Arial" w:hAnsi="Arial" w:cs="Arial"/>
          <w:b/>
          <w:color w:val="001D35"/>
          <w:sz w:val="28"/>
        </w:rPr>
        <w:t>Coágulos de Sangre:</w:t>
      </w:r>
      <w:r>
        <w:rPr>
          <w:rFonts w:ascii="Arial" w:eastAsia="Arial" w:hAnsi="Arial" w:cs="Arial"/>
          <w:color w:val="001D35"/>
          <w:sz w:val="28"/>
        </w:rPr>
        <w:t xml:space="preserve"> Las fracturas y la cirugía pueden aumentar el riesgo de trombosis venosa profunda (TVP) y embolia pulmonar.  </w:t>
      </w:r>
    </w:p>
    <w:p w14:paraId="327D2FF6" w14:textId="77777777" w:rsidR="002078D2" w:rsidRDefault="00C2411E">
      <w:pPr>
        <w:numPr>
          <w:ilvl w:val="0"/>
          <w:numId w:val="3"/>
        </w:numPr>
        <w:spacing w:after="0" w:line="252" w:lineRule="auto"/>
        <w:ind w:hanging="360"/>
      </w:pPr>
      <w:r>
        <w:rPr>
          <w:rFonts w:ascii="Arial" w:eastAsia="Arial" w:hAnsi="Arial" w:cs="Arial"/>
          <w:b/>
          <w:color w:val="001D35"/>
          <w:sz w:val="28"/>
        </w:rPr>
        <w:t>Shock:</w:t>
      </w:r>
      <w:r>
        <w:rPr>
          <w:rFonts w:ascii="Arial" w:eastAsia="Arial" w:hAnsi="Arial" w:cs="Arial"/>
          <w:color w:val="001D35"/>
          <w:sz w:val="28"/>
        </w:rPr>
        <w:t xml:space="preserve"> El sangrado excesivo puede causar shock, una emergencia médica.  </w:t>
      </w:r>
    </w:p>
    <w:p w14:paraId="07A5BBD3" w14:textId="77777777" w:rsidR="002078D2" w:rsidRDefault="00C2411E">
      <w:pPr>
        <w:spacing w:after="0"/>
      </w:pPr>
      <w:r>
        <w:rPr>
          <w:rFonts w:ascii="Arial" w:eastAsia="Arial" w:hAnsi="Arial" w:cs="Arial"/>
          <w:color w:val="001D35"/>
          <w:sz w:val="28"/>
        </w:rPr>
        <w:t xml:space="preserve"> </w:t>
      </w:r>
    </w:p>
    <w:p w14:paraId="7C233DC1" w14:textId="77777777" w:rsidR="002078D2" w:rsidRDefault="00C2411E">
      <w:pPr>
        <w:spacing w:after="172" w:line="252" w:lineRule="auto"/>
        <w:ind w:left="730" w:right="48" w:hanging="10"/>
        <w:jc w:val="both"/>
      </w:pPr>
      <w:r>
        <w:rPr>
          <w:rFonts w:ascii="Arial" w:eastAsia="Arial" w:hAnsi="Arial" w:cs="Arial"/>
          <w:color w:val="001D35"/>
          <w:sz w:val="28"/>
        </w:rPr>
        <w:t>Complicaciones Postquirúrgicas:</w:t>
      </w:r>
      <w:r>
        <w:rPr>
          <w:rFonts w:cs="Calibri"/>
          <w:sz w:val="28"/>
        </w:rPr>
        <w:t xml:space="preserve"> </w:t>
      </w:r>
    </w:p>
    <w:p w14:paraId="6F05067A" w14:textId="77777777" w:rsidR="002078D2" w:rsidRDefault="00C2411E">
      <w:pPr>
        <w:numPr>
          <w:ilvl w:val="0"/>
          <w:numId w:val="3"/>
        </w:numPr>
        <w:spacing w:after="113" w:line="252" w:lineRule="auto"/>
        <w:ind w:hanging="360"/>
      </w:pPr>
      <w:r>
        <w:rPr>
          <w:rFonts w:ascii="Arial" w:eastAsia="Arial" w:hAnsi="Arial" w:cs="Arial"/>
          <w:b/>
          <w:color w:val="001D35"/>
          <w:sz w:val="28"/>
        </w:rPr>
        <w:t>Infección:</w:t>
      </w:r>
      <w:r>
        <w:rPr>
          <w:rFonts w:ascii="Arial" w:eastAsia="Arial" w:hAnsi="Arial" w:cs="Arial"/>
          <w:color w:val="001D35"/>
          <w:sz w:val="28"/>
        </w:rPr>
        <w:t xml:space="preserve"> </w:t>
      </w:r>
      <w:r>
        <w:rPr>
          <w:rFonts w:ascii="Arial" w:eastAsia="Arial" w:hAnsi="Arial" w:cs="Arial"/>
          <w:color w:val="001D35"/>
          <w:sz w:val="28"/>
        </w:rPr>
        <w:t xml:space="preserve">Como se mencionó, la infección es una preocupación importante después de la cirugía.  </w:t>
      </w:r>
    </w:p>
    <w:p w14:paraId="2ED66FC8" w14:textId="77777777" w:rsidR="002078D2" w:rsidRDefault="00C2411E">
      <w:pPr>
        <w:numPr>
          <w:ilvl w:val="0"/>
          <w:numId w:val="3"/>
        </w:numPr>
        <w:spacing w:after="113" w:line="252" w:lineRule="auto"/>
        <w:ind w:hanging="360"/>
      </w:pPr>
      <w:r>
        <w:rPr>
          <w:rFonts w:ascii="Arial" w:eastAsia="Arial" w:hAnsi="Arial" w:cs="Arial"/>
          <w:b/>
          <w:color w:val="001D35"/>
          <w:sz w:val="28"/>
        </w:rPr>
        <w:t>Problemas con el Material de Osteosíntesis:</w:t>
      </w:r>
      <w:r>
        <w:rPr>
          <w:rFonts w:ascii="Arial" w:eastAsia="Arial" w:hAnsi="Arial" w:cs="Arial"/>
          <w:color w:val="001D35"/>
          <w:sz w:val="28"/>
        </w:rPr>
        <w:t xml:space="preserve"> Los implantes pueden aflojarse, romperse o causar irritación.  </w:t>
      </w:r>
    </w:p>
    <w:p w14:paraId="738B1010" w14:textId="77777777" w:rsidR="002078D2" w:rsidRDefault="00C2411E">
      <w:pPr>
        <w:numPr>
          <w:ilvl w:val="0"/>
          <w:numId w:val="3"/>
        </w:numPr>
        <w:spacing w:after="0" w:line="256" w:lineRule="auto"/>
        <w:ind w:hanging="360"/>
      </w:pPr>
      <w:r>
        <w:rPr>
          <w:rFonts w:ascii="Arial" w:eastAsia="Arial" w:hAnsi="Arial" w:cs="Arial"/>
          <w:b/>
          <w:color w:val="001D35"/>
          <w:sz w:val="28"/>
        </w:rPr>
        <w:t>Retraso en la Consolidación o No Unión:</w:t>
      </w:r>
      <w:r>
        <w:rPr>
          <w:rFonts w:ascii="Arial" w:eastAsia="Arial" w:hAnsi="Arial" w:cs="Arial"/>
          <w:color w:val="001D35"/>
          <w:sz w:val="28"/>
        </w:rPr>
        <w:t xml:space="preserve"> La curación puede tardar más de lo esperado o no ocurrir, requiriendo más tratamiento.  </w:t>
      </w:r>
    </w:p>
    <w:p w14:paraId="38F42FCC" w14:textId="77777777" w:rsidR="002078D2" w:rsidRDefault="00C2411E">
      <w:pPr>
        <w:spacing w:after="38"/>
        <w:ind w:left="720"/>
      </w:pPr>
      <w:r>
        <w:rPr>
          <w:rFonts w:cs="Calibri"/>
          <w:sz w:val="28"/>
        </w:rPr>
        <w:t xml:space="preserve"> </w:t>
      </w:r>
    </w:p>
    <w:p w14:paraId="0ADA73DD" w14:textId="77777777" w:rsidR="002078D2" w:rsidRDefault="00C2411E">
      <w:pPr>
        <w:spacing w:after="9" w:line="252" w:lineRule="auto"/>
        <w:ind w:left="730" w:right="48" w:hanging="10"/>
        <w:jc w:val="both"/>
      </w:pPr>
      <w:r>
        <w:rPr>
          <w:rFonts w:ascii="Arial" w:eastAsia="Arial" w:hAnsi="Arial" w:cs="Arial"/>
          <w:color w:val="001D35"/>
          <w:sz w:val="28"/>
        </w:rPr>
        <w:t xml:space="preserve">Prevención y Tratamiento: </w:t>
      </w:r>
    </w:p>
    <w:p w14:paraId="799B9516" w14:textId="77777777" w:rsidR="002078D2" w:rsidRDefault="00C2411E">
      <w:pPr>
        <w:spacing w:after="173"/>
        <w:ind w:left="720"/>
      </w:pPr>
      <w:r>
        <w:rPr>
          <w:rFonts w:ascii="Arial" w:eastAsia="Arial" w:hAnsi="Arial" w:cs="Arial"/>
          <w:color w:val="001D35"/>
          <w:sz w:val="28"/>
        </w:rPr>
        <w:t xml:space="preserve"> </w:t>
      </w:r>
    </w:p>
    <w:p w14:paraId="60B368D9" w14:textId="77777777" w:rsidR="002078D2" w:rsidRDefault="00C2411E">
      <w:pPr>
        <w:numPr>
          <w:ilvl w:val="0"/>
          <w:numId w:val="3"/>
        </w:numPr>
        <w:spacing w:after="101"/>
        <w:ind w:hanging="360"/>
      </w:pPr>
      <w:r>
        <w:rPr>
          <w:rFonts w:ascii="Arial" w:eastAsia="Arial" w:hAnsi="Arial" w:cs="Arial"/>
          <w:b/>
          <w:color w:val="001D35"/>
          <w:sz w:val="28"/>
        </w:rPr>
        <w:t>Manejo adecuado de la fractura:</w:t>
      </w:r>
      <w:r>
        <w:rPr>
          <w:rFonts w:ascii="Arial" w:eastAsia="Arial" w:hAnsi="Arial" w:cs="Arial"/>
          <w:color w:val="001D35"/>
          <w:sz w:val="28"/>
        </w:rPr>
        <w:t xml:space="preserve"> </w:t>
      </w:r>
    </w:p>
    <w:p w14:paraId="5DCA3069" w14:textId="77777777" w:rsidR="002078D2" w:rsidRDefault="00C2411E">
      <w:pPr>
        <w:spacing w:after="126" w:line="246" w:lineRule="auto"/>
        <w:ind w:left="715" w:right="61" w:hanging="10"/>
        <w:jc w:val="both"/>
      </w:pPr>
      <w:r>
        <w:rPr>
          <w:rFonts w:ascii="Arial" w:eastAsia="Arial" w:hAnsi="Arial" w:cs="Arial"/>
          <w:color w:val="545D7E"/>
          <w:sz w:val="28"/>
        </w:rPr>
        <w:t xml:space="preserve">La reducción y fijación adecuadas son cruciales para prevenir complicaciones. </w:t>
      </w:r>
      <w:r>
        <w:rPr>
          <w:rFonts w:ascii="Times New Roman" w:eastAsia="Times New Roman" w:hAnsi="Times New Roman"/>
          <w:color w:val="545D7E"/>
          <w:sz w:val="28"/>
        </w:rPr>
        <w:t xml:space="preserve"> </w:t>
      </w:r>
    </w:p>
    <w:p w14:paraId="30B01558" w14:textId="77777777" w:rsidR="002078D2" w:rsidRDefault="00C2411E">
      <w:pPr>
        <w:numPr>
          <w:ilvl w:val="0"/>
          <w:numId w:val="3"/>
        </w:numPr>
        <w:spacing w:after="101"/>
        <w:ind w:hanging="360"/>
      </w:pPr>
      <w:r>
        <w:rPr>
          <w:rFonts w:ascii="Arial" w:eastAsia="Arial" w:hAnsi="Arial" w:cs="Arial"/>
          <w:b/>
          <w:color w:val="001D35"/>
          <w:sz w:val="28"/>
        </w:rPr>
        <w:t>Rehabilitación:</w:t>
      </w:r>
      <w:r>
        <w:rPr>
          <w:rFonts w:ascii="Times New Roman" w:eastAsia="Times New Roman" w:hAnsi="Times New Roman"/>
          <w:color w:val="001D35"/>
          <w:sz w:val="28"/>
        </w:rPr>
        <w:t xml:space="preserve"> </w:t>
      </w:r>
    </w:p>
    <w:p w14:paraId="6E2FABB4" w14:textId="77777777" w:rsidR="002078D2" w:rsidRDefault="00C2411E">
      <w:pPr>
        <w:spacing w:after="126" w:line="246" w:lineRule="auto"/>
        <w:ind w:left="715" w:right="61" w:hanging="10"/>
        <w:jc w:val="both"/>
      </w:pPr>
      <w:r>
        <w:rPr>
          <w:rFonts w:ascii="Arial" w:eastAsia="Arial" w:hAnsi="Arial" w:cs="Arial"/>
          <w:color w:val="545D7E"/>
          <w:sz w:val="28"/>
        </w:rPr>
        <w:t xml:space="preserve">Un programa de rehabilitación supervisado ayuda a restaurar la función y prevenir la rigidez. </w:t>
      </w:r>
      <w:r>
        <w:rPr>
          <w:rFonts w:ascii="Times New Roman" w:eastAsia="Times New Roman" w:hAnsi="Times New Roman"/>
          <w:color w:val="545D7E"/>
          <w:sz w:val="28"/>
        </w:rPr>
        <w:t xml:space="preserve"> </w:t>
      </w:r>
    </w:p>
    <w:p w14:paraId="35DB1752" w14:textId="77777777" w:rsidR="002078D2" w:rsidRDefault="00C2411E">
      <w:pPr>
        <w:numPr>
          <w:ilvl w:val="0"/>
          <w:numId w:val="3"/>
        </w:numPr>
        <w:spacing w:after="101"/>
        <w:ind w:hanging="360"/>
      </w:pPr>
      <w:r>
        <w:rPr>
          <w:rFonts w:ascii="Arial" w:eastAsia="Arial" w:hAnsi="Arial" w:cs="Arial"/>
          <w:b/>
          <w:color w:val="001D35"/>
          <w:sz w:val="28"/>
        </w:rPr>
        <w:t>Atención a las heridas:</w:t>
      </w:r>
      <w:r>
        <w:rPr>
          <w:rFonts w:ascii="Times New Roman" w:eastAsia="Times New Roman" w:hAnsi="Times New Roman"/>
          <w:color w:val="001D35"/>
          <w:sz w:val="28"/>
        </w:rPr>
        <w:t xml:space="preserve"> </w:t>
      </w:r>
    </w:p>
    <w:p w14:paraId="311A7317" w14:textId="77777777" w:rsidR="002078D2" w:rsidRDefault="00C2411E">
      <w:pPr>
        <w:spacing w:after="126" w:line="246" w:lineRule="auto"/>
        <w:ind w:left="715" w:right="61" w:hanging="10"/>
        <w:jc w:val="both"/>
      </w:pPr>
      <w:r>
        <w:rPr>
          <w:rFonts w:ascii="Arial" w:eastAsia="Arial" w:hAnsi="Arial" w:cs="Arial"/>
          <w:color w:val="545D7E"/>
          <w:sz w:val="28"/>
        </w:rPr>
        <w:t xml:space="preserve">La limpieza adecuada de las heridas y la vigilancia de signos de infección son esenciales. </w:t>
      </w:r>
      <w:r>
        <w:rPr>
          <w:rFonts w:ascii="Times New Roman" w:eastAsia="Times New Roman" w:hAnsi="Times New Roman"/>
          <w:color w:val="545D7E"/>
          <w:sz w:val="28"/>
        </w:rPr>
        <w:t xml:space="preserve"> </w:t>
      </w:r>
    </w:p>
    <w:p w14:paraId="5EBE0C13" w14:textId="77777777" w:rsidR="002078D2" w:rsidRDefault="00C2411E">
      <w:pPr>
        <w:numPr>
          <w:ilvl w:val="0"/>
          <w:numId w:val="3"/>
        </w:numPr>
        <w:spacing w:after="101"/>
        <w:ind w:hanging="360"/>
      </w:pPr>
      <w:r>
        <w:rPr>
          <w:rFonts w:ascii="Arial" w:eastAsia="Arial" w:hAnsi="Arial" w:cs="Arial"/>
          <w:b/>
          <w:color w:val="001D35"/>
          <w:sz w:val="28"/>
        </w:rPr>
        <w:t>Manejo del dolor:</w:t>
      </w:r>
      <w:r>
        <w:rPr>
          <w:rFonts w:ascii="Times New Roman" w:eastAsia="Times New Roman" w:hAnsi="Times New Roman"/>
          <w:color w:val="001D35"/>
          <w:sz w:val="28"/>
        </w:rPr>
        <w:t xml:space="preserve"> </w:t>
      </w:r>
    </w:p>
    <w:p w14:paraId="3BE2231F" w14:textId="77777777" w:rsidR="002078D2" w:rsidRDefault="00C2411E">
      <w:pPr>
        <w:spacing w:after="126" w:line="246" w:lineRule="auto"/>
        <w:ind w:left="715" w:right="61" w:hanging="10"/>
        <w:jc w:val="both"/>
      </w:pPr>
      <w:r>
        <w:rPr>
          <w:rFonts w:ascii="Arial" w:eastAsia="Arial" w:hAnsi="Arial" w:cs="Arial"/>
          <w:color w:val="545D7E"/>
          <w:sz w:val="28"/>
        </w:rPr>
        <w:t xml:space="preserve">Se deben utilizar analgésicos y otras estrategias para controlar el dolor. </w:t>
      </w:r>
      <w:r>
        <w:rPr>
          <w:rFonts w:ascii="Times New Roman" w:eastAsia="Times New Roman" w:hAnsi="Times New Roman"/>
          <w:color w:val="545D7E"/>
          <w:sz w:val="28"/>
        </w:rPr>
        <w:t xml:space="preserve"> </w:t>
      </w:r>
    </w:p>
    <w:p w14:paraId="6D6A3D84" w14:textId="77777777" w:rsidR="002078D2" w:rsidRDefault="00C2411E">
      <w:pPr>
        <w:numPr>
          <w:ilvl w:val="0"/>
          <w:numId w:val="3"/>
        </w:numPr>
        <w:spacing w:after="0"/>
        <w:ind w:hanging="360"/>
      </w:pPr>
      <w:r>
        <w:rPr>
          <w:rFonts w:ascii="Arial" w:eastAsia="Arial" w:hAnsi="Arial" w:cs="Arial"/>
          <w:b/>
          <w:color w:val="001D35"/>
          <w:sz w:val="28"/>
        </w:rPr>
        <w:t>Seguimiento médico:</w:t>
      </w:r>
      <w:r>
        <w:rPr>
          <w:rFonts w:ascii="Times New Roman" w:eastAsia="Times New Roman" w:hAnsi="Times New Roman"/>
          <w:color w:val="001D35"/>
          <w:sz w:val="28"/>
        </w:rPr>
        <w:t xml:space="preserve"> </w:t>
      </w:r>
    </w:p>
    <w:p w14:paraId="1FC6E851" w14:textId="77777777" w:rsidR="002078D2" w:rsidRDefault="00C2411E">
      <w:pPr>
        <w:spacing w:after="0" w:line="246" w:lineRule="auto"/>
        <w:ind w:left="715" w:right="47" w:hanging="10"/>
      </w:pPr>
      <w:r>
        <w:rPr>
          <w:rFonts w:ascii="Arial" w:eastAsia="Arial" w:hAnsi="Arial" w:cs="Arial"/>
          <w:color w:val="545D7E"/>
          <w:sz w:val="28"/>
        </w:rPr>
        <w:t xml:space="preserve">Las revisiones regulares con el cirujano ortopédico son importantes para detectar y tratar cualquier complicación a tiempo.  </w:t>
      </w:r>
    </w:p>
    <w:p w14:paraId="2CCB2C8A" w14:textId="77777777" w:rsidR="002078D2" w:rsidRDefault="00C2411E">
      <w:pPr>
        <w:spacing w:after="0"/>
        <w:ind w:left="720"/>
      </w:pPr>
      <w:r>
        <w:rPr>
          <w:rFonts w:cs="Calibri"/>
          <w:sz w:val="28"/>
        </w:rPr>
        <w:t xml:space="preserve"> </w:t>
      </w:r>
    </w:p>
    <w:sectPr w:rsidR="002078D2">
      <w:pgSz w:w="12240" w:h="15840"/>
      <w:pgMar w:top="1417" w:right="1638" w:bottom="156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B19E0"/>
    <w:multiLevelType w:val="hybridMultilevel"/>
    <w:tmpl w:val="FFFFFFFF"/>
    <w:lvl w:ilvl="0" w:tplc="BEC4D710">
      <w:start w:val="1"/>
      <w:numFmt w:val="bullet"/>
      <w:lvlText w:val="•"/>
      <w:lvlJc w:val="left"/>
      <w:pPr>
        <w:ind w:left="705"/>
      </w:pPr>
      <w:rPr>
        <w:rFonts w:ascii="Arial" w:eastAsia="Arial" w:hAnsi="Arial" w:cs="Arial"/>
        <w:b w:val="0"/>
        <w:i w:val="0"/>
        <w:strike w:val="0"/>
        <w:dstrike w:val="0"/>
        <w:color w:val="001D35"/>
        <w:sz w:val="20"/>
        <w:szCs w:val="20"/>
        <w:u w:val="none" w:color="000000"/>
        <w:bdr w:val="none" w:sz="0" w:space="0" w:color="auto"/>
        <w:shd w:val="clear" w:color="auto" w:fill="auto"/>
        <w:vertAlign w:val="baseline"/>
      </w:rPr>
    </w:lvl>
    <w:lvl w:ilvl="1" w:tplc="3C0C0672">
      <w:start w:val="1"/>
      <w:numFmt w:val="bullet"/>
      <w:lvlText w:val="o"/>
      <w:lvlJc w:val="left"/>
      <w:pPr>
        <w:ind w:left="1354"/>
      </w:pPr>
      <w:rPr>
        <w:rFonts w:ascii="Segoe UI Symbol" w:eastAsia="Segoe UI Symbol" w:hAnsi="Segoe UI Symbol" w:cs="Segoe UI Symbol"/>
        <w:b w:val="0"/>
        <w:i w:val="0"/>
        <w:strike w:val="0"/>
        <w:dstrike w:val="0"/>
        <w:color w:val="001D35"/>
        <w:sz w:val="20"/>
        <w:szCs w:val="20"/>
        <w:u w:val="none" w:color="000000"/>
        <w:bdr w:val="none" w:sz="0" w:space="0" w:color="auto"/>
        <w:shd w:val="clear" w:color="auto" w:fill="auto"/>
        <w:vertAlign w:val="baseline"/>
      </w:rPr>
    </w:lvl>
    <w:lvl w:ilvl="2" w:tplc="A31CFAEA">
      <w:start w:val="1"/>
      <w:numFmt w:val="bullet"/>
      <w:lvlText w:val="▪"/>
      <w:lvlJc w:val="left"/>
      <w:pPr>
        <w:ind w:left="2074"/>
      </w:pPr>
      <w:rPr>
        <w:rFonts w:ascii="Segoe UI Symbol" w:eastAsia="Segoe UI Symbol" w:hAnsi="Segoe UI Symbol" w:cs="Segoe UI Symbol"/>
        <w:b w:val="0"/>
        <w:i w:val="0"/>
        <w:strike w:val="0"/>
        <w:dstrike w:val="0"/>
        <w:color w:val="001D35"/>
        <w:sz w:val="20"/>
        <w:szCs w:val="20"/>
        <w:u w:val="none" w:color="000000"/>
        <w:bdr w:val="none" w:sz="0" w:space="0" w:color="auto"/>
        <w:shd w:val="clear" w:color="auto" w:fill="auto"/>
        <w:vertAlign w:val="baseline"/>
      </w:rPr>
    </w:lvl>
    <w:lvl w:ilvl="3" w:tplc="B0CAC10E">
      <w:start w:val="1"/>
      <w:numFmt w:val="bullet"/>
      <w:lvlText w:val="•"/>
      <w:lvlJc w:val="left"/>
      <w:pPr>
        <w:ind w:left="2794"/>
      </w:pPr>
      <w:rPr>
        <w:rFonts w:ascii="Arial" w:eastAsia="Arial" w:hAnsi="Arial" w:cs="Arial"/>
        <w:b w:val="0"/>
        <w:i w:val="0"/>
        <w:strike w:val="0"/>
        <w:dstrike w:val="0"/>
        <w:color w:val="001D35"/>
        <w:sz w:val="20"/>
        <w:szCs w:val="20"/>
        <w:u w:val="none" w:color="000000"/>
        <w:bdr w:val="none" w:sz="0" w:space="0" w:color="auto"/>
        <w:shd w:val="clear" w:color="auto" w:fill="auto"/>
        <w:vertAlign w:val="baseline"/>
      </w:rPr>
    </w:lvl>
    <w:lvl w:ilvl="4" w:tplc="DE6A424A">
      <w:start w:val="1"/>
      <w:numFmt w:val="bullet"/>
      <w:lvlText w:val="o"/>
      <w:lvlJc w:val="left"/>
      <w:pPr>
        <w:ind w:left="3514"/>
      </w:pPr>
      <w:rPr>
        <w:rFonts w:ascii="Segoe UI Symbol" w:eastAsia="Segoe UI Symbol" w:hAnsi="Segoe UI Symbol" w:cs="Segoe UI Symbol"/>
        <w:b w:val="0"/>
        <w:i w:val="0"/>
        <w:strike w:val="0"/>
        <w:dstrike w:val="0"/>
        <w:color w:val="001D35"/>
        <w:sz w:val="20"/>
        <w:szCs w:val="20"/>
        <w:u w:val="none" w:color="000000"/>
        <w:bdr w:val="none" w:sz="0" w:space="0" w:color="auto"/>
        <w:shd w:val="clear" w:color="auto" w:fill="auto"/>
        <w:vertAlign w:val="baseline"/>
      </w:rPr>
    </w:lvl>
    <w:lvl w:ilvl="5" w:tplc="938C0A3E">
      <w:start w:val="1"/>
      <w:numFmt w:val="bullet"/>
      <w:lvlText w:val="▪"/>
      <w:lvlJc w:val="left"/>
      <w:pPr>
        <w:ind w:left="4234"/>
      </w:pPr>
      <w:rPr>
        <w:rFonts w:ascii="Segoe UI Symbol" w:eastAsia="Segoe UI Symbol" w:hAnsi="Segoe UI Symbol" w:cs="Segoe UI Symbol"/>
        <w:b w:val="0"/>
        <w:i w:val="0"/>
        <w:strike w:val="0"/>
        <w:dstrike w:val="0"/>
        <w:color w:val="001D35"/>
        <w:sz w:val="20"/>
        <w:szCs w:val="20"/>
        <w:u w:val="none" w:color="000000"/>
        <w:bdr w:val="none" w:sz="0" w:space="0" w:color="auto"/>
        <w:shd w:val="clear" w:color="auto" w:fill="auto"/>
        <w:vertAlign w:val="baseline"/>
      </w:rPr>
    </w:lvl>
    <w:lvl w:ilvl="6" w:tplc="723E5136">
      <w:start w:val="1"/>
      <w:numFmt w:val="bullet"/>
      <w:lvlText w:val="•"/>
      <w:lvlJc w:val="left"/>
      <w:pPr>
        <w:ind w:left="4954"/>
      </w:pPr>
      <w:rPr>
        <w:rFonts w:ascii="Arial" w:eastAsia="Arial" w:hAnsi="Arial" w:cs="Arial"/>
        <w:b w:val="0"/>
        <w:i w:val="0"/>
        <w:strike w:val="0"/>
        <w:dstrike w:val="0"/>
        <w:color w:val="001D35"/>
        <w:sz w:val="20"/>
        <w:szCs w:val="20"/>
        <w:u w:val="none" w:color="000000"/>
        <w:bdr w:val="none" w:sz="0" w:space="0" w:color="auto"/>
        <w:shd w:val="clear" w:color="auto" w:fill="auto"/>
        <w:vertAlign w:val="baseline"/>
      </w:rPr>
    </w:lvl>
    <w:lvl w:ilvl="7" w:tplc="15C467CC">
      <w:start w:val="1"/>
      <w:numFmt w:val="bullet"/>
      <w:lvlText w:val="o"/>
      <w:lvlJc w:val="left"/>
      <w:pPr>
        <w:ind w:left="5674"/>
      </w:pPr>
      <w:rPr>
        <w:rFonts w:ascii="Segoe UI Symbol" w:eastAsia="Segoe UI Symbol" w:hAnsi="Segoe UI Symbol" w:cs="Segoe UI Symbol"/>
        <w:b w:val="0"/>
        <w:i w:val="0"/>
        <w:strike w:val="0"/>
        <w:dstrike w:val="0"/>
        <w:color w:val="001D35"/>
        <w:sz w:val="20"/>
        <w:szCs w:val="20"/>
        <w:u w:val="none" w:color="000000"/>
        <w:bdr w:val="none" w:sz="0" w:space="0" w:color="auto"/>
        <w:shd w:val="clear" w:color="auto" w:fill="auto"/>
        <w:vertAlign w:val="baseline"/>
      </w:rPr>
    </w:lvl>
    <w:lvl w:ilvl="8" w:tplc="7FEE3030">
      <w:start w:val="1"/>
      <w:numFmt w:val="bullet"/>
      <w:lvlText w:val="▪"/>
      <w:lvlJc w:val="left"/>
      <w:pPr>
        <w:ind w:left="6394"/>
      </w:pPr>
      <w:rPr>
        <w:rFonts w:ascii="Segoe UI Symbol" w:eastAsia="Segoe UI Symbol" w:hAnsi="Segoe UI Symbol" w:cs="Segoe UI Symbol"/>
        <w:b w:val="0"/>
        <w:i w:val="0"/>
        <w:strike w:val="0"/>
        <w:dstrike w:val="0"/>
        <w:color w:val="001D35"/>
        <w:sz w:val="20"/>
        <w:szCs w:val="20"/>
        <w:u w:val="none" w:color="000000"/>
        <w:bdr w:val="none" w:sz="0" w:space="0" w:color="auto"/>
        <w:shd w:val="clear" w:color="auto" w:fill="auto"/>
        <w:vertAlign w:val="baseline"/>
      </w:rPr>
    </w:lvl>
  </w:abstractNum>
  <w:abstractNum w:abstractNumId="1" w15:restartNumberingAfterBreak="0">
    <w:nsid w:val="4DB31E92"/>
    <w:multiLevelType w:val="hybridMultilevel"/>
    <w:tmpl w:val="FFFFFFFF"/>
    <w:lvl w:ilvl="0" w:tplc="F77C007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42C78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840E0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52388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6AF56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6421E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1EC44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3E383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7EE579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B003A92"/>
    <w:multiLevelType w:val="hybridMultilevel"/>
    <w:tmpl w:val="FFFFFFFF"/>
    <w:lvl w:ilvl="0" w:tplc="6F5EFD6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60CD1FA">
      <w:start w:val="1"/>
      <w:numFmt w:val="bullet"/>
      <w:lvlText w:val="➢"/>
      <w:lvlJc w:val="left"/>
      <w:pPr>
        <w:ind w:left="9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92E0A58">
      <w:start w:val="1"/>
      <w:numFmt w:val="bullet"/>
      <w:lvlText w:val="▪"/>
      <w:lvlJc w:val="left"/>
      <w:pPr>
        <w:ind w:left="16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86A60DA">
      <w:start w:val="1"/>
      <w:numFmt w:val="bullet"/>
      <w:lvlText w:val="•"/>
      <w:lvlJc w:val="left"/>
      <w:pPr>
        <w:ind w:left="23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81AC954">
      <w:start w:val="1"/>
      <w:numFmt w:val="bullet"/>
      <w:lvlText w:val="o"/>
      <w:lvlJc w:val="left"/>
      <w:pPr>
        <w:ind w:left="30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5F0E458">
      <w:start w:val="1"/>
      <w:numFmt w:val="bullet"/>
      <w:lvlText w:val="▪"/>
      <w:lvlJc w:val="left"/>
      <w:pPr>
        <w:ind w:left="38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00673D0">
      <w:start w:val="1"/>
      <w:numFmt w:val="bullet"/>
      <w:lvlText w:val="•"/>
      <w:lvlJc w:val="left"/>
      <w:pPr>
        <w:ind w:left="45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53E291A">
      <w:start w:val="1"/>
      <w:numFmt w:val="bullet"/>
      <w:lvlText w:val="o"/>
      <w:lvlJc w:val="left"/>
      <w:pPr>
        <w:ind w:left="52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8348A2E">
      <w:start w:val="1"/>
      <w:numFmt w:val="bullet"/>
      <w:lvlText w:val="▪"/>
      <w:lvlJc w:val="left"/>
      <w:pPr>
        <w:ind w:left="59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246157675">
    <w:abstractNumId w:val="1"/>
  </w:num>
  <w:num w:numId="2" w16cid:durableId="48847028">
    <w:abstractNumId w:val="2"/>
  </w:num>
  <w:num w:numId="3" w16cid:durableId="137634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8D2"/>
    <w:rsid w:val="002078D2"/>
    <w:rsid w:val="004750A2"/>
    <w:rsid w:val="005F4827"/>
    <w:rsid w:val="00C2411E"/>
    <w:rsid w:val="00F92048"/>
    <w:rsid w:val="00F928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6564F7A"/>
  <w15:docId w15:val="{A63C38B3-AA39-AF40-BEDC-489ED567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s" w:eastAsia="es"/>
    </w:rPr>
  </w:style>
  <w:style w:type="paragraph" w:styleId="Ttulo1">
    <w:name w:val="heading 1"/>
    <w:next w:val="Normal"/>
    <w:link w:val="Ttulo1Car"/>
    <w:uiPriority w:val="9"/>
    <w:qFormat/>
    <w:pPr>
      <w:keepNext/>
      <w:keepLines/>
      <w:spacing w:after="0" w:line="259" w:lineRule="auto"/>
      <w:ind w:left="10" w:hanging="10"/>
      <w:outlineLvl w:val="0"/>
    </w:pPr>
    <w:rPr>
      <w:rFonts w:ascii="Calibri" w:eastAsia="Calibri" w:hAnsi="Calibri" w:cs="Calibri"/>
      <w:color w:val="2F5496"/>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2F549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2013</Words>
  <Characters>11074</Characters>
  <Application>Microsoft Office Word</Application>
  <DocSecurity>0</DocSecurity>
  <Lines>92</Lines>
  <Paragraphs>26</Paragraphs>
  <ScaleCrop>false</ScaleCrop>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Odalis</dc:creator>
  <cp:keywords/>
  <cp:lastModifiedBy>Karla Morales</cp:lastModifiedBy>
  <cp:revision>2</cp:revision>
  <dcterms:created xsi:type="dcterms:W3CDTF">2025-07-06T00:17:00Z</dcterms:created>
  <dcterms:modified xsi:type="dcterms:W3CDTF">2025-07-06T00:17:00Z</dcterms:modified>
</cp:coreProperties>
</file>