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F01A4" w14:textId="77777777" w:rsidR="00F04E78" w:rsidRDefault="00F04E78" w:rsidP="00A476A5"/>
    <w:p w14:paraId="12FD21BA" w14:textId="3E1D15B8" w:rsidR="00A476A5" w:rsidRDefault="00A476A5" w:rsidP="00885B55"/>
    <w:p w14:paraId="05FED5E0" w14:textId="77E1C11F" w:rsidR="00885B55" w:rsidRDefault="00885B55" w:rsidP="00F04E78">
      <w:pPr>
        <w:jc w:val="center"/>
      </w:pPr>
      <w:r>
        <w:t>Nombre de la materia:</w:t>
      </w:r>
    </w:p>
    <w:p w14:paraId="5FDBD3C3" w14:textId="13538415" w:rsidR="00885B55" w:rsidRDefault="00885B55" w:rsidP="00F04E78">
      <w:pPr>
        <w:jc w:val="center"/>
      </w:pPr>
      <w:r>
        <w:t xml:space="preserve">Acuacultura </w:t>
      </w:r>
    </w:p>
    <w:p w14:paraId="6F111221" w14:textId="77777777" w:rsidR="009E58A7" w:rsidRDefault="009E58A7" w:rsidP="00F04E78">
      <w:pPr>
        <w:jc w:val="center"/>
      </w:pPr>
    </w:p>
    <w:p w14:paraId="38889FB0" w14:textId="501C5D42" w:rsidR="00885B55" w:rsidRDefault="003F03B0" w:rsidP="00F04E78">
      <w:pPr>
        <w:jc w:val="center"/>
      </w:pPr>
      <w:r>
        <w:t xml:space="preserve">Nombre del profesor </w:t>
      </w:r>
    </w:p>
    <w:p w14:paraId="2A82C73F" w14:textId="5C27338F" w:rsidR="00885B55" w:rsidRDefault="003F03B0" w:rsidP="00F04E78">
      <w:pPr>
        <w:jc w:val="center"/>
      </w:pPr>
      <w:r>
        <w:t>Lorena Guadalupe Solis</w:t>
      </w:r>
    </w:p>
    <w:p w14:paraId="581F5552" w14:textId="77777777" w:rsidR="00E63E89" w:rsidRDefault="00E63E89" w:rsidP="00F04E78">
      <w:pPr>
        <w:jc w:val="center"/>
      </w:pPr>
    </w:p>
    <w:p w14:paraId="6BF024DD" w14:textId="7AC44361" w:rsidR="00E63E89" w:rsidRDefault="00E63E89" w:rsidP="00F04E78">
      <w:pPr>
        <w:jc w:val="center"/>
      </w:pPr>
      <w:r>
        <w:t xml:space="preserve">Nombre del trabajo </w:t>
      </w:r>
    </w:p>
    <w:p w14:paraId="480048AA" w14:textId="77777777" w:rsidR="00E63E89" w:rsidRDefault="00E63E89" w:rsidP="00F04E78">
      <w:pPr>
        <w:jc w:val="center"/>
      </w:pPr>
      <w:r>
        <w:t>Reporte de Montaje y Acondicionamiento de Acuario para Tiburón Bala (Balantiocheilos melanopterus)</w:t>
      </w:r>
    </w:p>
    <w:p w14:paraId="1544850C" w14:textId="77777777" w:rsidR="00E63E89" w:rsidRDefault="00E63E89" w:rsidP="00F04E78">
      <w:pPr>
        <w:jc w:val="center"/>
      </w:pPr>
    </w:p>
    <w:p w14:paraId="68E6E6E7" w14:textId="13859126" w:rsidR="003F03B0" w:rsidRDefault="003F03B0" w:rsidP="00F04E78">
      <w:pPr>
        <w:jc w:val="center"/>
      </w:pPr>
      <w:r>
        <w:t xml:space="preserve">Nombre del estudiante </w:t>
      </w:r>
    </w:p>
    <w:p w14:paraId="5F72F7D1" w14:textId="6C62EF49" w:rsidR="00407091" w:rsidRDefault="00407091" w:rsidP="00F04E78">
      <w:pPr>
        <w:jc w:val="center"/>
      </w:pPr>
      <w:r>
        <w:t>Erick Peñaloza</w:t>
      </w:r>
    </w:p>
    <w:p w14:paraId="25A91D3C" w14:textId="4D73C579" w:rsidR="00407091" w:rsidRDefault="00407091" w:rsidP="00F04E78">
      <w:pPr>
        <w:jc w:val="center"/>
      </w:pPr>
      <w:r>
        <w:t>Arturo Salinas</w:t>
      </w:r>
    </w:p>
    <w:p w14:paraId="54276735" w14:textId="1A2A56F5" w:rsidR="00407091" w:rsidRDefault="00E04D1B" w:rsidP="00F04E78">
      <w:pPr>
        <w:jc w:val="center"/>
      </w:pPr>
      <w:r>
        <w:t>Axel Arguello</w:t>
      </w:r>
    </w:p>
    <w:p w14:paraId="55FA03C6" w14:textId="77777777" w:rsidR="009E58A7" w:rsidRDefault="009E58A7" w:rsidP="00F04E78">
      <w:pPr>
        <w:jc w:val="center"/>
      </w:pPr>
    </w:p>
    <w:p w14:paraId="1BCCC404" w14:textId="77777777" w:rsidR="009E58A7" w:rsidRDefault="009E58A7" w:rsidP="00F04E78">
      <w:pPr>
        <w:jc w:val="center"/>
      </w:pPr>
    </w:p>
    <w:p w14:paraId="4B9906DB" w14:textId="3863DF6E" w:rsidR="003F03B0" w:rsidRDefault="003F03B0" w:rsidP="00F04E78">
      <w:pPr>
        <w:jc w:val="center"/>
      </w:pPr>
      <w:r>
        <w:t>9-A</w:t>
      </w:r>
    </w:p>
    <w:p w14:paraId="7950C071" w14:textId="77777777" w:rsidR="00E04D1B" w:rsidRDefault="00E04D1B" w:rsidP="00F04E78">
      <w:pPr>
        <w:jc w:val="center"/>
      </w:pPr>
    </w:p>
    <w:p w14:paraId="02FEF4BA" w14:textId="77777777" w:rsidR="00E04D1B" w:rsidRDefault="00E04D1B" w:rsidP="00A476A5"/>
    <w:p w14:paraId="215F5CF9" w14:textId="77777777" w:rsidR="00E04D1B" w:rsidRDefault="00E04D1B" w:rsidP="00A476A5"/>
    <w:p w14:paraId="2930C729" w14:textId="77777777" w:rsidR="00E04D1B" w:rsidRDefault="00E04D1B" w:rsidP="00A476A5"/>
    <w:p w14:paraId="11CA5336" w14:textId="77777777" w:rsidR="00E04D1B" w:rsidRDefault="00E04D1B" w:rsidP="00A476A5"/>
    <w:p w14:paraId="4C35B0A4" w14:textId="008001FF" w:rsidR="00E04D1B" w:rsidRDefault="00E04D1B" w:rsidP="00A476A5"/>
    <w:p w14:paraId="3CA43D74" w14:textId="135131F3" w:rsidR="00E04D1B" w:rsidRDefault="00E04D1B">
      <w:r>
        <w:br w:type="page"/>
      </w:r>
    </w:p>
    <w:p w14:paraId="235E139C" w14:textId="77777777" w:rsidR="00E04D1B" w:rsidRDefault="00E04D1B" w:rsidP="00A476A5"/>
    <w:p w14:paraId="673B73B8" w14:textId="0D578923" w:rsidR="00A476A5" w:rsidRDefault="00A476A5" w:rsidP="00A476A5">
      <w:r>
        <w:t xml:space="preserve">Fecha: 17 de junio de 2025  </w:t>
      </w:r>
    </w:p>
    <w:p w14:paraId="5AD6B17D" w14:textId="77777777" w:rsidR="00C82E2E" w:rsidRDefault="00C82E2E" w:rsidP="00A476A5">
      <w:r>
        <w:t>E</w:t>
      </w:r>
      <w:r w:rsidR="00A476A5">
        <w:t xml:space="preserve">specie Objetivo Tiburón Bala (Balantiocheilos melanopterus)  </w:t>
      </w:r>
    </w:p>
    <w:p w14:paraId="3B8EA2EA" w14:textId="78C8BFD2" w:rsidR="00A476A5" w:rsidRDefault="00A476A5" w:rsidP="00A476A5">
      <w:r>
        <w:t>Fase del Proceso:</w:t>
      </w:r>
      <w:r w:rsidR="00C82E2E">
        <w:t xml:space="preserve"> </w:t>
      </w:r>
      <w:r>
        <w:t>Ciclado Inicial (Acondicionamiento Biológico)</w:t>
      </w:r>
    </w:p>
    <w:p w14:paraId="6A0CB842" w14:textId="77777777" w:rsidR="00A476A5" w:rsidRDefault="00A476A5" w:rsidP="00A476A5"/>
    <w:p w14:paraId="0505A03C" w14:textId="3454A32E" w:rsidR="00A476A5" w:rsidRDefault="00A476A5" w:rsidP="00A476A5">
      <w:r>
        <w:t>Procedimientos Realizados:</w:t>
      </w:r>
    </w:p>
    <w:p w14:paraId="43E0D29F" w14:textId="77777777" w:rsidR="00A476A5" w:rsidRDefault="00A476A5" w:rsidP="00A476A5"/>
    <w:p w14:paraId="22FCF9C7" w14:textId="4AEB3AAC" w:rsidR="00A476A5" w:rsidRDefault="00A476A5" w:rsidP="00A476A5">
      <w:r>
        <w:t>1.  Preparación del Sustrato:</w:t>
      </w:r>
    </w:p>
    <w:p w14:paraId="5E06FCDD" w14:textId="77777777" w:rsidR="00A476A5" w:rsidRDefault="00A476A5" w:rsidP="00A476A5">
      <w:r>
        <w:t xml:space="preserve">    *   Se lavó minuciosamente la grava con agua corriente (sin jabón ni químicos) hasta que el agua salió clara, para eliminar polvo y residuos.</w:t>
      </w:r>
    </w:p>
    <w:p w14:paraId="4D1FA59E" w14:textId="77777777" w:rsidR="00A476A5" w:rsidRDefault="00A476A5" w:rsidP="00A476A5">
      <w:r>
        <w:t xml:space="preserve">    *   La grava limpia se colocó uniformemente en el fondo de la pecera.</w:t>
      </w:r>
    </w:p>
    <w:p w14:paraId="5221777D" w14:textId="77777777" w:rsidR="00A476A5" w:rsidRDefault="00A476A5" w:rsidP="00A476A5"/>
    <w:p w14:paraId="68F1CF20" w14:textId="2575E8BD" w:rsidR="00A476A5" w:rsidRDefault="00A476A5" w:rsidP="00A476A5">
      <w:r>
        <w:t xml:space="preserve">2.  </w:t>
      </w:r>
      <w:r w:rsidR="005C31A2">
        <w:t>I</w:t>
      </w:r>
      <w:r>
        <w:t>nstalación de Equipos:</w:t>
      </w:r>
    </w:p>
    <w:p w14:paraId="1FA3DADD" w14:textId="77777777" w:rsidR="00A476A5" w:rsidRDefault="00A476A5" w:rsidP="00A476A5">
      <w:r>
        <w:t xml:space="preserve">    *   Se instaló el sistema de filtración según las instrucciones del fabricante, asegurando su correcto funcionamiento y flujo de agua.</w:t>
      </w:r>
    </w:p>
    <w:p w14:paraId="6C101AC3" w14:textId="3EE2BC06" w:rsidR="00A476A5" w:rsidRDefault="00A476A5" w:rsidP="00A476A5">
      <w:r>
        <w:t xml:space="preserve">    *   Se instaló el calentador termostático, sumergiéndolo completamente según las indicaciones de seguridad. Importante: El calentador NO debe encenderse hasta estar completamente sumergido.</w:t>
      </w:r>
      <w:r w:rsidR="005C31A2">
        <w:t xml:space="preserve"> </w:t>
      </w:r>
      <w:r>
        <w:t>Se ajustó inicialmente a 26-28°C</w:t>
      </w:r>
      <w:r w:rsidR="005C31A2">
        <w:t xml:space="preserve">, </w:t>
      </w:r>
      <w:r>
        <w:t>rango óptimo para Tiburones Bala.</w:t>
      </w:r>
    </w:p>
    <w:p w14:paraId="40DF99CF" w14:textId="77777777" w:rsidR="00A476A5" w:rsidRDefault="00A476A5" w:rsidP="00A476A5"/>
    <w:p w14:paraId="5D1C747D" w14:textId="687D73EB" w:rsidR="00A476A5" w:rsidRDefault="00A476A5" w:rsidP="00A476A5">
      <w:r>
        <w:t>3.  Llenado del Acuario:</w:t>
      </w:r>
    </w:p>
    <w:p w14:paraId="27ADB488" w14:textId="4873C65D" w:rsidR="00A476A5" w:rsidRDefault="008569E9" w:rsidP="00A476A5">
      <w:r>
        <w:rPr>
          <w:noProof/>
        </w:rPr>
        <w:drawing>
          <wp:anchor distT="0" distB="0" distL="114300" distR="114300" simplePos="0" relativeHeight="251661312" behindDoc="1" locked="0" layoutInCell="1" allowOverlap="1" wp14:anchorId="2BA528F3" wp14:editId="60FB05C5">
            <wp:simplePos x="0" y="0"/>
            <wp:positionH relativeFrom="column">
              <wp:posOffset>1270</wp:posOffset>
            </wp:positionH>
            <wp:positionV relativeFrom="paragraph">
              <wp:posOffset>704850</wp:posOffset>
            </wp:positionV>
            <wp:extent cx="2507615" cy="1988185"/>
            <wp:effectExtent l="0" t="0" r="6985" b="0"/>
            <wp:wrapNone/>
            <wp:docPr id="3412679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67956" name="Imagen 341267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6A5">
        <w:t xml:space="preserve">    *   La pecera se llenó con agua del grifo (o fuente disponible), teniendo cuidado de no alterar la disposición de la grava (se puede colocar un plato o bolsa plástica para amortiguar el chorro).</w:t>
      </w:r>
    </w:p>
    <w:p w14:paraId="79B065D5" w14:textId="77777777" w:rsidR="00BE1EB3" w:rsidRDefault="00BE1EB3" w:rsidP="00A476A5"/>
    <w:p w14:paraId="79D851FD" w14:textId="77777777" w:rsidR="008569E9" w:rsidRDefault="008569E9" w:rsidP="00A476A5"/>
    <w:p w14:paraId="58DF860F" w14:textId="77777777" w:rsidR="008569E9" w:rsidRDefault="008569E9" w:rsidP="00A476A5"/>
    <w:p w14:paraId="0C8292D9" w14:textId="77777777" w:rsidR="008569E9" w:rsidRDefault="008569E9" w:rsidP="00A476A5"/>
    <w:p w14:paraId="67669C65" w14:textId="433524CD" w:rsidR="00BE1EB3" w:rsidRDefault="00BE1EB3" w:rsidP="00A476A5"/>
    <w:p w14:paraId="4DF38612" w14:textId="77777777" w:rsidR="00A476A5" w:rsidRDefault="00A476A5" w:rsidP="00A476A5"/>
    <w:p w14:paraId="126B3104" w14:textId="0C73B1D3" w:rsidR="00A476A5" w:rsidRDefault="00A476A5" w:rsidP="00A476A5">
      <w:r>
        <w:lastRenderedPageBreak/>
        <w:t>4.  Tratamiento Químico del Agua:</w:t>
      </w:r>
    </w:p>
    <w:p w14:paraId="35441D14" w14:textId="73CF19C9" w:rsidR="00A476A5" w:rsidRDefault="00A476A5" w:rsidP="00A476A5">
      <w:r>
        <w:t xml:space="preserve">    *   Declorador/Neutralizador de Cloro y Metales Pesados:</w:t>
      </w:r>
      <w:r w:rsidR="003026BF">
        <w:t xml:space="preserve"> </w:t>
      </w:r>
      <w:r>
        <w:t xml:space="preserve"> Se añadieron 20 gotas del producto específico para eliminar cloro, cloraminas y metales pesados presentes en el agua del grifo. Esta acción es fundamental para hacer el agua segura para la vida acuática.</w:t>
      </w:r>
    </w:p>
    <w:p w14:paraId="111C4BB4" w14:textId="023FA07E" w:rsidR="00A476A5" w:rsidRDefault="00BE1EB3" w:rsidP="00A476A5">
      <w:r>
        <w:rPr>
          <w:noProof/>
        </w:rPr>
        <w:drawing>
          <wp:anchor distT="0" distB="0" distL="114300" distR="114300" simplePos="0" relativeHeight="251660288" behindDoc="1" locked="0" layoutInCell="1" allowOverlap="1" wp14:anchorId="3B7F0DC4" wp14:editId="668ACF0B">
            <wp:simplePos x="0" y="0"/>
            <wp:positionH relativeFrom="column">
              <wp:posOffset>1270</wp:posOffset>
            </wp:positionH>
            <wp:positionV relativeFrom="paragraph">
              <wp:posOffset>733425</wp:posOffset>
            </wp:positionV>
            <wp:extent cx="1859915" cy="1701165"/>
            <wp:effectExtent l="0" t="0" r="6985" b="0"/>
            <wp:wrapNone/>
            <wp:docPr id="13316775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77515" name="Imagen 13316775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6A5">
        <w:t xml:space="preserve">    *   Acondicionador de Agua/Protector de Membranas: Se añadieron 40 gotas del producto acondicionador. Este tipo de productos suelen contener sustancias que protegen la mucosa de los peces y reducen el estrés.</w:t>
      </w:r>
    </w:p>
    <w:p w14:paraId="60D78CCE" w14:textId="77777777" w:rsidR="00167C59" w:rsidRDefault="00167C59" w:rsidP="00A476A5"/>
    <w:p w14:paraId="017E715F" w14:textId="5A1F6A58" w:rsidR="00167C59" w:rsidRDefault="00167C59" w:rsidP="00A476A5"/>
    <w:p w14:paraId="01BA8B90" w14:textId="77777777" w:rsidR="00BE1EB3" w:rsidRDefault="00BE1EB3" w:rsidP="00A476A5"/>
    <w:p w14:paraId="56FF9C64" w14:textId="77777777" w:rsidR="00BE1EB3" w:rsidRDefault="00BE1EB3" w:rsidP="00A476A5"/>
    <w:p w14:paraId="0110636F" w14:textId="77777777" w:rsidR="00BE1EB3" w:rsidRDefault="00BE1EB3" w:rsidP="00A476A5"/>
    <w:p w14:paraId="188C06FF" w14:textId="77777777" w:rsidR="00BE1EB3" w:rsidRDefault="00BE1EB3" w:rsidP="00A476A5"/>
    <w:p w14:paraId="37763C89" w14:textId="77777777" w:rsidR="00167C59" w:rsidRDefault="00167C59" w:rsidP="00A476A5"/>
    <w:p w14:paraId="0590FE27" w14:textId="6B63308D" w:rsidR="00A476A5" w:rsidRDefault="00A476A5" w:rsidP="00A476A5">
      <w:r>
        <w:t xml:space="preserve">    *   Bacterias Beneficiosas (Iniciador Biológico):</w:t>
      </w:r>
      <w:r w:rsidR="004E0506">
        <w:t xml:space="preserve"> </w:t>
      </w:r>
      <w:r>
        <w:t xml:space="preserve"> Se añadió el contenido de un frasco entero</w:t>
      </w:r>
      <w:r w:rsidR="004E0506">
        <w:t xml:space="preserve"> </w:t>
      </w:r>
      <w:r>
        <w:t>del producto bacteriano. Este paso es crucial para comenzar a establecer las colonias de bacterias nitrificantes (Nitrosomonas y Nitrobacter) que convertirán el amonio tóxico (NH4+/NH3) en nitrito (NO2-) y luego en nitrato (NO3-) menos tóxico.</w:t>
      </w:r>
    </w:p>
    <w:p w14:paraId="56FB467C" w14:textId="7097DE7E" w:rsidR="00A476A5" w:rsidRDefault="00A476A5">
      <w:r>
        <w:t xml:space="preserve">    *   Sal de Acuario</w:t>
      </w:r>
    </w:p>
    <w:p w14:paraId="57732909" w14:textId="5BE1E54B" w:rsidR="004E0506" w:rsidRDefault="00167C59">
      <w:r>
        <w:rPr>
          <w:noProof/>
        </w:rPr>
        <w:drawing>
          <wp:anchor distT="0" distB="0" distL="114300" distR="114300" simplePos="0" relativeHeight="251659264" behindDoc="1" locked="0" layoutInCell="1" allowOverlap="1" wp14:anchorId="0AAC33D3" wp14:editId="6ACFEC80">
            <wp:simplePos x="0" y="0"/>
            <wp:positionH relativeFrom="column">
              <wp:posOffset>97155</wp:posOffset>
            </wp:positionH>
            <wp:positionV relativeFrom="paragraph">
              <wp:posOffset>48895</wp:posOffset>
            </wp:positionV>
            <wp:extent cx="2174875" cy="2749550"/>
            <wp:effectExtent l="0" t="0" r="0" b="0"/>
            <wp:wrapNone/>
            <wp:docPr id="2003552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52715" name="Imagen 20035527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E9BB7" w14:textId="12763527" w:rsidR="004E0506" w:rsidRDefault="004E0506"/>
    <w:p w14:paraId="6857559A" w14:textId="77777777" w:rsidR="00214DBE" w:rsidRDefault="00214DBE"/>
    <w:p w14:paraId="21A3F98F" w14:textId="77777777" w:rsidR="00214DBE" w:rsidRDefault="00214DBE"/>
    <w:p w14:paraId="49DC8429" w14:textId="77777777" w:rsidR="00214DBE" w:rsidRDefault="00214DBE"/>
    <w:p w14:paraId="0D2987A4" w14:textId="77777777" w:rsidR="00214DBE" w:rsidRDefault="00214DBE"/>
    <w:p w14:paraId="382D2BF7" w14:textId="77777777" w:rsidR="00214DBE" w:rsidRDefault="00214DBE"/>
    <w:p w14:paraId="6A7213A9" w14:textId="77777777" w:rsidR="00214DBE" w:rsidRDefault="00214DBE"/>
    <w:p w14:paraId="1D78F99B" w14:textId="77777777" w:rsidR="00214DBE" w:rsidRDefault="00214DBE"/>
    <w:p w14:paraId="0A1C2954" w14:textId="77777777" w:rsidR="00214DBE" w:rsidRDefault="00214DBE"/>
    <w:p w14:paraId="32363421" w14:textId="626D5CFD" w:rsidR="00214DBE" w:rsidRDefault="00214DBE" w:rsidP="00214DBE">
      <w:r>
        <w:lastRenderedPageBreak/>
        <w:t>Reporte del Tiburón Bala</w:t>
      </w:r>
    </w:p>
    <w:p w14:paraId="647A9F6B" w14:textId="77777777" w:rsidR="00214DBE" w:rsidRDefault="00214DBE" w:rsidP="00214DBE"/>
    <w:p w14:paraId="4F42A602" w14:textId="77777777" w:rsidR="00214DBE" w:rsidRDefault="00214DBE" w:rsidP="00214DBE">
      <w:r>
        <w:t>Fecha: 24 de junio de 2025</w:t>
      </w:r>
    </w:p>
    <w:p w14:paraId="4AE78845" w14:textId="77777777" w:rsidR="00214DBE" w:rsidRDefault="00214DBE" w:rsidP="00214DBE">
      <w:r>
        <w:t>Especie: Tiburón Bala (Balantiocheilos melanopterus)</w:t>
      </w:r>
    </w:p>
    <w:p w14:paraId="2F63AE56" w14:textId="77777777" w:rsidR="00214DBE" w:rsidRDefault="00214DBE" w:rsidP="00214DBE">
      <w:r>
        <w:t>Estado: Normal</w:t>
      </w:r>
    </w:p>
    <w:p w14:paraId="1E23E8F8" w14:textId="77777777" w:rsidR="00214DBE" w:rsidRDefault="00214DBE" w:rsidP="00214DBE">
      <w:r>
        <w:t>Alimentación: Se alimenta 2 veces al día con pellets y alimento balanceado para peces tropicales.</w:t>
      </w:r>
    </w:p>
    <w:p w14:paraId="62AD2FC2" w14:textId="77777777" w:rsidR="00214DBE" w:rsidRDefault="00214DBE" w:rsidP="00214DBE">
      <w:r>
        <w:t>Observaciones:</w:t>
      </w:r>
    </w:p>
    <w:p w14:paraId="290E1220" w14:textId="20DC3D45" w:rsidR="00214DBE" w:rsidRDefault="00214DBE" w:rsidP="00214DBE">
      <w:r>
        <w:t xml:space="preserve"> </w:t>
      </w:r>
    </w:p>
    <w:p w14:paraId="1BDA17A4" w14:textId="46D5A1EF" w:rsidR="00214DBE" w:rsidRDefault="00214DBE" w:rsidP="00214DBE">
      <w:r>
        <w:t xml:space="preserve">Cambio de pecera realizado y bien adaptado a esta, no costo trabajo además que lo cambiamos con ayuda de una bolsa y la dejamos flotando durante 15 minutos, después de eso abrimos la bolsa para que el tiburón ya anduviera en la pecera </w:t>
      </w:r>
    </w:p>
    <w:p w14:paraId="18C9A308" w14:textId="42444DF1" w:rsidR="00214DBE" w:rsidRDefault="00214DBE" w:rsidP="00214DBE"/>
    <w:p w14:paraId="70CE8071" w14:textId="77CCFF26" w:rsidR="00214DBE" w:rsidRDefault="0051222D" w:rsidP="00214DBE">
      <w:r>
        <w:rPr>
          <w:noProof/>
        </w:rPr>
        <w:drawing>
          <wp:anchor distT="0" distB="0" distL="114300" distR="114300" simplePos="0" relativeHeight="251663360" behindDoc="0" locked="0" layoutInCell="1" allowOverlap="1" wp14:anchorId="3E0A5187" wp14:editId="5FC027CE">
            <wp:simplePos x="0" y="0"/>
            <wp:positionH relativeFrom="column">
              <wp:posOffset>-452120</wp:posOffset>
            </wp:positionH>
            <wp:positionV relativeFrom="paragraph">
              <wp:posOffset>474345</wp:posOffset>
            </wp:positionV>
            <wp:extent cx="4044950" cy="4597400"/>
            <wp:effectExtent l="0" t="0" r="0" b="0"/>
            <wp:wrapTopAndBottom/>
            <wp:docPr id="748649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49459" name="Imagen 7486494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DBE">
        <w:t>Nado activo.</w:t>
      </w:r>
    </w:p>
    <w:p w14:paraId="070C72F4" w14:textId="6A9F2EA2" w:rsidR="00214DBE" w:rsidRDefault="00214DBE">
      <w:r>
        <w:lastRenderedPageBreak/>
        <w:t>Sin signos visibles de estrés o enfermedad.</w:t>
      </w:r>
      <w:r w:rsidR="0051222D">
        <w:t xml:space="preserve"> </w:t>
      </w:r>
      <w:r>
        <w:t>Se adapta bien al entorno después del cambio de pecera.</w:t>
      </w:r>
    </w:p>
    <w:p w14:paraId="234B940D" w14:textId="1E09BFC3" w:rsidR="008E1180" w:rsidRDefault="008E1180">
      <w:r>
        <w:rPr>
          <w:noProof/>
        </w:rPr>
        <w:drawing>
          <wp:anchor distT="0" distB="0" distL="114300" distR="114300" simplePos="0" relativeHeight="251664384" behindDoc="0" locked="0" layoutInCell="1" allowOverlap="1" wp14:anchorId="19752CE7" wp14:editId="7C58D8D5">
            <wp:simplePos x="0" y="0"/>
            <wp:positionH relativeFrom="column">
              <wp:posOffset>-31115</wp:posOffset>
            </wp:positionH>
            <wp:positionV relativeFrom="paragraph">
              <wp:posOffset>278130</wp:posOffset>
            </wp:positionV>
            <wp:extent cx="4432300" cy="5909945"/>
            <wp:effectExtent l="0" t="0" r="6350" b="0"/>
            <wp:wrapTopAndBottom/>
            <wp:docPr id="4281853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85377" name="Imagen 4281853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4A83D" w14:textId="213F8CD0" w:rsidR="008E1180" w:rsidRDefault="008E1180"/>
    <w:p w14:paraId="0FA67B03" w14:textId="77777777" w:rsidR="00F95224" w:rsidRDefault="00F95224"/>
    <w:p w14:paraId="5D71468C" w14:textId="77777777" w:rsidR="00F95224" w:rsidRDefault="00F95224"/>
    <w:p w14:paraId="38E8B7BA" w14:textId="77777777" w:rsidR="00F95224" w:rsidRDefault="00F95224"/>
    <w:p w14:paraId="0A86D973" w14:textId="77777777" w:rsidR="00F95224" w:rsidRDefault="00F95224"/>
    <w:p w14:paraId="2165CDB1" w14:textId="77777777" w:rsidR="00F95224" w:rsidRDefault="00F95224"/>
    <w:p w14:paraId="1F720A9B" w14:textId="77777777" w:rsidR="00F95224" w:rsidRDefault="00F95224"/>
    <w:p w14:paraId="704066CD" w14:textId="21863FAC" w:rsidR="00F95224" w:rsidRDefault="0020763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31B3FE" wp14:editId="15058AC1">
            <wp:simplePos x="0" y="0"/>
            <wp:positionH relativeFrom="column">
              <wp:posOffset>151765</wp:posOffset>
            </wp:positionH>
            <wp:positionV relativeFrom="paragraph">
              <wp:posOffset>5401310</wp:posOffset>
            </wp:positionV>
            <wp:extent cx="2616200" cy="3488055"/>
            <wp:effectExtent l="0" t="0" r="0" b="0"/>
            <wp:wrapTopAndBottom/>
            <wp:docPr id="18392165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16584" name="Imagen 18392165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2F655DF" wp14:editId="63F6FAEF">
            <wp:simplePos x="0" y="0"/>
            <wp:positionH relativeFrom="column">
              <wp:posOffset>-32385</wp:posOffset>
            </wp:positionH>
            <wp:positionV relativeFrom="paragraph">
              <wp:posOffset>1905</wp:posOffset>
            </wp:positionV>
            <wp:extent cx="2647950" cy="3799840"/>
            <wp:effectExtent l="0" t="0" r="0" b="0"/>
            <wp:wrapTopAndBottom/>
            <wp:docPr id="3736714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71485" name="Imagen 3736714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2ADA5" w14:textId="37B05FE3" w:rsidR="00207631" w:rsidRDefault="004B3921">
      <w:r>
        <w:t>El tiburón bala tiene su mismo comportamiento no a tenido ningún camb</w:t>
      </w:r>
      <w:r w:rsidR="00340AE5">
        <w:t xml:space="preserve">io en su comportamiento, </w:t>
      </w:r>
      <w:r w:rsidR="00B842DE">
        <w:t>a tenido su misma alimentación.</w:t>
      </w:r>
    </w:p>
    <w:p w14:paraId="3D2D077D" w14:textId="13A595BA" w:rsidR="00B842DE" w:rsidRDefault="00B842DE">
      <w:r>
        <w:t xml:space="preserve">Está conforme con su espacio y </w:t>
      </w:r>
      <w:r w:rsidR="00D04F8B">
        <w:t>está activo.</w:t>
      </w:r>
    </w:p>
    <w:sectPr w:rsidR="00B842D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38CB6" w14:textId="77777777" w:rsidR="008E1180" w:rsidRDefault="008E1180" w:rsidP="008E1180">
      <w:pPr>
        <w:spacing w:after="0" w:line="240" w:lineRule="auto"/>
      </w:pPr>
      <w:r>
        <w:separator/>
      </w:r>
    </w:p>
  </w:endnote>
  <w:endnote w:type="continuationSeparator" w:id="0">
    <w:p w14:paraId="48F0DAAF" w14:textId="77777777" w:rsidR="008E1180" w:rsidRDefault="008E1180" w:rsidP="008E1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2E379" w14:textId="77777777" w:rsidR="008E1180" w:rsidRDefault="008E1180" w:rsidP="008E1180">
      <w:pPr>
        <w:spacing w:after="0" w:line="240" w:lineRule="auto"/>
      </w:pPr>
      <w:r>
        <w:separator/>
      </w:r>
    </w:p>
  </w:footnote>
  <w:footnote w:type="continuationSeparator" w:id="0">
    <w:p w14:paraId="1DB329DD" w14:textId="77777777" w:rsidR="008E1180" w:rsidRDefault="008E1180" w:rsidP="008E1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A5"/>
    <w:rsid w:val="000127F9"/>
    <w:rsid w:val="00094B65"/>
    <w:rsid w:val="00167C59"/>
    <w:rsid w:val="001A6A89"/>
    <w:rsid w:val="001E1B2F"/>
    <w:rsid w:val="00207631"/>
    <w:rsid w:val="00214DBE"/>
    <w:rsid w:val="003026BF"/>
    <w:rsid w:val="00340AE5"/>
    <w:rsid w:val="003F03B0"/>
    <w:rsid w:val="00407091"/>
    <w:rsid w:val="004B3921"/>
    <w:rsid w:val="004D4DE3"/>
    <w:rsid w:val="004E0506"/>
    <w:rsid w:val="0051222D"/>
    <w:rsid w:val="005C31A2"/>
    <w:rsid w:val="00662CD8"/>
    <w:rsid w:val="006C12B3"/>
    <w:rsid w:val="00731F2A"/>
    <w:rsid w:val="00755FD0"/>
    <w:rsid w:val="008569E9"/>
    <w:rsid w:val="00885B55"/>
    <w:rsid w:val="008E1180"/>
    <w:rsid w:val="009E58A7"/>
    <w:rsid w:val="00A476A5"/>
    <w:rsid w:val="00A85B96"/>
    <w:rsid w:val="00AE5A0F"/>
    <w:rsid w:val="00B842DE"/>
    <w:rsid w:val="00BE1EB3"/>
    <w:rsid w:val="00BE3EA5"/>
    <w:rsid w:val="00C20285"/>
    <w:rsid w:val="00C82E2E"/>
    <w:rsid w:val="00D04F8B"/>
    <w:rsid w:val="00E04D1B"/>
    <w:rsid w:val="00E56E5E"/>
    <w:rsid w:val="00E63E89"/>
    <w:rsid w:val="00F04E78"/>
    <w:rsid w:val="00F107E1"/>
    <w:rsid w:val="00F9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0B558D"/>
  <w15:chartTrackingRefBased/>
  <w15:docId w15:val="{FF05C5EA-17C0-AA4D-8826-C37E8616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76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76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76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7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76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76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76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76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76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76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76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6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76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76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76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76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76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76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476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7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76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476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476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476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476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476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76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76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476A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E1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1180"/>
  </w:style>
  <w:style w:type="paragraph" w:styleId="Piedepgina">
    <w:name w:val="footer"/>
    <w:basedOn w:val="Normal"/>
    <w:link w:val="PiedepginaCar"/>
    <w:uiPriority w:val="99"/>
    <w:unhideWhenUsed/>
    <w:rsid w:val="008E1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1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468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Arturo</dc:creator>
  <cp:keywords/>
  <dc:description/>
  <cp:lastModifiedBy>Jaime Arturo</cp:lastModifiedBy>
  <cp:revision>2</cp:revision>
  <dcterms:created xsi:type="dcterms:W3CDTF">2025-07-01T17:25:00Z</dcterms:created>
  <dcterms:modified xsi:type="dcterms:W3CDTF">2025-07-01T17:25:00Z</dcterms:modified>
</cp:coreProperties>
</file>