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596D" w14:textId="6012F6C2" w:rsidR="006A3FC7" w:rsidRPr="003B7694" w:rsidRDefault="006A3FC7" w:rsidP="006A3FC7">
      <w:pPr>
        <w:spacing w:line="240" w:lineRule="auto"/>
        <w:rPr>
          <w:rFonts w:ascii="Century Gothic" w:eastAsiaTheme="minorHAnsi" w:hAnsi="Century Gothic"/>
          <w:kern w:val="0"/>
          <w:sz w:val="136"/>
          <w:szCs w:val="136"/>
          <w:lang w:eastAsia="en-US"/>
          <w14:ligatures w14:val="none"/>
        </w:rPr>
      </w:pPr>
      <w:r w:rsidRPr="003B7694">
        <w:rPr>
          <w:rFonts w:ascii="Century Gothic" w:eastAsiaTheme="minorHAnsi" w:hAnsi="Century Gothic"/>
          <w:b/>
          <w:bCs/>
          <w:kern w:val="0"/>
          <w:sz w:val="136"/>
          <w:szCs w:val="136"/>
          <w:lang w:eastAsia="en-US"/>
          <w14:ligatures w14:val="none"/>
        </w:rPr>
        <w:t>UDS</w:t>
      </w:r>
      <w:r w:rsidRPr="003B7694">
        <w:rPr>
          <w:rFonts w:ascii="Century Gothic" w:eastAsiaTheme="minorHAnsi" w:hAnsi="Century Gothic"/>
          <w:kern w:val="0"/>
          <w:sz w:val="136"/>
          <w:szCs w:val="136"/>
          <w:lang w:eastAsia="en-US"/>
          <w14:ligatures w14:val="none"/>
        </w:rPr>
        <w:t xml:space="preserve"> </w:t>
      </w:r>
    </w:p>
    <w:p w14:paraId="2E498FA8" w14:textId="77777777" w:rsidR="006A3FC7" w:rsidRDefault="006A3FC7" w:rsidP="006A3FC7">
      <w:pPr>
        <w:spacing w:line="240" w:lineRule="auto"/>
        <w:rPr>
          <w:rFonts w:ascii="Century Gothic" w:eastAsiaTheme="minorHAnsi" w:hAnsi="Century Gothic"/>
          <w:kern w:val="0"/>
          <w:sz w:val="48"/>
          <w:szCs w:val="22"/>
          <w:lang w:eastAsia="en-US"/>
          <w14:ligatures w14:val="none"/>
        </w:rPr>
      </w:pPr>
    </w:p>
    <w:p w14:paraId="6FC18506" w14:textId="77777777" w:rsidR="006A3FC7" w:rsidRPr="006A3FC7" w:rsidRDefault="006A3FC7" w:rsidP="006A3FC7">
      <w:pPr>
        <w:spacing w:line="240" w:lineRule="auto"/>
        <w:rPr>
          <w:rFonts w:ascii="Century Gothic" w:eastAsiaTheme="minorHAnsi" w:hAnsi="Century Gothic"/>
          <w:kern w:val="0"/>
          <w:sz w:val="48"/>
          <w:szCs w:val="22"/>
          <w:lang w:eastAsia="en-US"/>
          <w14:ligatures w14:val="none"/>
        </w:rPr>
      </w:pPr>
    </w:p>
    <w:p w14:paraId="32D85E13" w14:textId="7777777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r w:rsidRPr="006A3FC7">
        <w:rPr>
          <w:rFonts w:ascii="Century Gothic" w:eastAsiaTheme="minorHAnsi" w:hAnsi="Century Gothic"/>
          <w:b/>
          <w:color w:val="501549" w:themeColor="accent5" w:themeShade="80"/>
          <w:kern w:val="0"/>
          <w:lang w:eastAsia="en-US"/>
          <w14:ligatures w14:val="none"/>
        </w:rPr>
        <w:t xml:space="preserve">Nombre de alumno: IVÁN DE JESÚS MORENO LÓPEZ </w:t>
      </w:r>
    </w:p>
    <w:p w14:paraId="319DD093" w14:textId="7777777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p>
    <w:p w14:paraId="110E1572" w14:textId="45A33294" w:rsidR="002411D3"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r w:rsidRPr="006A3FC7">
        <w:rPr>
          <w:rFonts w:ascii="Century Gothic" w:eastAsiaTheme="minorHAnsi" w:hAnsi="Century Gothic"/>
          <w:b/>
          <w:color w:val="501549" w:themeColor="accent5" w:themeShade="80"/>
          <w:kern w:val="0"/>
          <w:lang w:eastAsia="en-US"/>
          <w14:ligatures w14:val="none"/>
        </w:rPr>
        <w:t>Nombre del profesor:</w:t>
      </w:r>
      <w:r w:rsidR="009366FF">
        <w:rPr>
          <w:rFonts w:ascii="Century Gothic" w:eastAsiaTheme="minorHAnsi" w:hAnsi="Century Gothic"/>
          <w:b/>
          <w:color w:val="501549" w:themeColor="accent5" w:themeShade="80"/>
          <w:kern w:val="0"/>
          <w:lang w:eastAsia="en-US"/>
          <w14:ligatures w14:val="none"/>
        </w:rPr>
        <w:t xml:space="preserve"> </w:t>
      </w:r>
      <w:r w:rsidR="005A2365">
        <w:rPr>
          <w:rFonts w:ascii="Century Gothic" w:eastAsiaTheme="minorHAnsi" w:hAnsi="Century Gothic"/>
          <w:b/>
          <w:color w:val="501549" w:themeColor="accent5" w:themeShade="80"/>
          <w:kern w:val="0"/>
          <w:lang w:eastAsia="en-US"/>
          <w14:ligatures w14:val="none"/>
        </w:rPr>
        <w:t>S</w:t>
      </w:r>
      <w:r w:rsidR="00C56863">
        <w:rPr>
          <w:rFonts w:ascii="Century Gothic" w:eastAsiaTheme="minorHAnsi" w:hAnsi="Century Gothic"/>
          <w:b/>
          <w:color w:val="501549" w:themeColor="accent5" w:themeShade="80"/>
          <w:kern w:val="0"/>
          <w:lang w:eastAsia="en-US"/>
          <w14:ligatures w14:val="none"/>
        </w:rPr>
        <w:t xml:space="preserve">ISSY ALEXANDRA YÁÑEZ PINTO </w:t>
      </w:r>
    </w:p>
    <w:tbl>
      <w:tblPr>
        <w:tblW w:w="5000" w:type="pct"/>
        <w:tblCellSpacing w:w="0" w:type="dxa"/>
        <w:tblCellMar>
          <w:left w:w="0" w:type="dxa"/>
          <w:right w:w="0" w:type="dxa"/>
        </w:tblCellMar>
        <w:tblLook w:val="04A0" w:firstRow="1" w:lastRow="0" w:firstColumn="1" w:lastColumn="0" w:noHBand="0" w:noVBand="1"/>
      </w:tblPr>
      <w:tblGrid>
        <w:gridCol w:w="17"/>
        <w:gridCol w:w="18"/>
        <w:gridCol w:w="8803"/>
      </w:tblGrid>
      <w:tr w:rsidR="00415F0A" w:rsidRPr="002411D3" w14:paraId="1220E446" w14:textId="77777777" w:rsidTr="005A2365">
        <w:trPr>
          <w:divId w:val="469589970"/>
          <w:tblCellSpacing w:w="0" w:type="dxa"/>
        </w:trPr>
        <w:tc>
          <w:tcPr>
            <w:tcW w:w="10" w:type="pct"/>
            <w:hideMark/>
          </w:tcPr>
          <w:p w14:paraId="64597547" w14:textId="77777777" w:rsidR="00415F0A" w:rsidRPr="002411D3" w:rsidRDefault="00415F0A" w:rsidP="002411D3">
            <w:pPr>
              <w:spacing w:after="0" w:line="240" w:lineRule="auto"/>
              <w:rPr>
                <w:rFonts w:ascii="Times New Roman" w:hAnsi="Times New Roman" w:cs="Times New Roman"/>
                <w:kern w:val="0"/>
                <w14:ligatures w14:val="none"/>
              </w:rPr>
            </w:pPr>
          </w:p>
        </w:tc>
        <w:tc>
          <w:tcPr>
            <w:tcW w:w="10" w:type="pct"/>
          </w:tcPr>
          <w:p w14:paraId="70A5B2B8" w14:textId="77777777" w:rsidR="00415F0A" w:rsidRPr="002411D3" w:rsidRDefault="00415F0A" w:rsidP="002411D3">
            <w:pPr>
              <w:spacing w:after="0" w:line="240" w:lineRule="auto"/>
              <w:rPr>
                <w:rFonts w:ascii="Helvetica" w:hAnsi="Helvetica" w:cs="Times New Roman"/>
                <w:kern w:val="0"/>
                <w:sz w:val="18"/>
                <w:szCs w:val="18"/>
                <w14:ligatures w14:val="none"/>
              </w:rPr>
            </w:pPr>
          </w:p>
        </w:tc>
        <w:tc>
          <w:tcPr>
            <w:tcW w:w="4980" w:type="pct"/>
          </w:tcPr>
          <w:p w14:paraId="56F50DD7" w14:textId="0574DB0D" w:rsidR="00415F0A" w:rsidRPr="002411D3" w:rsidRDefault="00415F0A" w:rsidP="002411D3">
            <w:pPr>
              <w:spacing w:after="0" w:line="240" w:lineRule="auto"/>
              <w:rPr>
                <w:rFonts w:ascii="Helvetica" w:hAnsi="Helvetica" w:cs="Times New Roman"/>
                <w:b/>
                <w:bCs/>
                <w:kern w:val="0"/>
                <w:sz w:val="18"/>
                <w:szCs w:val="18"/>
                <w14:ligatures w14:val="none"/>
              </w:rPr>
            </w:pPr>
          </w:p>
        </w:tc>
      </w:tr>
    </w:tbl>
    <w:p w14:paraId="0E5770CC" w14:textId="161D4172"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p>
    <w:p w14:paraId="4B8EE9F9" w14:textId="7777777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r w:rsidRPr="006A3FC7">
        <w:rPr>
          <w:rFonts w:ascii="Century Gothic" w:eastAsiaTheme="minorHAnsi" w:hAnsi="Century Gothic"/>
          <w:noProof/>
          <w:color w:val="501549" w:themeColor="accent5" w:themeShade="80"/>
          <w:kern w:val="0"/>
          <w:lang w:val="en-US" w:eastAsia="en-US"/>
          <w14:ligatures w14:val="none"/>
        </w:rPr>
        <w:drawing>
          <wp:anchor distT="0" distB="0" distL="114300" distR="114300" simplePos="0" relativeHeight="251659264" behindDoc="1" locked="0" layoutInCell="1" allowOverlap="1" wp14:anchorId="642A17DA" wp14:editId="3DE1F5B0">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2C136" w14:textId="496E4B5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r w:rsidRPr="006A3FC7">
        <w:rPr>
          <w:rFonts w:ascii="Century Gothic" w:eastAsiaTheme="minorHAnsi" w:hAnsi="Century Gothic"/>
          <w:b/>
          <w:color w:val="501549" w:themeColor="accent5" w:themeShade="80"/>
          <w:kern w:val="0"/>
          <w:lang w:eastAsia="en-US"/>
          <w14:ligatures w14:val="none"/>
        </w:rPr>
        <w:t>Nombre del trabajo:</w:t>
      </w:r>
      <w:r w:rsidR="00C56863">
        <w:rPr>
          <w:rFonts w:ascii="Century Gothic" w:eastAsiaTheme="minorHAnsi" w:hAnsi="Century Gothic"/>
          <w:b/>
          <w:color w:val="501549" w:themeColor="accent5" w:themeShade="80"/>
          <w:kern w:val="0"/>
          <w:lang w:eastAsia="en-US"/>
          <w14:ligatures w14:val="none"/>
        </w:rPr>
        <w:t xml:space="preserve"> Expo emprende, experiencia vivida </w:t>
      </w:r>
    </w:p>
    <w:p w14:paraId="18AB0099" w14:textId="7777777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p>
    <w:p w14:paraId="7342A819" w14:textId="034D458F"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r w:rsidRPr="006A3FC7">
        <w:rPr>
          <w:rFonts w:ascii="Century Gothic" w:eastAsiaTheme="minorHAnsi" w:hAnsi="Century Gothic"/>
          <w:b/>
          <w:color w:val="501549" w:themeColor="accent5" w:themeShade="80"/>
          <w:kern w:val="0"/>
          <w:lang w:eastAsia="en-US"/>
          <w14:ligatures w14:val="none"/>
        </w:rPr>
        <w:t xml:space="preserve">Materia: </w:t>
      </w:r>
      <w:r w:rsidR="00C37AFA">
        <w:rPr>
          <w:rFonts w:ascii="Century Gothic" w:eastAsiaTheme="minorHAnsi" w:hAnsi="Century Gothic"/>
          <w:b/>
          <w:color w:val="501549" w:themeColor="accent5" w:themeShade="80"/>
          <w:kern w:val="0"/>
          <w:lang w:eastAsia="en-US"/>
          <w14:ligatures w14:val="none"/>
        </w:rPr>
        <w:t xml:space="preserve">ACCIÓN PROMOCIONAL </w:t>
      </w:r>
    </w:p>
    <w:p w14:paraId="5F37C1F6" w14:textId="7777777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p>
    <w:p w14:paraId="7918F65F" w14:textId="0B92A7A1"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r w:rsidRPr="006A3FC7">
        <w:rPr>
          <w:rFonts w:ascii="Century Gothic" w:eastAsiaTheme="minorHAnsi" w:hAnsi="Century Gothic"/>
          <w:b/>
          <w:color w:val="501549" w:themeColor="accent5" w:themeShade="80"/>
          <w:kern w:val="0"/>
          <w:lang w:eastAsia="en-US"/>
          <w14:ligatures w14:val="none"/>
        </w:rPr>
        <w:t>Grado</w:t>
      </w:r>
      <w:r w:rsidR="00C37AFA">
        <w:rPr>
          <w:rFonts w:ascii="Century Gothic" w:eastAsiaTheme="minorHAnsi" w:hAnsi="Century Gothic"/>
          <w:b/>
          <w:color w:val="501549" w:themeColor="accent5" w:themeShade="80"/>
          <w:kern w:val="0"/>
          <w:lang w:eastAsia="en-US"/>
          <w14:ligatures w14:val="none"/>
        </w:rPr>
        <w:t>: 6</w:t>
      </w:r>
    </w:p>
    <w:p w14:paraId="4DB08BF4" w14:textId="7777777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p>
    <w:p w14:paraId="08F5E9A2" w14:textId="77777777" w:rsidR="006A3FC7" w:rsidRPr="006A3FC7" w:rsidRDefault="006A3FC7" w:rsidP="006A3FC7">
      <w:pPr>
        <w:spacing w:line="240" w:lineRule="auto"/>
        <w:rPr>
          <w:rFonts w:ascii="Century Gothic" w:eastAsiaTheme="minorHAnsi" w:hAnsi="Century Gothic"/>
          <w:b/>
          <w:color w:val="501549" w:themeColor="accent5" w:themeShade="80"/>
          <w:kern w:val="0"/>
          <w:lang w:eastAsia="en-US"/>
          <w14:ligatures w14:val="none"/>
        </w:rPr>
      </w:pPr>
      <w:r w:rsidRPr="006A3FC7">
        <w:rPr>
          <w:rFonts w:ascii="Century Gothic" w:eastAsiaTheme="minorHAnsi" w:hAnsi="Century Gothic"/>
          <w:b/>
          <w:color w:val="501549" w:themeColor="accent5" w:themeShade="80"/>
          <w:kern w:val="0"/>
          <w:lang w:eastAsia="en-US"/>
          <w14:ligatures w14:val="none"/>
        </w:rPr>
        <w:t xml:space="preserve">Grupo: A </w:t>
      </w:r>
    </w:p>
    <w:p w14:paraId="5D10A518" w14:textId="77777777" w:rsidR="006A3FC7" w:rsidRPr="006A3FC7" w:rsidRDefault="006A3FC7" w:rsidP="006A3FC7">
      <w:pPr>
        <w:spacing w:line="240" w:lineRule="auto"/>
        <w:rPr>
          <w:rFonts w:ascii="Century Gothic" w:eastAsiaTheme="minorHAnsi" w:hAnsi="Century Gothic"/>
          <w:color w:val="501549" w:themeColor="accent5" w:themeShade="80"/>
          <w:kern w:val="0"/>
          <w:lang w:eastAsia="en-US"/>
          <w14:ligatures w14:val="none"/>
        </w:rPr>
      </w:pPr>
    </w:p>
    <w:p w14:paraId="629A813A" w14:textId="77777777" w:rsidR="006A3FC7" w:rsidRPr="006A3FC7" w:rsidRDefault="006A3FC7" w:rsidP="006A3FC7">
      <w:pPr>
        <w:spacing w:line="259" w:lineRule="auto"/>
        <w:jc w:val="right"/>
        <w:rPr>
          <w:rFonts w:ascii="Century Gothic" w:eastAsiaTheme="minorHAnsi" w:hAnsi="Century Gothic"/>
          <w:color w:val="501549" w:themeColor="accent5" w:themeShade="80"/>
          <w:kern w:val="0"/>
          <w:lang w:eastAsia="en-US"/>
          <w14:ligatures w14:val="none"/>
        </w:rPr>
      </w:pPr>
    </w:p>
    <w:p w14:paraId="5C5C8368" w14:textId="592CFC8C" w:rsidR="006A3FC7" w:rsidRPr="006A3FC7" w:rsidRDefault="006A3FC7" w:rsidP="006A3FC7">
      <w:pPr>
        <w:spacing w:line="259" w:lineRule="auto"/>
        <w:jc w:val="right"/>
        <w:rPr>
          <w:rFonts w:ascii="Century Gothic" w:eastAsiaTheme="minorHAnsi" w:hAnsi="Century Gothic"/>
          <w:color w:val="501549" w:themeColor="accent5" w:themeShade="80"/>
          <w:kern w:val="0"/>
          <w:lang w:eastAsia="en-US"/>
          <w14:ligatures w14:val="none"/>
        </w:rPr>
      </w:pPr>
      <w:r w:rsidRPr="006A3FC7">
        <w:rPr>
          <w:rFonts w:ascii="Century Gothic" w:eastAsiaTheme="minorHAnsi" w:hAnsi="Century Gothic"/>
          <w:color w:val="501549" w:themeColor="accent5" w:themeShade="80"/>
          <w:kern w:val="0"/>
          <w:lang w:eastAsia="en-US"/>
          <w14:ligatures w14:val="none"/>
        </w:rPr>
        <w:t xml:space="preserve">Comitán de Domínguez Chiapas a </w:t>
      </w:r>
      <w:r w:rsidR="000B3477">
        <w:rPr>
          <w:rFonts w:ascii="Century Gothic" w:eastAsiaTheme="minorHAnsi" w:hAnsi="Century Gothic"/>
          <w:color w:val="501549" w:themeColor="accent5" w:themeShade="80"/>
          <w:kern w:val="0"/>
          <w:lang w:eastAsia="en-US"/>
          <w14:ligatures w14:val="none"/>
        </w:rPr>
        <w:t xml:space="preserve">31 de julio </w:t>
      </w:r>
      <w:r w:rsidRPr="006A3FC7">
        <w:rPr>
          <w:rFonts w:ascii="Century Gothic" w:eastAsiaTheme="minorHAnsi" w:hAnsi="Century Gothic"/>
          <w:color w:val="501549" w:themeColor="accent5" w:themeShade="80"/>
          <w:kern w:val="0"/>
          <w:lang w:eastAsia="en-US"/>
          <w14:ligatures w14:val="none"/>
        </w:rPr>
        <w:t>de 202</w:t>
      </w:r>
      <w:r w:rsidR="000B3477">
        <w:rPr>
          <w:rFonts w:ascii="Century Gothic" w:eastAsiaTheme="minorHAnsi" w:hAnsi="Century Gothic"/>
          <w:color w:val="501549" w:themeColor="accent5" w:themeShade="80"/>
          <w:kern w:val="0"/>
          <w:lang w:eastAsia="en-US"/>
          <w14:ligatures w14:val="none"/>
        </w:rPr>
        <w:t>5</w:t>
      </w:r>
      <w:r w:rsidRPr="006A3FC7">
        <w:rPr>
          <w:rFonts w:ascii="Century Gothic" w:eastAsiaTheme="minorHAnsi" w:hAnsi="Century Gothic"/>
          <w:color w:val="501549" w:themeColor="accent5" w:themeShade="80"/>
          <w:kern w:val="0"/>
          <w:lang w:eastAsia="en-US"/>
          <w14:ligatures w14:val="none"/>
        </w:rPr>
        <w:t>.</w:t>
      </w:r>
    </w:p>
    <w:p w14:paraId="76E60C02" w14:textId="77777777" w:rsidR="006A3FC7" w:rsidRDefault="006A3FC7"/>
    <w:p w14:paraId="6EB60C85" w14:textId="77777777" w:rsidR="003A716F" w:rsidRDefault="003A716F"/>
    <w:p w14:paraId="1C7C7870" w14:textId="77777777" w:rsidR="003A716F" w:rsidRDefault="003A716F"/>
    <w:p w14:paraId="20BCB2D6" w14:textId="77777777" w:rsidR="003A716F" w:rsidRDefault="003A716F"/>
    <w:p w14:paraId="72C67664" w14:textId="77777777" w:rsidR="003A716F" w:rsidRDefault="003A716F"/>
    <w:p w14:paraId="251C2A1B" w14:textId="77777777" w:rsidR="003A716F" w:rsidRDefault="003A716F"/>
    <w:p w14:paraId="21091712" w14:textId="77777777" w:rsidR="003A716F" w:rsidRPr="003A716F" w:rsidRDefault="003A716F" w:rsidP="003A716F">
      <w:pPr>
        <w:suppressAutoHyphens/>
        <w:autoSpaceDN w:val="0"/>
        <w:spacing w:after="148" w:line="256" w:lineRule="auto"/>
        <w:jc w:val="center"/>
        <w:textAlignment w:val="baseline"/>
        <w:rPr>
          <w:rFonts w:ascii="Gill Sans MT" w:eastAsia="Gill Sans MT" w:hAnsi="Gill Sans MT" w:cs="Times New Roman"/>
          <w:b/>
          <w:bCs/>
          <w:i/>
          <w:color w:val="131E32"/>
          <w:kern w:val="3"/>
          <w:sz w:val="36"/>
          <w:lang w:val="en" w:eastAsia="en"/>
          <w14:ligatures w14:val="none"/>
        </w:rPr>
      </w:pPr>
      <w:r w:rsidRPr="003A716F">
        <w:rPr>
          <w:rFonts w:ascii="Gill Sans MT" w:eastAsia="Gill Sans MT" w:hAnsi="Gill Sans MT" w:cs="Times New Roman"/>
          <w:b/>
          <w:bCs/>
          <w:i/>
          <w:color w:val="131E32"/>
          <w:kern w:val="3"/>
          <w:sz w:val="36"/>
          <w:lang w:val="en" w:eastAsia="en"/>
          <w14:ligatures w14:val="none"/>
        </w:rPr>
        <w:t xml:space="preserve">Expo </w:t>
      </w:r>
      <w:proofErr w:type="spellStart"/>
      <w:r w:rsidRPr="003A716F">
        <w:rPr>
          <w:rFonts w:ascii="Gill Sans MT" w:eastAsia="Gill Sans MT" w:hAnsi="Gill Sans MT" w:cs="Times New Roman"/>
          <w:b/>
          <w:bCs/>
          <w:i/>
          <w:color w:val="131E32"/>
          <w:kern w:val="3"/>
          <w:sz w:val="36"/>
          <w:lang w:val="en" w:eastAsia="en"/>
          <w14:ligatures w14:val="none"/>
        </w:rPr>
        <w:t>Emprende</w:t>
      </w:r>
      <w:proofErr w:type="spellEnd"/>
    </w:p>
    <w:p w14:paraId="74C6E25B"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p>
    <w:p w14:paraId="0CE6AE94"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r w:rsidRPr="003A716F">
        <w:rPr>
          <w:rFonts w:ascii="Times New Roman" w:eastAsia="Yu Mincho" w:hAnsi="Times New Roman" w:cs="Times New Roman"/>
          <w:kern w:val="0"/>
          <w14:ligatures w14:val="none"/>
        </w:rPr>
        <w:t>Participar en la Expo Emprende con nuestro negocio “Ganga Pollo” fue una experiencia bonita y llena de aprendizajes.                                                                                         Durante la exposición, sentimos orgullo al mostrar nuestro trabajo y explicar a las personas por qué nuestro producto es una opción accesible, deliciosa y de buena calidad para las familias. La interacción con el público y los comentarios positivos nos dieron confianza y validaron el esfuerzo invertido en cada etapa de nuestro proyecto.</w:t>
      </w:r>
    </w:p>
    <w:p w14:paraId="08C41E70" w14:textId="77777777" w:rsidR="003A716F" w:rsidRPr="003A716F" w:rsidRDefault="003A716F" w:rsidP="003A716F">
      <w:pPr>
        <w:suppressAutoHyphens/>
        <w:autoSpaceDN w:val="0"/>
        <w:spacing w:before="100" w:after="100" w:line="240" w:lineRule="auto"/>
        <w:textAlignment w:val="baseline"/>
        <w:outlineLvl w:val="2"/>
        <w:rPr>
          <w:rFonts w:ascii="Times New Roman" w:eastAsia="Times New Roman" w:hAnsi="Times New Roman" w:cs="Times New Roman"/>
          <w:b/>
          <w:bCs/>
          <w:color w:val="4472C4"/>
          <w:kern w:val="0"/>
          <w:sz w:val="27"/>
          <w:szCs w:val="27"/>
          <w14:ligatures w14:val="none"/>
        </w:rPr>
      </w:pPr>
      <w:r w:rsidRPr="003A716F">
        <w:rPr>
          <w:rFonts w:ascii="Times New Roman" w:eastAsia="Times New Roman" w:hAnsi="Times New Roman" w:cs="Times New Roman"/>
          <w:b/>
          <w:bCs/>
          <w:color w:val="4472C4"/>
          <w:kern w:val="0"/>
          <w:sz w:val="27"/>
          <w:szCs w:val="27"/>
          <w14:ligatures w14:val="none"/>
        </w:rPr>
        <w:t>2. Conocimientos aplicados durante la actividad</w:t>
      </w:r>
    </w:p>
    <w:p w14:paraId="66D06AC7"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r w:rsidRPr="003A716F">
        <w:rPr>
          <w:rFonts w:ascii="Times New Roman" w:eastAsia="Yu Mincho" w:hAnsi="Times New Roman" w:cs="Times New Roman"/>
          <w:kern w:val="0"/>
          <w14:ligatures w14:val="none"/>
        </w:rPr>
        <w:t>Durante la realización de “Ganga Pollo”, aplicamos varios conceptos aprendidos, como: Costos y presupuestos: Calculamos el costo por unidad y las ganancia. El estudio de mercado: Tuvimos que conocer los gustos y preferencias del consumidor, eso nos ayudó a definir el precio, el sabor y el empaque ideal para el producto y satisfacer las necesidades de cada cliente.</w:t>
      </w:r>
    </w:p>
    <w:p w14:paraId="649D480E" w14:textId="77777777" w:rsidR="003A716F" w:rsidRPr="003A716F" w:rsidRDefault="003A716F" w:rsidP="003A716F">
      <w:pPr>
        <w:suppressAutoHyphens/>
        <w:autoSpaceDN w:val="0"/>
        <w:spacing w:before="100" w:after="100" w:line="240" w:lineRule="auto"/>
        <w:textAlignment w:val="baseline"/>
        <w:outlineLvl w:val="2"/>
        <w:rPr>
          <w:rFonts w:ascii="Times New Roman" w:eastAsia="Times New Roman" w:hAnsi="Times New Roman" w:cs="Times New Roman"/>
          <w:b/>
          <w:bCs/>
          <w:color w:val="4472C4"/>
          <w:kern w:val="0"/>
          <w:sz w:val="27"/>
          <w:szCs w:val="27"/>
          <w14:ligatures w14:val="none"/>
        </w:rPr>
      </w:pPr>
      <w:r w:rsidRPr="003A716F">
        <w:rPr>
          <w:rFonts w:ascii="Times New Roman" w:eastAsia="Times New Roman" w:hAnsi="Times New Roman" w:cs="Times New Roman"/>
          <w:b/>
          <w:bCs/>
          <w:color w:val="4472C4"/>
          <w:kern w:val="0"/>
          <w:sz w:val="27"/>
          <w:szCs w:val="27"/>
          <w14:ligatures w14:val="none"/>
        </w:rPr>
        <w:t>3. Fortalezas y áreas de oportunidad del trabajo en equipo</w:t>
      </w:r>
    </w:p>
    <w:p w14:paraId="00E23348"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r w:rsidRPr="003A716F">
        <w:rPr>
          <w:rFonts w:ascii="Times New Roman" w:eastAsia="Yu Mincho" w:hAnsi="Times New Roman" w:cs="Times New Roman"/>
          <w:kern w:val="0"/>
          <w14:ligatures w14:val="none"/>
        </w:rPr>
        <w:t>Una de nuestras mayores fortalezas fue la comunicación constante entre los integrantes del equipo, lo cual nos facilitó a la hora de distribuir nuestras tareas y el cumplimiento de objetivos. También funcionó muy bien la organización del tiempo, ya que cada miembro sabía con claridad qué debía hacer y para cómo.</w:t>
      </w:r>
    </w:p>
    <w:p w14:paraId="00D5FDBE"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r w:rsidRPr="003A716F">
        <w:rPr>
          <w:rFonts w:ascii="Times New Roman" w:eastAsia="Yu Mincho" w:hAnsi="Times New Roman" w:cs="Times New Roman"/>
          <w:kern w:val="0"/>
          <w14:ligatures w14:val="none"/>
        </w:rPr>
        <w:t>Sin embargo, una área de oportunidad fue la gestión de imprevistos: en una ocasión tuvimos un retraso con los insumos, lo que nos enseñó la importancia de tener un plan de respaldo. Para futuros proyectos, podríamos mejorar nuestra logística y anticiparnos mejor a posibles contratiempos.</w:t>
      </w:r>
    </w:p>
    <w:p w14:paraId="2C74186D" w14:textId="77777777" w:rsidR="003A716F" w:rsidRPr="003A716F" w:rsidRDefault="003A716F" w:rsidP="003A716F">
      <w:pPr>
        <w:suppressAutoHyphens/>
        <w:autoSpaceDN w:val="0"/>
        <w:spacing w:before="100" w:after="100" w:line="240" w:lineRule="auto"/>
        <w:textAlignment w:val="baseline"/>
        <w:outlineLvl w:val="2"/>
        <w:rPr>
          <w:rFonts w:ascii="Times New Roman" w:eastAsia="Times New Roman" w:hAnsi="Times New Roman" w:cs="Times New Roman"/>
          <w:b/>
          <w:bCs/>
          <w:color w:val="4472C4"/>
          <w:kern w:val="0"/>
          <w:sz w:val="27"/>
          <w:szCs w:val="27"/>
          <w14:ligatures w14:val="none"/>
        </w:rPr>
      </w:pPr>
      <w:r w:rsidRPr="003A716F">
        <w:rPr>
          <w:rFonts w:ascii="Times New Roman" w:eastAsia="Times New Roman" w:hAnsi="Times New Roman" w:cs="Times New Roman"/>
          <w:b/>
          <w:bCs/>
          <w:color w:val="4472C4"/>
          <w:kern w:val="0"/>
          <w:sz w:val="27"/>
          <w:szCs w:val="27"/>
          <w14:ligatures w14:val="none"/>
        </w:rPr>
        <w:t>4. Impacto personal y profesional</w:t>
      </w:r>
    </w:p>
    <w:p w14:paraId="7CD9C7A0"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r w:rsidRPr="003A716F">
        <w:rPr>
          <w:rFonts w:ascii="Times New Roman" w:eastAsia="Yu Mincho" w:hAnsi="Times New Roman" w:cs="Times New Roman"/>
          <w:kern w:val="0"/>
          <w14:ligatures w14:val="none"/>
        </w:rPr>
        <w:t>Gracias a esta actividad, desarrollamos muchas habilidades, como la toma de decisiones bajo presión, la buena comunicación con clientes y la capacidad para trabajar en equipo. También aprendimos a defender nuestras ideas con argumentos y a presentar nuestro proyecto de la mejor manera y de forma profesional.</w:t>
      </w:r>
    </w:p>
    <w:p w14:paraId="49CC3541"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r w:rsidRPr="003A716F">
        <w:rPr>
          <w:rFonts w:ascii="Times New Roman" w:eastAsia="Yu Mincho" w:hAnsi="Times New Roman" w:cs="Times New Roman"/>
          <w:kern w:val="0"/>
          <w14:ligatures w14:val="none"/>
        </w:rPr>
        <w:t xml:space="preserve">Esta experiencia será muy valiosa en nuestra vida profesional como veterinarios con perfil emprendedor, ya que nos mostró lo que implica realmente poner en marcha un negocio, desde la planeación, la gestión financiera y las promociones, hasta la interacción con los clientes. </w:t>
      </w:r>
    </w:p>
    <w:p w14:paraId="3A23E4E4"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p>
    <w:p w14:paraId="0E10D659" w14:textId="77777777" w:rsidR="003A716F" w:rsidRPr="003A716F" w:rsidRDefault="003A716F" w:rsidP="003A716F">
      <w:pPr>
        <w:suppressAutoHyphens/>
        <w:autoSpaceDN w:val="0"/>
        <w:spacing w:before="100" w:after="100" w:line="240" w:lineRule="auto"/>
        <w:textAlignment w:val="baseline"/>
        <w:outlineLvl w:val="2"/>
        <w:rPr>
          <w:rFonts w:ascii="Times New Roman" w:eastAsia="Times New Roman" w:hAnsi="Times New Roman" w:cs="Times New Roman"/>
          <w:b/>
          <w:bCs/>
          <w:color w:val="4472C4"/>
          <w:kern w:val="0"/>
          <w:sz w:val="27"/>
          <w:szCs w:val="27"/>
          <w14:ligatures w14:val="none"/>
        </w:rPr>
      </w:pPr>
      <w:r w:rsidRPr="003A716F">
        <w:rPr>
          <w:rFonts w:ascii="Times New Roman" w:eastAsia="Times New Roman" w:hAnsi="Times New Roman" w:cs="Times New Roman"/>
          <w:b/>
          <w:bCs/>
          <w:color w:val="4472C4"/>
          <w:kern w:val="0"/>
          <w:sz w:val="27"/>
          <w:szCs w:val="27"/>
          <w14:ligatures w14:val="none"/>
        </w:rPr>
        <w:t>5. Conclusión</w:t>
      </w:r>
    </w:p>
    <w:p w14:paraId="36FBCDCE"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r w:rsidRPr="003A716F">
        <w:rPr>
          <w:rFonts w:ascii="Times New Roman" w:eastAsia="Yu Mincho" w:hAnsi="Times New Roman" w:cs="Times New Roman"/>
          <w:kern w:val="0"/>
          <w14:ligatures w14:val="none"/>
        </w:rPr>
        <w:t>Participar en la Expo Emprende con “Ganga Pollo” fue una oportunidad  única y llena de aprendizajes para aplicar nuestros conocimientos y vivir de cerca el mundo del emprendimiento. Valoramos mucho el aprendizaje práctico que obtuvimos, así como la oportunidad de mejorar nuestras habilidades personales y profesionales. Nos quedamos con la satisfacción de haber creado algo propio y con potencial real en el mercado, así como también la bonita experiencia de trabajar en equipo.</w:t>
      </w:r>
    </w:p>
    <w:p w14:paraId="75131786"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p>
    <w:p w14:paraId="787A58A7" w14:textId="77777777" w:rsidR="003A716F" w:rsidRPr="003A716F" w:rsidRDefault="003A716F" w:rsidP="003A716F">
      <w:pPr>
        <w:suppressAutoHyphens/>
        <w:autoSpaceDN w:val="0"/>
        <w:spacing w:before="100" w:after="100" w:line="240" w:lineRule="auto"/>
        <w:textAlignment w:val="baseline"/>
        <w:rPr>
          <w:rFonts w:ascii="Times New Roman" w:eastAsia="Yu Mincho" w:hAnsi="Times New Roman" w:cs="Times New Roman"/>
          <w:kern w:val="0"/>
          <w14:ligatures w14:val="none"/>
        </w:rPr>
      </w:pPr>
    </w:p>
    <w:p w14:paraId="31FF0FAC" w14:textId="77777777" w:rsidR="003A716F" w:rsidRDefault="003A716F"/>
    <w:p w14:paraId="010BE8CF" w14:textId="77777777" w:rsidR="003B7694" w:rsidRDefault="003B7694"/>
    <w:p w14:paraId="2DCE4971" w14:textId="77777777" w:rsidR="003B7694" w:rsidRDefault="003B7694"/>
    <w:p w14:paraId="1945443F" w14:textId="77777777" w:rsidR="003B7694" w:rsidRDefault="003B7694"/>
    <w:p w14:paraId="736D29EF" w14:textId="77777777" w:rsidR="003B7694" w:rsidRDefault="003B7694"/>
    <w:p w14:paraId="2CDB3524" w14:textId="77777777" w:rsidR="003B7694" w:rsidRDefault="003B7694"/>
    <w:p w14:paraId="3BFAD1CF" w14:textId="77777777" w:rsidR="003B7694" w:rsidRDefault="003B7694"/>
    <w:sectPr w:rsidR="003B7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C7"/>
    <w:rsid w:val="000B3477"/>
    <w:rsid w:val="002411D3"/>
    <w:rsid w:val="003A716F"/>
    <w:rsid w:val="003B7694"/>
    <w:rsid w:val="00415F0A"/>
    <w:rsid w:val="00530106"/>
    <w:rsid w:val="005A2365"/>
    <w:rsid w:val="006A3FC7"/>
    <w:rsid w:val="009366FF"/>
    <w:rsid w:val="00C37AFA"/>
    <w:rsid w:val="00C56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086ACE4"/>
  <w15:chartTrackingRefBased/>
  <w15:docId w15:val="{E2B1B552-BBBF-F94A-B183-3BC9B56A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3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3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3F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3F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3F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3F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3F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3F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3F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3F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A3F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A3F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A3F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A3F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A3F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3F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3F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3FC7"/>
    <w:rPr>
      <w:rFonts w:eastAsiaTheme="majorEastAsia" w:cstheme="majorBidi"/>
      <w:color w:val="272727" w:themeColor="text1" w:themeTint="D8"/>
    </w:rPr>
  </w:style>
  <w:style w:type="paragraph" w:styleId="Ttulo">
    <w:name w:val="Title"/>
    <w:basedOn w:val="Normal"/>
    <w:next w:val="Normal"/>
    <w:link w:val="TtuloCar"/>
    <w:uiPriority w:val="10"/>
    <w:qFormat/>
    <w:rsid w:val="006A3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3F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3F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3F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3FC7"/>
    <w:pPr>
      <w:spacing w:before="160"/>
      <w:jc w:val="center"/>
    </w:pPr>
    <w:rPr>
      <w:i/>
      <w:iCs/>
      <w:color w:val="404040" w:themeColor="text1" w:themeTint="BF"/>
    </w:rPr>
  </w:style>
  <w:style w:type="character" w:customStyle="1" w:styleId="CitaCar">
    <w:name w:val="Cita Car"/>
    <w:basedOn w:val="Fuentedeprrafopredeter"/>
    <w:link w:val="Cita"/>
    <w:uiPriority w:val="29"/>
    <w:rsid w:val="006A3FC7"/>
    <w:rPr>
      <w:i/>
      <w:iCs/>
      <w:color w:val="404040" w:themeColor="text1" w:themeTint="BF"/>
    </w:rPr>
  </w:style>
  <w:style w:type="paragraph" w:styleId="Prrafodelista">
    <w:name w:val="List Paragraph"/>
    <w:basedOn w:val="Normal"/>
    <w:uiPriority w:val="34"/>
    <w:qFormat/>
    <w:rsid w:val="006A3FC7"/>
    <w:pPr>
      <w:ind w:left="720"/>
      <w:contextualSpacing/>
    </w:pPr>
  </w:style>
  <w:style w:type="character" w:styleId="nfasisintenso">
    <w:name w:val="Intense Emphasis"/>
    <w:basedOn w:val="Fuentedeprrafopredeter"/>
    <w:uiPriority w:val="21"/>
    <w:qFormat/>
    <w:rsid w:val="006A3FC7"/>
    <w:rPr>
      <w:i/>
      <w:iCs/>
      <w:color w:val="0F4761" w:themeColor="accent1" w:themeShade="BF"/>
    </w:rPr>
  </w:style>
  <w:style w:type="paragraph" w:styleId="Citadestacada">
    <w:name w:val="Intense Quote"/>
    <w:basedOn w:val="Normal"/>
    <w:next w:val="Normal"/>
    <w:link w:val="CitadestacadaCar"/>
    <w:uiPriority w:val="30"/>
    <w:qFormat/>
    <w:rsid w:val="006A3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3FC7"/>
    <w:rPr>
      <w:i/>
      <w:iCs/>
      <w:color w:val="0F4761" w:themeColor="accent1" w:themeShade="BF"/>
    </w:rPr>
  </w:style>
  <w:style w:type="character" w:styleId="Referenciaintensa">
    <w:name w:val="Intense Reference"/>
    <w:basedOn w:val="Fuentedeprrafopredeter"/>
    <w:uiPriority w:val="32"/>
    <w:qFormat/>
    <w:rsid w:val="006A3FC7"/>
    <w:rPr>
      <w:b/>
      <w:bCs/>
      <w:smallCaps/>
      <w:color w:val="0F4761" w:themeColor="accent1" w:themeShade="BF"/>
      <w:spacing w:val="5"/>
    </w:rPr>
  </w:style>
  <w:style w:type="character" w:customStyle="1" w:styleId="s1">
    <w:name w:val="s1"/>
    <w:basedOn w:val="Fuentedeprrafopredeter"/>
    <w:rsid w:val="003A716F"/>
  </w:style>
  <w:style w:type="character" w:customStyle="1" w:styleId="s2">
    <w:name w:val="s2"/>
    <w:basedOn w:val="Fuentedeprrafopredeter"/>
    <w:rsid w:val="003A716F"/>
  </w:style>
  <w:style w:type="paragraph" w:customStyle="1" w:styleId="p1">
    <w:name w:val="p1"/>
    <w:basedOn w:val="Normal"/>
    <w:rsid w:val="003A716F"/>
    <w:pPr>
      <w:suppressAutoHyphens/>
      <w:autoSpaceDN w:val="0"/>
      <w:spacing w:before="100" w:after="100" w:line="240" w:lineRule="auto"/>
      <w:textAlignment w:val="baseline"/>
    </w:pPr>
    <w:rPr>
      <w:rFonts w:ascii="Times New Roman" w:eastAsia="Yu Mincho" w:hAnsi="Times New Roman" w:cs="Times New Roman"/>
      <w:kern w:val="0"/>
      <w14:ligatures w14:val="none"/>
    </w:rPr>
  </w:style>
  <w:style w:type="paragraph" w:customStyle="1" w:styleId="p2">
    <w:name w:val="p2"/>
    <w:basedOn w:val="Normal"/>
    <w:rsid w:val="002411D3"/>
    <w:pPr>
      <w:spacing w:after="0" w:line="240" w:lineRule="auto"/>
    </w:pPr>
    <w:rPr>
      <w:rFonts w:ascii="Helvetica" w:hAnsi="Helvetica"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89970">
      <w:bodyDiv w:val="1"/>
      <w:marLeft w:val="0"/>
      <w:marRight w:val="0"/>
      <w:marTop w:val="0"/>
      <w:marBottom w:val="0"/>
      <w:divBdr>
        <w:top w:val="none" w:sz="0" w:space="0" w:color="auto"/>
        <w:left w:val="none" w:sz="0" w:space="0" w:color="auto"/>
        <w:bottom w:val="none" w:sz="0" w:space="0" w:color="auto"/>
        <w:right w:val="none" w:sz="0" w:space="0" w:color="auto"/>
      </w:divBdr>
    </w:div>
    <w:div w:id="7804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ivandejesus548@gmail.com</dc:creator>
  <cp:keywords/>
  <dc:description/>
  <cp:lastModifiedBy>ivandejesus548@gmail.com</cp:lastModifiedBy>
  <cp:revision>2</cp:revision>
  <dcterms:created xsi:type="dcterms:W3CDTF">2025-08-01T04:55:00Z</dcterms:created>
  <dcterms:modified xsi:type="dcterms:W3CDTF">2025-08-01T04:55:00Z</dcterms:modified>
</cp:coreProperties>
</file>