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794F8291" w:rsidR="00807951" w:rsidRDefault="0098372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Shazady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Jearim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López González</w:t>
                            </w:r>
                          </w:p>
                          <w:p w14:paraId="2171D88C" w14:textId="475F36D8" w:rsidR="00EC741A" w:rsidRDefault="00B30EDD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Ensayo</w:t>
                            </w:r>
                            <w:r w:rsidR="00EC741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A599B0" w14:textId="37C99419" w:rsidR="00807951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B30ED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0D82359" w14:textId="46087F95" w:rsidR="00B30EDD" w:rsidRPr="00600C05" w:rsidRDefault="00B30EDD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Métodos</w:t>
                            </w:r>
                            <w:r w:rsidR="0072007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, instrumentos y técnicas de </w:t>
                            </w:r>
                            <w:proofErr w:type="spellStart"/>
                            <w:r w:rsidR="0072007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diagnostico</w:t>
                            </w:r>
                            <w:proofErr w:type="spellEnd"/>
                            <w:r w:rsidR="0072007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veterinario</w:t>
                            </w:r>
                          </w:p>
                          <w:p w14:paraId="13BC4602" w14:textId="03158BFB" w:rsidR="00C0147D" w:rsidRDefault="0072007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Gonzalo Rodríguez Rodríguez</w:t>
                            </w:r>
                          </w:p>
                          <w:p w14:paraId="77E5A26D" w14:textId="7B74931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Licenciatura </w:t>
                            </w:r>
                            <w:r w:rsidR="0072007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en medicina veterinaria y zootecnia</w:t>
                            </w:r>
                          </w:p>
                          <w:p w14:paraId="38EFBDD3" w14:textId="1D277BB5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72007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3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794F8291" w:rsidR="00807951" w:rsidRDefault="0098372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Shazady</w:t>
                      </w:r>
                      <w:proofErr w:type="spell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Jearim</w:t>
                      </w:r>
                      <w:proofErr w:type="spell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López González</w:t>
                      </w:r>
                    </w:p>
                    <w:p w14:paraId="2171D88C" w14:textId="475F36D8" w:rsidR="00EC741A" w:rsidRDefault="00B30EDD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Ensayo</w:t>
                      </w:r>
                      <w:r w:rsidR="00EC741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A599B0" w14:textId="37C99419" w:rsidR="00807951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B30ED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3</w:t>
                      </w:r>
                    </w:p>
                    <w:p w14:paraId="70D82359" w14:textId="46087F95" w:rsidR="00B30EDD" w:rsidRPr="00600C05" w:rsidRDefault="00B30EDD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Métodos</w:t>
                      </w:r>
                      <w:r w:rsidR="0072007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, instrumentos y técnicas de </w:t>
                      </w:r>
                      <w:proofErr w:type="spellStart"/>
                      <w:r w:rsidR="0072007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diagnostico</w:t>
                      </w:r>
                      <w:proofErr w:type="spellEnd"/>
                      <w:r w:rsidR="0072007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veterinario</w:t>
                      </w:r>
                    </w:p>
                    <w:p w14:paraId="13BC4602" w14:textId="03158BFB" w:rsidR="00C0147D" w:rsidRDefault="0072007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Gonzalo Rodríguez Rodríguez</w:t>
                      </w:r>
                    </w:p>
                    <w:p w14:paraId="77E5A26D" w14:textId="7B74931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Licenciatura </w:t>
                      </w:r>
                      <w:r w:rsidR="0072007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en medicina veterinaria y zootecnia</w:t>
                      </w:r>
                    </w:p>
                    <w:p w14:paraId="38EFBDD3" w14:textId="1D277BB5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72007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3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6790EA86" w14:textId="326D9E43" w:rsidR="003E3A03" w:rsidRPr="003E3A03" w:rsidRDefault="00DA3075" w:rsidP="003E3A03">
      <w:pPr>
        <w:rPr>
          <w:rFonts w:ascii="Gill Sans MT" w:eastAsia="Calibri" w:hAnsi="Gill Sans MT"/>
          <w:noProof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7333CBB5" w14:textId="5F057F14" w:rsidR="00720074" w:rsidRDefault="00720074" w:rsidP="0072007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>INTRODUCCIÓN</w:t>
      </w:r>
    </w:p>
    <w:p w14:paraId="6A317220" w14:textId="2A2F49ED" w:rsidR="00720074" w:rsidRPr="00720074" w:rsidRDefault="00720074" w:rsidP="00720074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007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Las </w:t>
      </w:r>
      <w:r w:rsidRPr="00720074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pruebas de laboratorio en bovinos</w:t>
      </w:r>
      <w:r w:rsidRPr="0072007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son herramientas fundamentales en el diagnóstico y control de enfermedades animales que afectan la salud del ganado y, por ende, la producción agropecuaria. La detección temprana y precisa de enfermedades como la </w:t>
      </w:r>
      <w:r w:rsidRPr="00720074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tuberculosis</w:t>
      </w:r>
      <w:r w:rsidRPr="0072007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, </w:t>
      </w:r>
      <w:r w:rsidRPr="00720074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brucelosis</w:t>
      </w:r>
      <w:r w:rsidRPr="0072007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, </w:t>
      </w:r>
      <w:r w:rsidRPr="00720074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mastitis</w:t>
      </w:r>
      <w:r w:rsidRPr="0072007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y </w:t>
      </w:r>
      <w:r w:rsidRPr="00720074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rabia</w:t>
      </w:r>
      <w:r w:rsidRPr="0072007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permite implementar medidas de control efectivas para evitar la propagación de infecciones, protegiendo tanto a los animales como a los seres humanos, en especial en el caso de enfermedades zoonóticas.</w:t>
      </w:r>
    </w:p>
    <w:p w14:paraId="05F4336F" w14:textId="77777777" w:rsidR="00720074" w:rsidRPr="00720074" w:rsidRDefault="00720074" w:rsidP="00720074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007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Estas pruebas se realizan en diferentes momentos, desde el diagnóstico de sospechas clínicas hasta el monitoreo sanitario en granjas y laboratorios. Las muestras biológicas como sangre, leche y tejidos son esenciales para detectar la presencia de patógenos, anticuerpos o signos de inflamación en el organismo animal.</w:t>
      </w:r>
    </w:p>
    <w:p w14:paraId="0465DBD4" w14:textId="77777777" w:rsidR="00720074" w:rsidRPr="00720074" w:rsidRDefault="00720074" w:rsidP="00720074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72007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El uso de pruebas diagnósticas avanzadas, como </w:t>
      </w:r>
      <w:r w:rsidRPr="00720074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PCR</w:t>
      </w:r>
      <w:r w:rsidRPr="0072007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, </w:t>
      </w:r>
      <w:r w:rsidRPr="00720074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cultivos bacterianos</w:t>
      </w:r>
      <w:r w:rsidRPr="0072007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, y </w:t>
      </w:r>
      <w:r w:rsidRPr="00720074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pruebas serológicas</w:t>
      </w:r>
      <w:r w:rsidRPr="0072007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, ha mejorado considerablemente la precisión y rapidez en la identificación de estas enfermedades, lo que contribuye a un manejo más eficiente y seguro del ganado.</w:t>
      </w:r>
    </w:p>
    <w:p w14:paraId="3D820C9E" w14:textId="325D4216" w:rsidR="003E3A03" w:rsidRDefault="003E3A03" w:rsidP="003E3A03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44E5956" w14:textId="77777777" w:rsidR="00720074" w:rsidRDefault="00720074" w:rsidP="003E3A03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A454467" w14:textId="77777777" w:rsidR="00720074" w:rsidRDefault="00720074" w:rsidP="003E3A03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C473F69" w14:textId="77777777" w:rsidR="00720074" w:rsidRDefault="00720074" w:rsidP="003E3A03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12ADF7E" w14:textId="3860E3D9" w:rsidR="003E3A03" w:rsidRPr="003E3A03" w:rsidRDefault="003E3A03" w:rsidP="00720074">
      <w:pPr>
        <w:jc w:val="both"/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PRUEBAS DE LABORATORIO EN BOVINOS</w:t>
      </w:r>
    </w:p>
    <w:p w14:paraId="24CCB34D" w14:textId="283B8467" w:rsidR="003E3A03" w:rsidRPr="003E3A03" w:rsidRDefault="003E3A03" w:rsidP="00720074">
      <w:pPr>
        <w:jc w:val="both"/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1. Tuberculosis bovin</w:t>
      </w:r>
      <w:r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a</w:t>
      </w:r>
    </w:p>
    <w:p w14:paraId="5C07523C" w14:textId="32B07866" w:rsidR="003E3A03" w:rsidRPr="003E3A03" w:rsidRDefault="003E3A03" w:rsidP="00720074">
      <w:pPr>
        <w:numPr>
          <w:ilvl w:val="0"/>
          <w:numId w:val="44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Prueba</w:t>
      </w:r>
      <w:r w:rsidR="00720074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 xml:space="preserve"> </w:t>
      </w: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principal: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/>
        <w:t xml:space="preserve"> </w:t>
      </w: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Prueba de tuberculina (prueba intradérmica de tuberculina)</w:t>
      </w:r>
    </w:p>
    <w:p w14:paraId="1FEAA9A8" w14:textId="77777777" w:rsidR="003E3A03" w:rsidRPr="003E3A03" w:rsidRDefault="003E3A03" w:rsidP="00720074">
      <w:pPr>
        <w:numPr>
          <w:ilvl w:val="0"/>
          <w:numId w:val="44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¿Cómo funciona?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/>
        <w:t xml:space="preserve">Se inyecta un derivado proteico de </w:t>
      </w:r>
      <w:r w:rsidRPr="003E3A03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w:t>Mycobacterium bovis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(tuberculina) en la piel (por lo general en la base de la cola o cuello). Luego se evalúa si hay reacción inflamatoria (endurecimiento) a las 72 horas.</w:t>
      </w:r>
    </w:p>
    <w:p w14:paraId="087B4E0D" w14:textId="77777777" w:rsidR="003E3A03" w:rsidRPr="003E3A03" w:rsidRDefault="003E3A03" w:rsidP="00720074">
      <w:pPr>
        <w:numPr>
          <w:ilvl w:val="0"/>
          <w:numId w:val="44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Tipo de prueba en laboratorio:</w:t>
      </w:r>
    </w:p>
    <w:p w14:paraId="7D6E0F27" w14:textId="77777777" w:rsidR="003E3A03" w:rsidRPr="003E3A03" w:rsidRDefault="003E3A03" w:rsidP="00720074">
      <w:pPr>
        <w:numPr>
          <w:ilvl w:val="1"/>
          <w:numId w:val="44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Cultivo bacteriano</w:t>
      </w:r>
    </w:p>
    <w:p w14:paraId="0248417C" w14:textId="77777777" w:rsidR="003E3A03" w:rsidRPr="003E3A03" w:rsidRDefault="003E3A03" w:rsidP="00720074">
      <w:pPr>
        <w:numPr>
          <w:ilvl w:val="1"/>
          <w:numId w:val="44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PCR (Reacción en cadena de la polimerasa)</w:t>
      </w:r>
    </w:p>
    <w:p w14:paraId="2904DE55" w14:textId="77777777" w:rsidR="003E3A03" w:rsidRPr="003E3A03" w:rsidRDefault="003E3A03" w:rsidP="00720074">
      <w:pPr>
        <w:numPr>
          <w:ilvl w:val="1"/>
          <w:numId w:val="44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ELISA (menos común)</w:t>
      </w:r>
    </w:p>
    <w:p w14:paraId="3AD223C5" w14:textId="77777777" w:rsidR="003E3A03" w:rsidRPr="003E3A03" w:rsidRDefault="003E3A03" w:rsidP="00720074">
      <w:pPr>
        <w:numPr>
          <w:ilvl w:val="0"/>
          <w:numId w:val="44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¿Dónde se utiliza?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/>
        <w:t>En ranchos ganaderos, laboratorios de diagnóstico veterinario y campañas de sanidad animal.</w:t>
      </w:r>
    </w:p>
    <w:p w14:paraId="2AB31296" w14:textId="77777777" w:rsidR="003E3A03" w:rsidRPr="003E3A03" w:rsidRDefault="003E3A03" w:rsidP="00720074">
      <w:pPr>
        <w:numPr>
          <w:ilvl w:val="0"/>
          <w:numId w:val="44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lastRenderedPageBreak/>
        <w:t>¿De dónde se obtienen las muestras?</w:t>
      </w:r>
    </w:p>
    <w:p w14:paraId="32DCCC0D" w14:textId="77777777" w:rsidR="003E3A03" w:rsidRPr="003E3A03" w:rsidRDefault="003E3A03" w:rsidP="00720074">
      <w:pPr>
        <w:numPr>
          <w:ilvl w:val="1"/>
          <w:numId w:val="44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Para laboratorio: </w:t>
      </w: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sangre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, </w:t>
      </w: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secreciones respiratorias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o </w:t>
      </w: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ganglios linfáticos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(en necropsia).</w:t>
      </w:r>
    </w:p>
    <w:p w14:paraId="5B8CD41B" w14:textId="77777777" w:rsidR="003E3A03" w:rsidRPr="003E3A03" w:rsidRDefault="003E3A03" w:rsidP="00720074">
      <w:pPr>
        <w:numPr>
          <w:ilvl w:val="1"/>
          <w:numId w:val="44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Para prueba intradérmica: </w:t>
      </w: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no se requiere muestra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porque es una prueba directa.</w:t>
      </w:r>
    </w:p>
    <w:p w14:paraId="44B1F14A" w14:textId="2859960F" w:rsidR="003E3A03" w:rsidRPr="003E3A03" w:rsidRDefault="003E3A03" w:rsidP="0072007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98289C8" w14:textId="77777777" w:rsidR="003E3A03" w:rsidRPr="003E3A03" w:rsidRDefault="003E3A03" w:rsidP="00720074">
      <w:pPr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2. Brucelosis bovina</w:t>
      </w:r>
    </w:p>
    <w:p w14:paraId="1FECBF0F" w14:textId="661A4930" w:rsidR="003E3A03" w:rsidRPr="003E3A03" w:rsidRDefault="003E3A03" w:rsidP="00720074">
      <w:pPr>
        <w:numPr>
          <w:ilvl w:val="0"/>
          <w:numId w:val="45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Pruebas principales: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/>
        <w:t xml:space="preserve"> </w:t>
      </w: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Rosa de Bengala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(prueba rápida de aglutinación),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/>
        <w:t xml:space="preserve"> </w:t>
      </w: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ELISA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, </w:t>
      </w: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Fijación del complemento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, </w:t>
      </w: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Prueba del anillo en leche</w:t>
      </w:r>
    </w:p>
    <w:p w14:paraId="586A7099" w14:textId="77777777" w:rsidR="003E3A03" w:rsidRPr="003E3A03" w:rsidRDefault="003E3A03" w:rsidP="00720074">
      <w:pPr>
        <w:numPr>
          <w:ilvl w:val="0"/>
          <w:numId w:val="45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¿Cómo funciona?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/>
        <w:t xml:space="preserve">Detectan </w:t>
      </w: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 xml:space="preserve">anticuerpos contra </w:t>
      </w:r>
      <w:r w:rsidRPr="003E3A03">
        <w:rPr>
          <w:rFonts w:ascii="Gill Sans MT" w:eastAsia="Calibri" w:hAnsi="Gill Sans MT" w:cs="Times New Roman"/>
          <w:b/>
          <w:bCs/>
          <w:i/>
          <w:iCs/>
          <w:noProof/>
          <w:sz w:val="24"/>
          <w:szCs w:val="24"/>
          <w:lang w:eastAsia="es-MX"/>
        </w:rPr>
        <w:t>Brucella abortus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en suero sanguíneo o leche. Algunas pruebas generan aglutinación visible cuando hay presencia de anticuerpos.</w:t>
      </w:r>
    </w:p>
    <w:p w14:paraId="066E88BC" w14:textId="77777777" w:rsidR="003E3A03" w:rsidRPr="003E3A03" w:rsidRDefault="003E3A03" w:rsidP="00720074">
      <w:pPr>
        <w:numPr>
          <w:ilvl w:val="0"/>
          <w:numId w:val="45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¿Dónde se utiliza?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/>
        <w:t>En laboratorios estatales o privados, y como parte de programas de erradicación de brucelosis. También se utiliza en el control del hato lechero.</w:t>
      </w:r>
    </w:p>
    <w:p w14:paraId="59803E08" w14:textId="77777777" w:rsidR="003E3A03" w:rsidRPr="003E3A03" w:rsidRDefault="003E3A03" w:rsidP="00720074">
      <w:pPr>
        <w:numPr>
          <w:ilvl w:val="0"/>
          <w:numId w:val="45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¿De dónde se obtienen las muestras?</w:t>
      </w:r>
    </w:p>
    <w:p w14:paraId="27D8996A" w14:textId="77777777" w:rsidR="003E3A03" w:rsidRPr="003E3A03" w:rsidRDefault="003E3A03" w:rsidP="00720074">
      <w:pPr>
        <w:numPr>
          <w:ilvl w:val="1"/>
          <w:numId w:val="45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Sangre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(suero principalmente)</w:t>
      </w:r>
    </w:p>
    <w:p w14:paraId="3B824F8D" w14:textId="77777777" w:rsidR="003E3A03" w:rsidRPr="003E3A03" w:rsidRDefault="003E3A03" w:rsidP="00720074">
      <w:pPr>
        <w:numPr>
          <w:ilvl w:val="1"/>
          <w:numId w:val="45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Leche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(para la prueba del anillo)</w:t>
      </w:r>
    </w:p>
    <w:p w14:paraId="1132981C" w14:textId="197699CC" w:rsidR="003E3A03" w:rsidRPr="003E3A03" w:rsidRDefault="003E3A03" w:rsidP="0072007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D023360" w14:textId="77777777" w:rsidR="003E3A03" w:rsidRPr="003E3A03" w:rsidRDefault="003E3A03" w:rsidP="00720074">
      <w:pPr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3. Mastitis bovina</w:t>
      </w:r>
    </w:p>
    <w:p w14:paraId="3879D579" w14:textId="0410DBDB" w:rsidR="003E3A03" w:rsidRPr="003E3A03" w:rsidRDefault="003E3A03" w:rsidP="00720074">
      <w:pPr>
        <w:numPr>
          <w:ilvl w:val="0"/>
          <w:numId w:val="46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Pruebas principales: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/>
      </w: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Prueba de California Mastitis Test (CMT)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/>
      </w: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Cultivo bacteriano de leche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,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/>
        <w:t xml:space="preserve"> </w:t>
      </w: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Recuento de células somáticas</w:t>
      </w:r>
    </w:p>
    <w:p w14:paraId="34FF5681" w14:textId="77777777" w:rsidR="003E3A03" w:rsidRPr="003E3A03" w:rsidRDefault="003E3A03" w:rsidP="00720074">
      <w:pPr>
        <w:numPr>
          <w:ilvl w:val="0"/>
          <w:numId w:val="46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¿Cómo funciona?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/>
        <w:t xml:space="preserve">El </w:t>
      </w: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CMT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mezcla leche con un reactivo que detecta la presencia de células somáticas elevadas (signo de inflamación/infección).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/>
        <w:t xml:space="preserve">El </w:t>
      </w: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cultivo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identifica las bacterias responsables (como </w:t>
      </w:r>
      <w:r w:rsidRPr="003E3A03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w:t>Staphylococcus aureus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, </w:t>
      </w:r>
      <w:r w:rsidRPr="003E3A03">
        <w:rPr>
          <w:rFonts w:ascii="Gill Sans MT" w:eastAsia="Calibri" w:hAnsi="Gill Sans MT" w:cs="Times New Roman"/>
          <w:i/>
          <w:iCs/>
          <w:noProof/>
          <w:sz w:val="24"/>
          <w:szCs w:val="24"/>
          <w:lang w:eastAsia="es-MX"/>
        </w:rPr>
        <w:t>E. coli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, etc.).</w:t>
      </w:r>
    </w:p>
    <w:p w14:paraId="42A65AA5" w14:textId="77777777" w:rsidR="003E3A03" w:rsidRPr="003E3A03" w:rsidRDefault="003E3A03" w:rsidP="00720074">
      <w:pPr>
        <w:numPr>
          <w:ilvl w:val="0"/>
          <w:numId w:val="46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¿Dónde se utiliza?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/>
        <w:t>En el establo (CMT) o laboratorios especializados (cultivo y análisis celular).</w:t>
      </w:r>
    </w:p>
    <w:p w14:paraId="02F0463C" w14:textId="77777777" w:rsidR="003E3A03" w:rsidRPr="003E3A03" w:rsidRDefault="003E3A03" w:rsidP="00720074">
      <w:pPr>
        <w:numPr>
          <w:ilvl w:val="0"/>
          <w:numId w:val="46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¿De dónde se obtienen las muestras?</w:t>
      </w:r>
    </w:p>
    <w:p w14:paraId="56C31A8D" w14:textId="77777777" w:rsidR="003E3A03" w:rsidRPr="003E3A03" w:rsidRDefault="003E3A03" w:rsidP="00720074">
      <w:pPr>
        <w:numPr>
          <w:ilvl w:val="1"/>
          <w:numId w:val="46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 xml:space="preserve">Directamente de la </w:t>
      </w: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leche de cada cuarto de la ubre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.</w:t>
      </w:r>
    </w:p>
    <w:p w14:paraId="15DE7A41" w14:textId="77777777" w:rsidR="003E3A03" w:rsidRPr="003E3A03" w:rsidRDefault="003E3A03" w:rsidP="0072007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pict w14:anchorId="52FA876D">
          <v:rect id="_x0000_i1065" style="width:0;height:1.5pt" o:hrstd="t" o:hr="t" fillcolor="#a0a0a0" stroked="f"/>
        </w:pict>
      </w:r>
    </w:p>
    <w:p w14:paraId="1304D0BB" w14:textId="77777777" w:rsidR="003E3A03" w:rsidRPr="003E3A03" w:rsidRDefault="003E3A03" w:rsidP="00720074">
      <w:pPr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4. Rabia bovina</w:t>
      </w:r>
    </w:p>
    <w:p w14:paraId="3AC8437E" w14:textId="531C6966" w:rsidR="003E3A03" w:rsidRPr="003E3A03" w:rsidRDefault="003E3A03" w:rsidP="00720074">
      <w:pPr>
        <w:numPr>
          <w:ilvl w:val="0"/>
          <w:numId w:val="47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Pruebas principales (post mortem):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/>
        <w:t xml:space="preserve"> </w:t>
      </w: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Inmunofluorescencia directa en encéfalo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/>
        <w:t xml:space="preserve"> </w:t>
      </w: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PCR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/>
        <w:t xml:space="preserve"> </w:t>
      </w: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ELISA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(en casos de vigilancia epidemiológica)</w:t>
      </w:r>
    </w:p>
    <w:p w14:paraId="2FD1FD09" w14:textId="77777777" w:rsidR="003E3A03" w:rsidRPr="003E3A03" w:rsidRDefault="003E3A03" w:rsidP="00720074">
      <w:pPr>
        <w:numPr>
          <w:ilvl w:val="0"/>
          <w:numId w:val="47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¿Cómo funciona?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/>
        <w:t xml:space="preserve">Se detecta la presencia del virus rábico en el </w:t>
      </w: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tejido cerebral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mediante técnicas moleculares o inmunológicas.</w:t>
      </w:r>
    </w:p>
    <w:p w14:paraId="25E507F4" w14:textId="77777777" w:rsidR="003E3A03" w:rsidRPr="003E3A03" w:rsidRDefault="003E3A03" w:rsidP="00720074">
      <w:pPr>
        <w:numPr>
          <w:ilvl w:val="0"/>
          <w:numId w:val="47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¿Dónde se utiliza?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/>
        <w:t>En laboratorios especializados (como el Instituto Nacional de Diagnóstico y laboratorios autorizados por SENASA).</w:t>
      </w:r>
    </w:p>
    <w:p w14:paraId="5E6EF2A1" w14:textId="77777777" w:rsidR="003E3A03" w:rsidRPr="003E3A03" w:rsidRDefault="003E3A03" w:rsidP="00720074">
      <w:pPr>
        <w:numPr>
          <w:ilvl w:val="0"/>
          <w:numId w:val="47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¿De dónde se obtienen las muestras?</w:t>
      </w:r>
    </w:p>
    <w:p w14:paraId="615F0645" w14:textId="77777777" w:rsidR="003E3A03" w:rsidRPr="003E3A03" w:rsidRDefault="003E3A03" w:rsidP="00720074">
      <w:pPr>
        <w:numPr>
          <w:ilvl w:val="1"/>
          <w:numId w:val="47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Encéfalo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(cerebro) del animal, después de su muerte.</w:t>
      </w:r>
    </w:p>
    <w:p w14:paraId="1580619B" w14:textId="77777777" w:rsidR="003E3A03" w:rsidRPr="003E3A03" w:rsidRDefault="003E3A03" w:rsidP="00720074">
      <w:pPr>
        <w:numPr>
          <w:ilvl w:val="1"/>
          <w:numId w:val="47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Sangre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(en estudios serológicos o vacunación, no para diagnóstico directo).</w:t>
      </w:r>
    </w:p>
    <w:p w14:paraId="792D374B" w14:textId="62EE5993" w:rsidR="003E3A03" w:rsidRPr="003E3A03" w:rsidRDefault="003E3A03" w:rsidP="0072007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6AF3D18" w14:textId="04045FBA" w:rsidR="003E3A03" w:rsidRPr="003E3A03" w:rsidRDefault="003E3A03" w:rsidP="00720074">
      <w:pPr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 xml:space="preserve"> Obtención de muestras de sangre en bovinos</w:t>
      </w:r>
    </w:p>
    <w:p w14:paraId="1BC79D82" w14:textId="77777777" w:rsidR="003E3A03" w:rsidRPr="003E3A03" w:rsidRDefault="003E3A03" w:rsidP="00720074">
      <w:pPr>
        <w:numPr>
          <w:ilvl w:val="0"/>
          <w:numId w:val="48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Lugares comunes para extracción:</w:t>
      </w:r>
    </w:p>
    <w:p w14:paraId="53F24B42" w14:textId="77777777" w:rsidR="003E3A03" w:rsidRPr="003E3A03" w:rsidRDefault="003E3A03" w:rsidP="00720074">
      <w:pPr>
        <w:numPr>
          <w:ilvl w:val="1"/>
          <w:numId w:val="48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Vena coccígea media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(en la base de la cola)</w:t>
      </w:r>
    </w:p>
    <w:p w14:paraId="113E0450" w14:textId="77777777" w:rsidR="003E3A03" w:rsidRPr="003E3A03" w:rsidRDefault="003E3A03" w:rsidP="00720074">
      <w:pPr>
        <w:numPr>
          <w:ilvl w:val="1"/>
          <w:numId w:val="48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Vena yugular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(en el cuello)</w:t>
      </w:r>
    </w:p>
    <w:p w14:paraId="133822AB" w14:textId="77777777" w:rsidR="003E3A03" w:rsidRPr="003E3A03" w:rsidRDefault="003E3A03" w:rsidP="00720074">
      <w:pPr>
        <w:numPr>
          <w:ilvl w:val="1"/>
          <w:numId w:val="48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Vena subcutánea abdominal</w:t>
      </w: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(más usada en terneros)</w:t>
      </w:r>
    </w:p>
    <w:p w14:paraId="6B96B709" w14:textId="77777777" w:rsidR="003E3A03" w:rsidRPr="003E3A03" w:rsidRDefault="003E3A03" w:rsidP="00720074">
      <w:pPr>
        <w:numPr>
          <w:ilvl w:val="0"/>
          <w:numId w:val="48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Material necesario:</w:t>
      </w:r>
    </w:p>
    <w:p w14:paraId="0FF8C7F6" w14:textId="77777777" w:rsidR="003E3A03" w:rsidRPr="003E3A03" w:rsidRDefault="003E3A03" w:rsidP="00720074">
      <w:pPr>
        <w:numPr>
          <w:ilvl w:val="1"/>
          <w:numId w:val="48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Jeringa estéril o sistema de vacío (vacutainer)</w:t>
      </w:r>
    </w:p>
    <w:p w14:paraId="561BED3A" w14:textId="77777777" w:rsidR="003E3A03" w:rsidRPr="003E3A03" w:rsidRDefault="003E3A03" w:rsidP="00720074">
      <w:pPr>
        <w:numPr>
          <w:ilvl w:val="1"/>
          <w:numId w:val="48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Tubos con y sin anticoagulante (según la prueba)</w:t>
      </w:r>
    </w:p>
    <w:p w14:paraId="0868A124" w14:textId="77777777" w:rsidR="003E3A03" w:rsidRDefault="003E3A03" w:rsidP="00720074">
      <w:pPr>
        <w:numPr>
          <w:ilvl w:val="1"/>
          <w:numId w:val="48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3E3A0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Desinfectante y guantes</w:t>
      </w:r>
    </w:p>
    <w:p w14:paraId="3B60B9FB" w14:textId="77777777" w:rsidR="00720074" w:rsidRDefault="00720074" w:rsidP="00720074">
      <w:pPr>
        <w:ind w:left="1440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787DFE2" w14:textId="77777777" w:rsidR="00720074" w:rsidRDefault="00720074" w:rsidP="00720074">
      <w:pPr>
        <w:ind w:left="1440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EC524DB" w14:textId="77777777" w:rsidR="00720074" w:rsidRDefault="00720074" w:rsidP="00720074">
      <w:pPr>
        <w:ind w:left="1440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92C6757" w14:textId="1F2D4B34" w:rsidR="00720074" w:rsidRDefault="00720074" w:rsidP="0080084C">
      <w:pPr>
        <w:ind w:left="1440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>CONCLUSIÓN</w:t>
      </w:r>
    </w:p>
    <w:p w14:paraId="5D3E3CAB" w14:textId="77777777" w:rsidR="0080084C" w:rsidRPr="0080084C" w:rsidRDefault="0080084C" w:rsidP="0080084C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80084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Las </w:t>
      </w:r>
      <w:r w:rsidRPr="0080084C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pruebas de laboratorio en bovinos</w:t>
      </w:r>
      <w:r w:rsidRPr="0080084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son herramientas clave para garantizar la salud del ganado, prevenir la propagación de enfermedades y proteger la salud pública. A través de métodos diagnósticos como la prueba de tuberculina, el cultivo bacteriano, la inmunofluorescencia y las pruebas serológicas, es posible detectar de manera oportuna enfermedades como </w:t>
      </w:r>
      <w:r w:rsidRPr="0080084C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tuberculosis, brucelosis, mastitis y rabia</w:t>
      </w:r>
      <w:r w:rsidRPr="0080084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.</w:t>
      </w:r>
    </w:p>
    <w:p w14:paraId="37AA4E5A" w14:textId="77777777" w:rsidR="0080084C" w:rsidRPr="0080084C" w:rsidRDefault="0080084C" w:rsidP="005E4911">
      <w:pPr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80084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Estas pruebas no solo permiten tomar decisiones rápidas y efectivas en el manejo de los animales enfermos, sino que también son fundamentales para cumplir con las normativas sanitarias y asegurar la inocuidad de los productos de origen bovino. En conjunto, el diagnóstico de laboratorio fortalece los programas de vigilancia epidemiológica y mejora la eficiencia y sostenibilidad de la producción ganadera</w:t>
      </w:r>
    </w:p>
    <w:p w14:paraId="5EA234A0" w14:textId="77777777" w:rsidR="00720074" w:rsidRPr="003E3A03" w:rsidRDefault="00720074" w:rsidP="00720074">
      <w:pPr>
        <w:ind w:left="1440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0FA981A" w14:textId="6CEF466C" w:rsidR="003E3A03" w:rsidRPr="003E3A03" w:rsidRDefault="003E3A03" w:rsidP="0072007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8A9F5DD" w14:textId="3E9799E8" w:rsidR="003E3A03" w:rsidRPr="003E3A03" w:rsidRDefault="003E3A03" w:rsidP="003E3A03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1FC35FE" w14:textId="4B49DFA6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2BF71" w14:textId="77777777" w:rsidR="007767BA" w:rsidRDefault="007767BA" w:rsidP="00EA0E38">
      <w:pPr>
        <w:spacing w:after="0" w:line="240" w:lineRule="auto"/>
      </w:pPr>
      <w:r>
        <w:separator/>
      </w:r>
    </w:p>
  </w:endnote>
  <w:endnote w:type="continuationSeparator" w:id="0">
    <w:p w14:paraId="1DC969AC" w14:textId="77777777" w:rsidR="007767BA" w:rsidRDefault="007767BA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0E6BF" w14:textId="77777777" w:rsidR="007767BA" w:rsidRDefault="007767BA" w:rsidP="00EA0E38">
      <w:pPr>
        <w:spacing w:after="0" w:line="240" w:lineRule="auto"/>
      </w:pPr>
      <w:r>
        <w:separator/>
      </w:r>
    </w:p>
  </w:footnote>
  <w:footnote w:type="continuationSeparator" w:id="0">
    <w:p w14:paraId="7266024D" w14:textId="77777777" w:rsidR="007767BA" w:rsidRDefault="007767BA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4pt;height:14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C0310"/>
    <w:multiLevelType w:val="multilevel"/>
    <w:tmpl w:val="4C4A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A276B"/>
    <w:multiLevelType w:val="multilevel"/>
    <w:tmpl w:val="B9AE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A7C2DE9"/>
    <w:multiLevelType w:val="multilevel"/>
    <w:tmpl w:val="E716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A5E31"/>
    <w:multiLevelType w:val="multilevel"/>
    <w:tmpl w:val="A6C6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2CF6F02"/>
    <w:multiLevelType w:val="multilevel"/>
    <w:tmpl w:val="FA4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032887">
    <w:abstractNumId w:val="24"/>
  </w:num>
  <w:num w:numId="2" w16cid:durableId="851187170">
    <w:abstractNumId w:val="26"/>
  </w:num>
  <w:num w:numId="3" w16cid:durableId="1085150617">
    <w:abstractNumId w:val="38"/>
  </w:num>
  <w:num w:numId="4" w16cid:durableId="237784478">
    <w:abstractNumId w:val="29"/>
  </w:num>
  <w:num w:numId="5" w16cid:durableId="486167150">
    <w:abstractNumId w:val="11"/>
  </w:num>
  <w:num w:numId="6" w16cid:durableId="14355172">
    <w:abstractNumId w:val="16"/>
  </w:num>
  <w:num w:numId="7" w16cid:durableId="845512461">
    <w:abstractNumId w:val="37"/>
  </w:num>
  <w:num w:numId="8" w16cid:durableId="935871299">
    <w:abstractNumId w:val="8"/>
  </w:num>
  <w:num w:numId="9" w16cid:durableId="349571481">
    <w:abstractNumId w:val="10"/>
  </w:num>
  <w:num w:numId="10" w16cid:durableId="857158857">
    <w:abstractNumId w:val="20"/>
  </w:num>
  <w:num w:numId="11" w16cid:durableId="1024474364">
    <w:abstractNumId w:val="36"/>
  </w:num>
  <w:num w:numId="12" w16cid:durableId="1099258961">
    <w:abstractNumId w:val="12"/>
  </w:num>
  <w:num w:numId="13" w16cid:durableId="1345353534">
    <w:abstractNumId w:val="27"/>
  </w:num>
  <w:num w:numId="14" w16cid:durableId="236669887">
    <w:abstractNumId w:val="15"/>
  </w:num>
  <w:num w:numId="15" w16cid:durableId="1594164485">
    <w:abstractNumId w:val="39"/>
  </w:num>
  <w:num w:numId="16" w16cid:durableId="912937489">
    <w:abstractNumId w:val="9"/>
  </w:num>
  <w:num w:numId="17" w16cid:durableId="501512286">
    <w:abstractNumId w:val="6"/>
  </w:num>
  <w:num w:numId="18" w16cid:durableId="683365849">
    <w:abstractNumId w:val="2"/>
  </w:num>
  <w:num w:numId="19" w16cid:durableId="1807384562">
    <w:abstractNumId w:val="45"/>
  </w:num>
  <w:num w:numId="20" w16cid:durableId="776603869">
    <w:abstractNumId w:val="32"/>
  </w:num>
  <w:num w:numId="21" w16cid:durableId="630787768">
    <w:abstractNumId w:val="46"/>
  </w:num>
  <w:num w:numId="22" w16cid:durableId="313728991">
    <w:abstractNumId w:val="3"/>
  </w:num>
  <w:num w:numId="23" w16cid:durableId="826020081">
    <w:abstractNumId w:val="41"/>
  </w:num>
  <w:num w:numId="24" w16cid:durableId="248270060">
    <w:abstractNumId w:val="47"/>
  </w:num>
  <w:num w:numId="25" w16cid:durableId="2079472421">
    <w:abstractNumId w:val="42"/>
  </w:num>
  <w:num w:numId="26" w16cid:durableId="19014712">
    <w:abstractNumId w:val="5"/>
  </w:num>
  <w:num w:numId="27" w16cid:durableId="2075199458">
    <w:abstractNumId w:val="22"/>
  </w:num>
  <w:num w:numId="28" w16cid:durableId="2070499120">
    <w:abstractNumId w:val="1"/>
  </w:num>
  <w:num w:numId="29" w16cid:durableId="35542733">
    <w:abstractNumId w:val="13"/>
  </w:num>
  <w:num w:numId="30" w16cid:durableId="766462682">
    <w:abstractNumId w:val="25"/>
  </w:num>
  <w:num w:numId="31" w16cid:durableId="646250608">
    <w:abstractNumId w:val="28"/>
  </w:num>
  <w:num w:numId="32" w16cid:durableId="233248171">
    <w:abstractNumId w:val="14"/>
  </w:num>
  <w:num w:numId="33" w16cid:durableId="789125594">
    <w:abstractNumId w:val="33"/>
  </w:num>
  <w:num w:numId="34" w16cid:durableId="1366246952">
    <w:abstractNumId w:val="43"/>
  </w:num>
  <w:num w:numId="35" w16cid:durableId="619536158">
    <w:abstractNumId w:val="21"/>
  </w:num>
  <w:num w:numId="36" w16cid:durableId="2087263385">
    <w:abstractNumId w:val="19"/>
  </w:num>
  <w:num w:numId="37" w16cid:durableId="529269422">
    <w:abstractNumId w:val="23"/>
  </w:num>
  <w:num w:numId="38" w16cid:durableId="259071058">
    <w:abstractNumId w:val="18"/>
  </w:num>
  <w:num w:numId="39" w16cid:durableId="1351761457">
    <w:abstractNumId w:val="0"/>
  </w:num>
  <w:num w:numId="40" w16cid:durableId="547449727">
    <w:abstractNumId w:val="31"/>
  </w:num>
  <w:num w:numId="41" w16cid:durableId="1561552114">
    <w:abstractNumId w:val="4"/>
  </w:num>
  <w:num w:numId="42" w16cid:durableId="76826149">
    <w:abstractNumId w:val="34"/>
  </w:num>
  <w:num w:numId="43" w16cid:durableId="477646864">
    <w:abstractNumId w:val="44"/>
  </w:num>
  <w:num w:numId="44" w16cid:durableId="1802966246">
    <w:abstractNumId w:val="17"/>
  </w:num>
  <w:num w:numId="45" w16cid:durableId="1162087389">
    <w:abstractNumId w:val="40"/>
  </w:num>
  <w:num w:numId="46" w16cid:durableId="1201089970">
    <w:abstractNumId w:val="35"/>
  </w:num>
  <w:num w:numId="47" w16cid:durableId="1758596994">
    <w:abstractNumId w:val="30"/>
  </w:num>
  <w:num w:numId="48" w16cid:durableId="965818028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29A8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A03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D3E85"/>
    <w:rsid w:val="005E019A"/>
    <w:rsid w:val="005E1FA6"/>
    <w:rsid w:val="005E21B1"/>
    <w:rsid w:val="005E2355"/>
    <w:rsid w:val="005E3421"/>
    <w:rsid w:val="005E3FF3"/>
    <w:rsid w:val="005E4911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0074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767BA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084C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372A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0EDD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49EF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1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5D3E85"/>
    <w:rsid w:val="00742BA3"/>
    <w:rsid w:val="00764025"/>
    <w:rsid w:val="0098424B"/>
    <w:rsid w:val="009B3594"/>
    <w:rsid w:val="00B37424"/>
    <w:rsid w:val="00B6245D"/>
    <w:rsid w:val="00BC125D"/>
    <w:rsid w:val="00C87825"/>
    <w:rsid w:val="00D2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Wilber Gonzalez</cp:lastModifiedBy>
  <cp:revision>6</cp:revision>
  <cp:lastPrinted>2021-02-08T01:03:00Z</cp:lastPrinted>
  <dcterms:created xsi:type="dcterms:W3CDTF">2024-01-19T00:21:00Z</dcterms:created>
  <dcterms:modified xsi:type="dcterms:W3CDTF">2025-07-05T05:16:00Z</dcterms:modified>
</cp:coreProperties>
</file>