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6380" w:rsidRDefault="00746380" w:rsidP="00746380">
      <w:pPr>
        <w:jc w:val="right"/>
      </w:pPr>
      <w:r>
        <w:rPr>
          <w:noProof/>
        </w:rPr>
        <w:drawing>
          <wp:inline distT="0" distB="0" distL="0" distR="0">
            <wp:extent cx="2105025" cy="1571625"/>
            <wp:effectExtent l="0" t="0" r="9525" b="9525"/>
            <wp:docPr id="1368175509" name="Imagen 1" descr="UDS Mi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571625"/>
                    </a:xfrm>
                    <a:prstGeom prst="rect">
                      <a:avLst/>
                    </a:prstGeom>
                    <a:noFill/>
                    <a:ln>
                      <a:noFill/>
                    </a:ln>
                  </pic:spPr>
                </pic:pic>
              </a:graphicData>
            </a:graphic>
          </wp:inline>
        </w:drawing>
      </w:r>
    </w:p>
    <w:p w:rsidR="00746380" w:rsidRPr="00E323BC" w:rsidRDefault="00E323BC" w:rsidP="00E323BC">
      <w:pPr>
        <w:spacing w:line="600" w:lineRule="auto"/>
        <w:jc w:val="center"/>
        <w:rPr>
          <w:rFonts w:ascii="Arial" w:hAnsi="Arial" w:cs="Arial"/>
          <w:b/>
          <w:bCs/>
          <w:sz w:val="40"/>
          <w:szCs w:val="40"/>
        </w:rPr>
      </w:pPr>
      <w:r w:rsidRPr="00E323BC">
        <w:rPr>
          <w:rFonts w:ascii="Arial" w:hAnsi="Arial" w:cs="Arial"/>
          <w:b/>
          <w:bCs/>
          <w:sz w:val="40"/>
          <w:szCs w:val="40"/>
        </w:rPr>
        <w:t>UNIVERSIDAD DE EL SURESTE</w:t>
      </w:r>
    </w:p>
    <w:p w:rsidR="00746380" w:rsidRPr="00E323BC" w:rsidRDefault="00E323BC" w:rsidP="00E323BC">
      <w:pPr>
        <w:spacing w:line="600" w:lineRule="auto"/>
        <w:rPr>
          <w:rFonts w:ascii="Arial" w:hAnsi="Arial" w:cs="Arial"/>
          <w:b/>
          <w:bCs/>
        </w:rPr>
      </w:pPr>
      <w:r w:rsidRPr="00E323BC">
        <w:rPr>
          <w:rFonts w:ascii="Arial" w:hAnsi="Arial" w:cs="Arial"/>
          <w:b/>
          <w:bCs/>
        </w:rPr>
        <w:t>MAYANI ALEJANDRA RIVERA GUERRERO</w:t>
      </w:r>
    </w:p>
    <w:p w:rsidR="00746380" w:rsidRPr="00E323BC" w:rsidRDefault="00E323BC" w:rsidP="00E323BC">
      <w:pPr>
        <w:spacing w:line="600" w:lineRule="auto"/>
        <w:rPr>
          <w:rFonts w:ascii="Arial" w:hAnsi="Arial" w:cs="Arial"/>
          <w:b/>
          <w:bCs/>
        </w:rPr>
      </w:pPr>
      <w:r w:rsidRPr="00E323BC">
        <w:rPr>
          <w:rFonts w:ascii="Arial" w:hAnsi="Arial" w:cs="Arial"/>
          <w:b/>
          <w:bCs/>
        </w:rPr>
        <w:t>TERCER CUATRIMESTRE</w:t>
      </w:r>
    </w:p>
    <w:p w:rsidR="00746380" w:rsidRPr="00746380" w:rsidRDefault="00E323BC" w:rsidP="00E323BC">
      <w:pPr>
        <w:spacing w:line="600" w:lineRule="auto"/>
        <w:rPr>
          <w:rFonts w:ascii="Arial" w:hAnsi="Arial" w:cs="Arial"/>
          <w:b/>
          <w:bCs/>
        </w:rPr>
      </w:pPr>
      <w:r w:rsidRPr="00746380">
        <w:rPr>
          <w:rFonts w:ascii="Arial" w:hAnsi="Arial" w:cs="Arial"/>
          <w:b/>
          <w:bCs/>
        </w:rPr>
        <w:t>ESTUDIO PARTICULAR DE LOS DELITOS</w:t>
      </w:r>
    </w:p>
    <w:p w:rsidR="00746380" w:rsidRPr="00E323BC" w:rsidRDefault="00E323BC" w:rsidP="00E323BC">
      <w:pPr>
        <w:spacing w:line="600" w:lineRule="auto"/>
        <w:rPr>
          <w:rFonts w:ascii="Arial" w:hAnsi="Arial" w:cs="Arial"/>
          <w:b/>
          <w:bCs/>
        </w:rPr>
      </w:pPr>
      <w:r w:rsidRPr="00E323BC">
        <w:rPr>
          <w:rFonts w:ascii="Arial" w:hAnsi="Arial" w:cs="Arial"/>
          <w:b/>
          <w:bCs/>
        </w:rPr>
        <w:t xml:space="preserve">UNIDAD </w:t>
      </w:r>
      <w:r>
        <w:rPr>
          <w:rFonts w:ascii="Arial" w:hAnsi="Arial" w:cs="Arial"/>
          <w:b/>
          <w:bCs/>
        </w:rPr>
        <w:t xml:space="preserve">1. </w:t>
      </w:r>
      <w:r w:rsidRPr="00E323BC">
        <w:rPr>
          <w:rFonts w:ascii="Arial" w:hAnsi="Arial" w:cs="Arial"/>
          <w:b/>
          <w:bCs/>
        </w:rPr>
        <w:t xml:space="preserve"> DELITOS CONTRA LA VIDA, LA INTEGRIDAD CORPORAL, LA DIGNIDAD HUMANA DE LAS MUJERES Y CONTRA EL DERECHO A UNA VIDA LIBRE DE VIOLENCIA</w:t>
      </w:r>
    </w:p>
    <w:p w:rsidR="00E323BC" w:rsidRDefault="00E323BC" w:rsidP="00E323BC">
      <w:pPr>
        <w:spacing w:line="600" w:lineRule="auto"/>
        <w:rPr>
          <w:rFonts w:ascii="Arial" w:hAnsi="Arial" w:cs="Arial"/>
          <w:b/>
          <w:bCs/>
        </w:rPr>
      </w:pPr>
      <w:r w:rsidRPr="00E323BC">
        <w:rPr>
          <w:rFonts w:ascii="Arial" w:hAnsi="Arial" w:cs="Arial"/>
          <w:b/>
          <w:bCs/>
        </w:rPr>
        <w:t>LIC. LUIS EDUARDO LOPEZ MORALES</w:t>
      </w:r>
    </w:p>
    <w:p w:rsidR="00E323BC" w:rsidRPr="00E323BC" w:rsidRDefault="00E323BC" w:rsidP="00E323BC">
      <w:pPr>
        <w:spacing w:line="600" w:lineRule="auto"/>
        <w:jc w:val="center"/>
        <w:rPr>
          <w:rFonts w:ascii="Arial" w:hAnsi="Arial" w:cs="Arial"/>
          <w:b/>
          <w:bCs/>
        </w:rPr>
      </w:pPr>
    </w:p>
    <w:p w:rsidR="00E323BC" w:rsidRDefault="00E323BC" w:rsidP="00E323BC">
      <w:pPr>
        <w:spacing w:line="600" w:lineRule="auto"/>
        <w:jc w:val="right"/>
        <w:rPr>
          <w:rFonts w:ascii="Arial" w:hAnsi="Arial" w:cs="Arial"/>
          <w:b/>
          <w:bCs/>
        </w:rPr>
      </w:pPr>
      <w:r w:rsidRPr="00E323BC">
        <w:rPr>
          <w:rFonts w:ascii="Arial" w:hAnsi="Arial" w:cs="Arial"/>
          <w:b/>
          <w:bCs/>
        </w:rPr>
        <w:t>11 DE JULIO DEL</w:t>
      </w:r>
      <w:r w:rsidR="00316564">
        <w:rPr>
          <w:rFonts w:ascii="Arial" w:hAnsi="Arial" w:cs="Arial"/>
          <w:b/>
          <w:bCs/>
        </w:rPr>
        <w:t xml:space="preserve"> 2025</w:t>
      </w:r>
    </w:p>
    <w:p w:rsidR="00E323BC" w:rsidRDefault="00E323BC">
      <w:pPr>
        <w:rPr>
          <w:rFonts w:ascii="Arial" w:hAnsi="Arial" w:cs="Arial"/>
          <w:b/>
          <w:bCs/>
        </w:rPr>
      </w:pPr>
      <w:r>
        <w:rPr>
          <w:rFonts w:ascii="Arial" w:hAnsi="Arial" w:cs="Arial"/>
          <w:b/>
          <w:bCs/>
        </w:rPr>
        <w:br w:type="page"/>
      </w:r>
    </w:p>
    <w:p w:rsidR="00E323BC" w:rsidRDefault="00E323BC" w:rsidP="00E323BC">
      <w:pPr>
        <w:spacing w:line="240" w:lineRule="auto"/>
        <w:jc w:val="center"/>
        <w:rPr>
          <w:rFonts w:ascii="Arial" w:hAnsi="Arial" w:cs="Arial"/>
          <w:b/>
          <w:bCs/>
          <w:sz w:val="28"/>
          <w:szCs w:val="28"/>
        </w:rPr>
      </w:pPr>
      <w:r w:rsidRPr="00E323BC">
        <w:rPr>
          <w:rFonts w:ascii="Arial" w:hAnsi="Arial" w:cs="Arial"/>
          <w:b/>
          <w:bCs/>
          <w:sz w:val="28"/>
          <w:szCs w:val="28"/>
        </w:rPr>
        <w:lastRenderedPageBreak/>
        <w:t>Introducción</w:t>
      </w:r>
    </w:p>
    <w:p w:rsidR="00E323BC" w:rsidRPr="00316564" w:rsidRDefault="00E323BC" w:rsidP="00316564">
      <w:r w:rsidRPr="00316564">
        <w:t>El derecho penal, como rama fundamental del sistema jurídico, tiene entre sus principales objetivos la protección de la vida y la integridad física de las personas.</w:t>
      </w:r>
    </w:p>
    <w:p w:rsidR="00E323BC" w:rsidRPr="00316564" w:rsidRDefault="00E323BC" w:rsidP="00316564">
      <w:r w:rsidRPr="00316564">
        <w:t>los delitos que atentan contra estos bienes jurídicos son considerados de especial gravedad. Entre ellos destacan diversas formas de homicidio, que varían según sus circunstancias y agravantes, así como el delito de lesiones, que sanciona los daños corporales infligidos a otros.</w:t>
      </w:r>
    </w:p>
    <w:p w:rsidR="00316564" w:rsidRPr="00316564" w:rsidRDefault="00316564" w:rsidP="00316564">
      <w:r w:rsidRPr="00316564">
        <w:t>El homicidio simple se configura cuando una persona priva de la vida a otra sin mediar circunstancias calificativas o agravantes. En contraste, el homicidio calificado implica la existencia de motivos o circunstancias que aumentan la gravedad del hecho, como la alevosía, el lucro o la premeditación. Por otro lado, el homicidio en razón de parentesco toma en cuenta el vínculo familiar entre víctima y victimario, lo que puede influir en la calificación jurídica y en la pena aplicable.</w:t>
      </w:r>
    </w:p>
    <w:p w:rsidR="00316564" w:rsidRPr="00316564" w:rsidRDefault="00316564" w:rsidP="00316564">
      <w:r w:rsidRPr="00316564">
        <w:t>Uno de los delitos más relevantes en la actualidad es el feminicidio, definido como la privación de la vida de una mujer por razones de género, y representa una manifestación extrema de violencia estructural que requiere una respuesta penal especializada.</w:t>
      </w:r>
    </w:p>
    <w:p w:rsidR="00316564" w:rsidRPr="00316564" w:rsidRDefault="00316564" w:rsidP="00316564">
      <w:r w:rsidRPr="00316564">
        <w:t xml:space="preserve">Estos delitos no solo representan actos de violencia individual, sino que también reflejan problemáticas sociales profundas que exigen una comprensión integral </w:t>
      </w:r>
      <w:proofErr w:type="spellStart"/>
      <w:r w:rsidRPr="00316564">
        <w:t>de el</w:t>
      </w:r>
      <w:proofErr w:type="spellEnd"/>
      <w:r w:rsidRPr="00316564">
        <w:t xml:space="preserve"> ámbito jurídico</w:t>
      </w:r>
    </w:p>
    <w:p w:rsidR="00E323BC" w:rsidRDefault="00E323BC">
      <w:pPr>
        <w:rPr>
          <w:rFonts w:ascii="Arial" w:hAnsi="Arial" w:cs="Arial"/>
          <w:b/>
          <w:bCs/>
        </w:rPr>
      </w:pPr>
      <w:r>
        <w:rPr>
          <w:rFonts w:ascii="Arial" w:hAnsi="Arial" w:cs="Arial"/>
          <w:b/>
          <w:bCs/>
        </w:rPr>
        <w:br w:type="page"/>
      </w:r>
    </w:p>
    <w:p w:rsidR="00E323BC" w:rsidRPr="00316564" w:rsidRDefault="00316564" w:rsidP="00316564">
      <w:pPr>
        <w:spacing w:line="600" w:lineRule="auto"/>
        <w:jc w:val="center"/>
        <w:rPr>
          <w:rFonts w:ascii="Arial" w:hAnsi="Arial" w:cs="Arial"/>
          <w:b/>
          <w:bCs/>
          <w:sz w:val="28"/>
          <w:szCs w:val="28"/>
        </w:rPr>
      </w:pPr>
      <w:r w:rsidRPr="00316564">
        <w:rPr>
          <w:rFonts w:ascii="Arial" w:hAnsi="Arial" w:cs="Arial"/>
          <w:b/>
          <w:bCs/>
          <w:sz w:val="28"/>
          <w:szCs w:val="28"/>
        </w:rPr>
        <w:lastRenderedPageBreak/>
        <w:t>Homicidio simple</w:t>
      </w:r>
    </w:p>
    <w:p w:rsidR="00316564" w:rsidRPr="00316564" w:rsidRDefault="00316564" w:rsidP="00E175A4">
      <w:pPr>
        <w:rPr>
          <w:b/>
          <w:bCs/>
        </w:rPr>
      </w:pPr>
      <w:r w:rsidRPr="00316564">
        <w:rPr>
          <w:b/>
          <w:bCs/>
        </w:rPr>
        <w:t>Definición General de Homicidio</w:t>
      </w:r>
    </w:p>
    <w:p w:rsidR="00316564" w:rsidRPr="00316564" w:rsidRDefault="00316564" w:rsidP="00E175A4">
      <w:r w:rsidRPr="00316564">
        <w:t>El homicidio es la conducta mediante la cual una persona priva de la vida a otra, de manera intencional o culposa. Este delito atenta directamente contra el bien jurídico más importante: la vida humana.</w:t>
      </w:r>
    </w:p>
    <w:p w:rsidR="00316564" w:rsidRPr="00316564" w:rsidRDefault="00316564" w:rsidP="00E175A4">
      <w:r w:rsidRPr="00316564">
        <w:t>El homicidio se regula en el Código Penal para el Estado de Chiapas, específicamente en el:</w:t>
      </w:r>
    </w:p>
    <w:p w:rsidR="00316564" w:rsidRPr="00316564" w:rsidRDefault="00316564" w:rsidP="00E175A4">
      <w:r w:rsidRPr="00316564">
        <w:rPr>
          <w:b/>
          <w:bCs/>
        </w:rPr>
        <w:t>Artículo 164:</w:t>
      </w:r>
      <w:r w:rsidRPr="00316564">
        <w:br/>
        <w:t>“Comete el delito de homicidio el que priva de la vida a otro.”</w:t>
      </w:r>
    </w:p>
    <w:p w:rsidR="00316564" w:rsidRPr="00316564" w:rsidRDefault="00316564" w:rsidP="00E175A4">
      <w:r w:rsidRPr="00316564">
        <w:t>Esta disposición es la base para sancionar cualquier forma de homicidio en el estado.</w:t>
      </w:r>
    </w:p>
    <w:p w:rsidR="00316564" w:rsidRPr="00316564" w:rsidRDefault="00316564" w:rsidP="00E175A4">
      <w:r w:rsidRPr="00316564">
        <w:t>Clasificación del Homicidio</w:t>
      </w:r>
    </w:p>
    <w:p w:rsidR="00316564" w:rsidRPr="00316564" w:rsidRDefault="00316564" w:rsidP="00E175A4">
      <w:r w:rsidRPr="00316564">
        <w:t>En el marco legal de Chiapas, el homicidio se clasifica en:</w:t>
      </w:r>
    </w:p>
    <w:p w:rsidR="00316564" w:rsidRPr="00316564" w:rsidRDefault="00316564" w:rsidP="00E175A4">
      <w:pPr>
        <w:rPr>
          <w:b/>
          <w:bCs/>
        </w:rPr>
      </w:pPr>
      <w:r w:rsidRPr="00316564">
        <w:rPr>
          <w:b/>
          <w:bCs/>
        </w:rPr>
        <w:t>Homicidio Simple</w:t>
      </w:r>
    </w:p>
    <w:p w:rsidR="00316564" w:rsidRPr="00316564" w:rsidRDefault="00316564" w:rsidP="00E175A4">
      <w:r w:rsidRPr="00316564">
        <w:t>Cuando una persona priva de la vida a otra sin que concurran circunstancias agravantes o atenuantes especiales.</w:t>
      </w:r>
    </w:p>
    <w:p w:rsidR="00316564" w:rsidRPr="00316564" w:rsidRDefault="00316564" w:rsidP="00E175A4">
      <w:pPr>
        <w:rPr>
          <w:b/>
          <w:bCs/>
        </w:rPr>
      </w:pPr>
      <w:r w:rsidRPr="00316564">
        <w:rPr>
          <w:b/>
          <w:bCs/>
        </w:rPr>
        <w:t>Homicidio Calificado</w:t>
      </w:r>
    </w:p>
    <w:p w:rsidR="00316564" w:rsidRPr="00316564" w:rsidRDefault="00316564" w:rsidP="00E175A4">
      <w:r w:rsidRPr="00316564">
        <w:t>Cuando existen circunstancias que aumentan la gravedad del delito, como premeditación, ventaja, traición, alevosía, entre otras.</w:t>
      </w:r>
    </w:p>
    <w:p w:rsidR="00316564" w:rsidRPr="00316564" w:rsidRDefault="00316564" w:rsidP="00E175A4">
      <w:pPr>
        <w:rPr>
          <w:b/>
          <w:bCs/>
        </w:rPr>
      </w:pPr>
      <w:r w:rsidRPr="00316564">
        <w:rPr>
          <w:b/>
          <w:bCs/>
        </w:rPr>
        <w:t>Homicidio en Razón del Parentesco</w:t>
      </w:r>
    </w:p>
    <w:p w:rsidR="00316564" w:rsidRPr="00316564" w:rsidRDefault="00316564" w:rsidP="00E175A4">
      <w:r w:rsidRPr="00316564">
        <w:t>Cuando la víctima tiene un vínculo familiar con el agresor (padre, madre, hijo, cónyuge, etc.).</w:t>
      </w:r>
    </w:p>
    <w:p w:rsidR="00316564" w:rsidRPr="00316564" w:rsidRDefault="00316564" w:rsidP="00E175A4">
      <w:pPr>
        <w:rPr>
          <w:b/>
          <w:bCs/>
        </w:rPr>
      </w:pPr>
      <w:r w:rsidRPr="00316564">
        <w:rPr>
          <w:b/>
          <w:bCs/>
        </w:rPr>
        <w:t>Homicidio Culposo (No intencional)</w:t>
      </w:r>
    </w:p>
    <w:p w:rsidR="00316564" w:rsidRPr="00316564" w:rsidRDefault="00316564" w:rsidP="00E175A4">
      <w:r w:rsidRPr="00316564">
        <w:t>Cuando se priva de la vida a una persona por imprudencia, negligencia o impericia, sin intención de matar.</w:t>
      </w:r>
    </w:p>
    <w:p w:rsidR="00316564" w:rsidRPr="00E175A4" w:rsidRDefault="00316564" w:rsidP="00E175A4">
      <w:r w:rsidRPr="00E175A4">
        <w:t xml:space="preserve">Según el mismo </w:t>
      </w:r>
      <w:r w:rsidRPr="00E175A4">
        <w:rPr>
          <w:b/>
          <w:bCs/>
        </w:rPr>
        <w:t>Artículo 164</w:t>
      </w:r>
      <w:r w:rsidRPr="00E175A4">
        <w:t>, se establece la pena para el homicidio simple:</w:t>
      </w:r>
    </w:p>
    <w:p w:rsidR="00316564" w:rsidRPr="00E175A4" w:rsidRDefault="00316564" w:rsidP="00E175A4">
      <w:r w:rsidRPr="00E175A4">
        <w:t>“Se impondrá de doce a veinticinco años de prisión.”</w:t>
      </w:r>
    </w:p>
    <w:p w:rsidR="00316564" w:rsidRPr="00E175A4" w:rsidRDefault="00316564" w:rsidP="00E175A4">
      <w:pPr>
        <w:rPr>
          <w:rFonts w:ascii="Segoe UI Emoji" w:hAnsi="Segoe UI Emoji" w:cs="Segoe UI Emoji"/>
        </w:rPr>
      </w:pPr>
      <w:r w:rsidRPr="00E175A4">
        <w:t xml:space="preserve"> Esta pena puede variar si concurren causas de atenuación o agravación previstas en la ley.</w:t>
      </w:r>
    </w:p>
    <w:p w:rsidR="00E175A4" w:rsidRPr="00E175A4" w:rsidRDefault="00E175A4" w:rsidP="00E175A4">
      <w:pPr>
        <w:rPr>
          <w:b/>
          <w:bCs/>
        </w:rPr>
      </w:pPr>
      <w:r w:rsidRPr="00E175A4">
        <w:rPr>
          <w:b/>
          <w:bCs/>
        </w:rPr>
        <w:t>Para que se configure el homicidio simple se deben acreditar:</w:t>
      </w:r>
    </w:p>
    <w:p w:rsidR="00E175A4" w:rsidRPr="00E175A4" w:rsidRDefault="00E175A4" w:rsidP="00E175A4">
      <w:r w:rsidRPr="00E175A4">
        <w:rPr>
          <w14:textOutline w14:w="9525" w14:cap="rnd" w14:cmpd="sng" w14:algn="ctr">
            <w14:solidFill>
              <w14:srgbClr w14:val="C00000"/>
            </w14:solidFill>
            <w14:prstDash w14:val="solid"/>
            <w14:bevel/>
          </w14:textOutline>
        </w:rPr>
        <w:t>Conducta activa</w:t>
      </w:r>
      <w:r w:rsidRPr="00E175A4">
        <w:t>: Un acto voluntario del agresor.</w:t>
      </w:r>
    </w:p>
    <w:p w:rsidR="00E175A4" w:rsidRPr="00E175A4" w:rsidRDefault="00E175A4" w:rsidP="00E175A4">
      <w:r w:rsidRPr="00E175A4">
        <w:rPr>
          <w14:textOutline w14:w="9525" w14:cap="rnd" w14:cmpd="sng" w14:algn="ctr">
            <w14:solidFill>
              <w14:srgbClr w14:val="C00000"/>
            </w14:solidFill>
            <w14:prstDash w14:val="solid"/>
            <w14:bevel/>
          </w14:textOutline>
        </w:rPr>
        <w:lastRenderedPageBreak/>
        <w:t>Resultado</w:t>
      </w:r>
      <w:r w:rsidRPr="00E175A4">
        <w:t>: La muerte de la víctima.</w:t>
      </w:r>
    </w:p>
    <w:p w:rsidR="00E175A4" w:rsidRPr="00E175A4" w:rsidRDefault="00E175A4" w:rsidP="00E175A4">
      <w:r w:rsidRPr="00E175A4">
        <w:rPr>
          <w14:textOutline w14:w="9525" w14:cap="rnd" w14:cmpd="sng" w14:algn="ctr">
            <w14:solidFill>
              <w14:srgbClr w14:val="C00000"/>
            </w14:solidFill>
            <w14:prstDash w14:val="solid"/>
            <w14:bevel/>
          </w14:textOutline>
        </w:rPr>
        <w:t>Relación de causalidad</w:t>
      </w:r>
      <w:r w:rsidRPr="00E175A4">
        <w:t>: El acto del agresor fue la causa directa de la muerte.</w:t>
      </w:r>
    </w:p>
    <w:p w:rsidR="00E175A4" w:rsidRPr="00E175A4" w:rsidRDefault="00E175A4" w:rsidP="00E175A4">
      <w:r w:rsidRPr="00E175A4">
        <w:rPr>
          <w14:textOutline w14:w="9525" w14:cap="rnd" w14:cmpd="sng" w14:algn="ctr">
            <w14:solidFill>
              <w14:srgbClr w14:val="C00000"/>
            </w14:solidFill>
            <w14:prstDash w14:val="solid"/>
            <w14:bevel/>
          </w14:textOutline>
        </w:rPr>
        <w:t>Tipicidad</w:t>
      </w:r>
      <w:r w:rsidRPr="00E175A4">
        <w:t>: Que la conducta encaje exactamente en el tipo penal del artículo 164.</w:t>
      </w:r>
    </w:p>
    <w:p w:rsidR="00E175A4" w:rsidRPr="00E175A4" w:rsidRDefault="00E175A4" w:rsidP="00E175A4">
      <w:r w:rsidRPr="00E175A4">
        <w:rPr>
          <w14:textOutline w14:w="9525" w14:cap="rnd" w14:cmpd="sng" w14:algn="ctr">
            <w14:solidFill>
              <w14:srgbClr w14:val="C00000"/>
            </w14:solidFill>
            <w14:prstDash w14:val="solid"/>
            <w14:bevel/>
          </w14:textOutline>
        </w:rPr>
        <w:t>Dolo</w:t>
      </w:r>
      <w:r w:rsidRPr="00E175A4">
        <w:t>: Intención de causar la muerte.</w:t>
      </w:r>
    </w:p>
    <w:p w:rsidR="00E175A4" w:rsidRPr="00E175A4" w:rsidRDefault="00E175A4" w:rsidP="00E175A4">
      <w:pPr>
        <w:rPr>
          <w:b/>
          <w:bCs/>
        </w:rPr>
      </w:pPr>
      <w:r w:rsidRPr="00E175A4">
        <w:rPr>
          <w:b/>
          <w:bCs/>
        </w:rPr>
        <w:t>Consideraciones Jurídicas</w:t>
      </w:r>
    </w:p>
    <w:p w:rsidR="00E175A4" w:rsidRPr="00E175A4" w:rsidRDefault="00E175A4" w:rsidP="00E175A4">
      <w:r w:rsidRPr="00E175A4">
        <w:t>Si se comete con causa justificada (por ejemplo, legítima defensa), puede excluirse la responsabilidad penal.</w:t>
      </w:r>
    </w:p>
    <w:p w:rsidR="00E175A4" w:rsidRDefault="00E175A4" w:rsidP="00E175A4">
      <w:r w:rsidRPr="00E175A4">
        <w:t>La pena también puede modificarse si el homicidio se comete en estado de emoción violenta, lo cual puede ser considerado como atenuante.</w:t>
      </w:r>
    </w:p>
    <w:p w:rsidR="00E175A4" w:rsidRDefault="00E175A4" w:rsidP="00E175A4"/>
    <w:p w:rsidR="00E175A4" w:rsidRPr="00861AE8" w:rsidRDefault="00E175A4" w:rsidP="00861AE8">
      <w:pPr>
        <w:jc w:val="center"/>
        <w:rPr>
          <w:rFonts w:ascii="Arial" w:hAnsi="Arial" w:cs="Arial"/>
          <w:b/>
          <w:bCs/>
          <w:sz w:val="28"/>
          <w:szCs w:val="28"/>
        </w:rPr>
      </w:pPr>
      <w:r w:rsidRPr="00861AE8">
        <w:rPr>
          <w:rFonts w:ascii="Arial" w:hAnsi="Arial" w:cs="Arial"/>
          <w:b/>
          <w:bCs/>
          <w:sz w:val="28"/>
          <w:szCs w:val="28"/>
        </w:rPr>
        <w:t>Homicidio calificado</w:t>
      </w:r>
    </w:p>
    <w:p w:rsidR="00E175A4" w:rsidRPr="00E175A4" w:rsidRDefault="00E175A4" w:rsidP="00861AE8">
      <w:pPr>
        <w:rPr>
          <w:b/>
          <w:bCs/>
        </w:rPr>
      </w:pPr>
      <w:r w:rsidRPr="00E175A4">
        <w:rPr>
          <w:b/>
          <w:bCs/>
        </w:rPr>
        <w:t>Definición General de Homicidio Calificado</w:t>
      </w:r>
    </w:p>
    <w:p w:rsidR="00E175A4" w:rsidRPr="00E175A4" w:rsidRDefault="00E175A4" w:rsidP="00861AE8">
      <w:r w:rsidRPr="00E175A4">
        <w:t>El homicidio calificado es una forma agravada del homicidio, que se comete con circunstancias específicas que demuestran mayor peligrosidad, perversidad o desprecio por la vida humana.</w:t>
      </w:r>
    </w:p>
    <w:p w:rsidR="00E175A4" w:rsidRPr="00E175A4" w:rsidRDefault="00E175A4" w:rsidP="00861AE8">
      <w:r w:rsidRPr="00E175A4">
        <w:t>Estas circunstancias hacen que el delito sea más grave que el homicidio simple, por lo tanto, la ley impone penas más severas.</w:t>
      </w:r>
    </w:p>
    <w:p w:rsidR="00E175A4" w:rsidRPr="00E175A4" w:rsidRDefault="00E175A4" w:rsidP="00861AE8">
      <w:r w:rsidRPr="00E175A4">
        <w:t>Se encuentra regulado en el Código Penal para el Estado de Chiapas, específicamente en:</w:t>
      </w:r>
    </w:p>
    <w:p w:rsidR="00E175A4" w:rsidRPr="00E175A4" w:rsidRDefault="00E175A4" w:rsidP="00861AE8">
      <w:r w:rsidRPr="00E175A4">
        <w:rPr>
          <w:b/>
          <w:bCs/>
        </w:rPr>
        <w:t>Artículo 124</w:t>
      </w:r>
      <w:r w:rsidRPr="00E175A4">
        <w:t>: Se considera homicidio calificado cuando se comete con alguna de las siguientes circunstancias:</w:t>
      </w:r>
    </w:p>
    <w:p w:rsidR="00E175A4" w:rsidRPr="00E175A4" w:rsidRDefault="00E175A4" w:rsidP="00861AE8">
      <w:r w:rsidRPr="00E175A4">
        <w:rPr>
          <w:b/>
          <w:bCs/>
        </w:rPr>
        <w:t xml:space="preserve">Alevosía </w:t>
      </w:r>
      <w:r w:rsidRPr="00E175A4">
        <w:t>(cuando se actúa con ventaja, asegurando el delito sin riesgo para el agresor),</w:t>
      </w:r>
    </w:p>
    <w:p w:rsidR="00E175A4" w:rsidRPr="00E175A4" w:rsidRDefault="00E175A4" w:rsidP="00861AE8">
      <w:r w:rsidRPr="00E175A4">
        <w:rPr>
          <w:b/>
          <w:bCs/>
        </w:rPr>
        <w:t>Ventaja</w:t>
      </w:r>
      <w:r w:rsidRPr="00E175A4">
        <w:t xml:space="preserve"> (cuando hay superioridad física, de armas o número),</w:t>
      </w:r>
    </w:p>
    <w:p w:rsidR="00E175A4" w:rsidRPr="00E175A4" w:rsidRDefault="00E175A4" w:rsidP="00861AE8">
      <w:r w:rsidRPr="00E175A4">
        <w:rPr>
          <w:b/>
          <w:bCs/>
        </w:rPr>
        <w:t xml:space="preserve">Traición </w:t>
      </w:r>
      <w:r w:rsidRPr="00E175A4">
        <w:t>(cuando se abusa de la confianza de la víctima),</w:t>
      </w:r>
    </w:p>
    <w:p w:rsidR="00E175A4" w:rsidRPr="00E175A4" w:rsidRDefault="00E175A4" w:rsidP="00861AE8">
      <w:r w:rsidRPr="00E175A4">
        <w:rPr>
          <w:b/>
          <w:bCs/>
        </w:rPr>
        <w:t xml:space="preserve">Premeditación </w:t>
      </w:r>
      <w:r w:rsidRPr="00E175A4">
        <w:t>(cuando se planifica con antelación),</w:t>
      </w:r>
    </w:p>
    <w:p w:rsidR="00E175A4" w:rsidRPr="00E175A4" w:rsidRDefault="00E175A4" w:rsidP="00861AE8">
      <w:r w:rsidRPr="00E175A4">
        <w:t>Entre otras.</w:t>
      </w:r>
    </w:p>
    <w:p w:rsidR="00E175A4" w:rsidRPr="00E175A4" w:rsidRDefault="00E175A4" w:rsidP="00861AE8">
      <w:r w:rsidRPr="00E175A4">
        <w:t>Estas calificativas agravan la responsabilidad penal del autor.</w:t>
      </w:r>
    </w:p>
    <w:p w:rsidR="00E175A4" w:rsidRPr="00E175A4" w:rsidRDefault="00E175A4" w:rsidP="00861AE8">
      <w:pPr>
        <w:rPr>
          <w:b/>
          <w:bCs/>
        </w:rPr>
      </w:pPr>
      <w:r w:rsidRPr="00E175A4">
        <w:rPr>
          <w:b/>
          <w:bCs/>
        </w:rPr>
        <w:t>Penas y Sanciones</w:t>
      </w:r>
    </w:p>
    <w:p w:rsidR="00E175A4" w:rsidRPr="00E175A4" w:rsidRDefault="00E175A4" w:rsidP="00861AE8">
      <w:r w:rsidRPr="00E175A4">
        <w:rPr>
          <w:b/>
          <w:bCs/>
        </w:rPr>
        <w:t>Artículo 125</w:t>
      </w:r>
      <w:r w:rsidRPr="00E175A4">
        <w:t xml:space="preserve"> del Código Penal de Chiapas:</w:t>
      </w:r>
    </w:p>
    <w:p w:rsidR="00E175A4" w:rsidRPr="00E175A4" w:rsidRDefault="00E175A4" w:rsidP="00861AE8">
      <w:r w:rsidRPr="00E175A4">
        <w:t>Cuando el homicidio sea calificado, la pena será de:</w:t>
      </w:r>
    </w:p>
    <w:p w:rsidR="00E175A4" w:rsidRDefault="00E175A4" w:rsidP="00861AE8">
      <w:pPr>
        <w:rPr>
          <w:b/>
          <w:bCs/>
        </w:rPr>
      </w:pPr>
      <w:r w:rsidRPr="00E175A4">
        <w:rPr>
          <w:b/>
          <w:bCs/>
        </w:rPr>
        <w:lastRenderedPageBreak/>
        <w:t xml:space="preserve">Treinta a </w:t>
      </w:r>
      <w:r w:rsidR="00861AE8" w:rsidRPr="00861AE8">
        <w:rPr>
          <w:b/>
          <w:bCs/>
        </w:rPr>
        <w:t>cincuenta años</w:t>
      </w:r>
      <w:r w:rsidRPr="00E175A4">
        <w:rPr>
          <w:b/>
          <w:bCs/>
        </w:rPr>
        <w:t xml:space="preserve"> de prisión,</w:t>
      </w:r>
      <w:r w:rsidR="00861AE8" w:rsidRPr="00861AE8">
        <w:rPr>
          <w:b/>
          <w:bCs/>
        </w:rPr>
        <w:t xml:space="preserve"> y </w:t>
      </w:r>
      <w:r w:rsidRPr="00E175A4">
        <w:rPr>
          <w:b/>
          <w:bCs/>
        </w:rPr>
        <w:t>multa de quinientos a mil días de salario.</w:t>
      </w:r>
    </w:p>
    <w:p w:rsidR="00861AE8" w:rsidRPr="00E175A4" w:rsidRDefault="00861AE8" w:rsidP="00737D2A">
      <w:pPr>
        <w:jc w:val="center"/>
        <w:rPr>
          <w:rFonts w:ascii="Arial" w:hAnsi="Arial" w:cs="Arial"/>
          <w:b/>
          <w:bCs/>
          <w:sz w:val="28"/>
          <w:szCs w:val="28"/>
        </w:rPr>
      </w:pPr>
      <w:r w:rsidRPr="00737D2A">
        <w:rPr>
          <w:rFonts w:ascii="Arial" w:hAnsi="Arial" w:cs="Arial"/>
          <w:b/>
          <w:bCs/>
          <w:sz w:val="28"/>
          <w:szCs w:val="28"/>
        </w:rPr>
        <w:t>Homicidio en razón de parentesco</w:t>
      </w:r>
    </w:p>
    <w:p w:rsidR="00861AE8" w:rsidRPr="00861AE8" w:rsidRDefault="00861AE8" w:rsidP="00737D2A">
      <w:pPr>
        <w:rPr>
          <w:b/>
          <w:bCs/>
        </w:rPr>
      </w:pPr>
      <w:r w:rsidRPr="00861AE8">
        <w:rPr>
          <w:b/>
          <w:bCs/>
        </w:rPr>
        <w:t>Concepto General</w:t>
      </w:r>
    </w:p>
    <w:p w:rsidR="00861AE8" w:rsidRPr="00861AE8" w:rsidRDefault="00861AE8" w:rsidP="00737D2A">
      <w:r w:rsidRPr="00861AE8">
        <w:t>El homicidio en razón de parentesco es una figura agravada del delito de homicidio, que se configura cuando la víctima tiene un vínculo de parentesco con el agresor, especialmente cuando se trata de ascendientes o descendientes consanguíneos en línea recta, como padres o hijos.</w:t>
      </w:r>
    </w:p>
    <w:p w:rsidR="00861AE8" w:rsidRPr="00861AE8" w:rsidRDefault="00861AE8" w:rsidP="00737D2A">
      <w:r w:rsidRPr="00861AE8">
        <w:t>Esta agravante aumenta la pena debido al quebrantamiento de los lazos familiares que implican deberes de protección, cuidado y respeto.</w:t>
      </w:r>
    </w:p>
    <w:p w:rsidR="00861AE8" w:rsidRPr="00861AE8" w:rsidRDefault="00861AE8" w:rsidP="00737D2A">
      <w:r w:rsidRPr="00861AE8">
        <w:t xml:space="preserve">El Código Penal para el Estado de Chiapas establece esta figura en el </w:t>
      </w:r>
      <w:r w:rsidRPr="00861AE8">
        <w:rPr>
          <w:b/>
          <w:bCs/>
        </w:rPr>
        <w:t>Artículo 164</w:t>
      </w:r>
      <w:r w:rsidRPr="00861AE8">
        <w:t>, el cual indica:</w:t>
      </w:r>
    </w:p>
    <w:p w:rsidR="00861AE8" w:rsidRPr="00861AE8" w:rsidRDefault="00861AE8" w:rsidP="00737D2A">
      <w:r w:rsidRPr="00861AE8">
        <w:rPr>
          <w:b/>
          <w:bCs/>
        </w:rPr>
        <w:t>Artículo 164</w:t>
      </w:r>
      <w:r w:rsidRPr="00861AE8">
        <w:t>. Al que prive de la vida a su ascendiente o descendiente consanguíneo en línea recta, sabiendo del parentesco, se le impondrá prisión de treinta a sesenta años y pérdida de los derechos que tenga respecto de la víctima, incluyendo los de carácter sucesorio.</w:t>
      </w:r>
    </w:p>
    <w:p w:rsidR="00861AE8" w:rsidRPr="00861AE8" w:rsidRDefault="00861AE8" w:rsidP="00737D2A">
      <w:pPr>
        <w:rPr>
          <w:b/>
          <w:bCs/>
        </w:rPr>
      </w:pPr>
      <w:r w:rsidRPr="00861AE8">
        <w:rPr>
          <w:b/>
          <w:bCs/>
        </w:rPr>
        <w:t>Para que se configure el homicidio en razón de parentesco deben existir los siguientes elementos:</w:t>
      </w:r>
    </w:p>
    <w:p w:rsidR="00861AE8" w:rsidRPr="00861AE8" w:rsidRDefault="00861AE8" w:rsidP="00737D2A">
      <w:r w:rsidRPr="00861AE8">
        <w:t>Que el sujeto activo (agresor) prive de la vida a otra persona.</w:t>
      </w:r>
    </w:p>
    <w:p w:rsidR="00861AE8" w:rsidRPr="00861AE8" w:rsidRDefault="00861AE8" w:rsidP="00737D2A">
      <w:r w:rsidRPr="00861AE8">
        <w:t>Que exista una relación de parentesco consanguíneo en línea recta (padre, madre, hijo, hija).</w:t>
      </w:r>
    </w:p>
    <w:p w:rsidR="00861AE8" w:rsidRPr="00861AE8" w:rsidRDefault="00861AE8" w:rsidP="00737D2A">
      <w:r w:rsidRPr="00861AE8">
        <w:t>Que el agresor tenga conocimiento del parentesco.</w:t>
      </w:r>
    </w:p>
    <w:p w:rsidR="00861AE8" w:rsidRPr="00861AE8" w:rsidRDefault="00861AE8" w:rsidP="00737D2A">
      <w:r w:rsidRPr="00861AE8">
        <w:t>Que haya dolo (intención de matar).</w:t>
      </w:r>
    </w:p>
    <w:p w:rsidR="00861AE8" w:rsidRPr="00861AE8" w:rsidRDefault="00861AE8" w:rsidP="00737D2A">
      <w:pPr>
        <w:rPr>
          <w:b/>
          <w:bCs/>
        </w:rPr>
      </w:pPr>
      <w:r w:rsidRPr="00861AE8">
        <w:rPr>
          <w:b/>
          <w:bCs/>
        </w:rPr>
        <w:t>Pena y sanciones</w:t>
      </w:r>
    </w:p>
    <w:p w:rsidR="00861AE8" w:rsidRPr="00861AE8" w:rsidRDefault="00861AE8" w:rsidP="00737D2A">
      <w:r w:rsidRPr="00861AE8">
        <w:t>Pena de prisión: 30 a 60 años de cárcel.</w:t>
      </w:r>
    </w:p>
    <w:p w:rsidR="00861AE8" w:rsidRPr="00861AE8" w:rsidRDefault="00861AE8" w:rsidP="00737D2A">
      <w:r w:rsidRPr="00861AE8">
        <w:t>Pérdida de derechos respecto de la víctima, incluyendo:</w:t>
      </w:r>
    </w:p>
    <w:p w:rsidR="00861AE8" w:rsidRPr="00861AE8" w:rsidRDefault="00861AE8" w:rsidP="00737D2A">
      <w:r w:rsidRPr="00861AE8">
        <w:t>Derechos de patria potestad.</w:t>
      </w:r>
    </w:p>
    <w:p w:rsidR="00861AE8" w:rsidRPr="00861AE8" w:rsidRDefault="00861AE8" w:rsidP="00737D2A">
      <w:r w:rsidRPr="00861AE8">
        <w:t>Derechos sucesorios (no podrá heredar de la víctima).</w:t>
      </w:r>
    </w:p>
    <w:p w:rsidR="00861AE8" w:rsidRPr="00861AE8" w:rsidRDefault="00861AE8" w:rsidP="00737D2A">
      <w:r w:rsidRPr="00861AE8">
        <w:t>Otros derechos derivados del parentesco.</w:t>
      </w:r>
    </w:p>
    <w:p w:rsidR="00737D2A" w:rsidRPr="00737D2A" w:rsidRDefault="00737D2A" w:rsidP="00737D2A"/>
    <w:p w:rsidR="00737D2A" w:rsidRDefault="00737D2A" w:rsidP="00E175A4"/>
    <w:p w:rsidR="00737D2A" w:rsidRDefault="00737D2A" w:rsidP="00E175A4"/>
    <w:p w:rsidR="00737D2A" w:rsidRDefault="00737D2A" w:rsidP="00E175A4"/>
    <w:p w:rsidR="00E175A4" w:rsidRPr="00737D2A" w:rsidRDefault="00737D2A" w:rsidP="00737D2A">
      <w:pPr>
        <w:jc w:val="center"/>
        <w:rPr>
          <w:rFonts w:ascii="Arial" w:hAnsi="Arial" w:cs="Arial"/>
          <w:b/>
          <w:bCs/>
          <w:sz w:val="28"/>
          <w:szCs w:val="28"/>
        </w:rPr>
      </w:pPr>
      <w:r w:rsidRPr="00737D2A">
        <w:rPr>
          <w:rFonts w:ascii="Arial" w:hAnsi="Arial" w:cs="Arial"/>
          <w:b/>
          <w:bCs/>
          <w:sz w:val="28"/>
          <w:szCs w:val="28"/>
        </w:rPr>
        <w:t>Feminicidio</w:t>
      </w:r>
    </w:p>
    <w:p w:rsidR="00737D2A" w:rsidRPr="00737D2A" w:rsidRDefault="00737D2A" w:rsidP="00737D2A">
      <w:pPr>
        <w:rPr>
          <w:b/>
          <w:bCs/>
        </w:rPr>
      </w:pPr>
      <w:r w:rsidRPr="00737D2A">
        <w:rPr>
          <w:b/>
          <w:bCs/>
        </w:rPr>
        <w:t>¿Qué es el Feminicidio?</w:t>
      </w:r>
    </w:p>
    <w:p w:rsidR="00737D2A" w:rsidRPr="00737D2A" w:rsidRDefault="00737D2A" w:rsidP="00737D2A">
      <w:r w:rsidRPr="00737D2A">
        <w:t>El feminicidio es una forma agravada de homicidio, que consiste en privar de la vida a una mujer por razones de género. Este delito se basa en una relación de poder, discriminación o violencia sistemática hacia las mujeres, y está contemplado como una manifestación extrema de violencia de género.</w:t>
      </w:r>
    </w:p>
    <w:p w:rsidR="00737D2A" w:rsidRPr="00737D2A" w:rsidRDefault="00737D2A" w:rsidP="00737D2A">
      <w:pPr>
        <w:rPr>
          <w:b/>
          <w:bCs/>
        </w:rPr>
      </w:pPr>
      <w:r w:rsidRPr="00737D2A">
        <w:rPr>
          <w:b/>
          <w:bCs/>
        </w:rPr>
        <w:t>El feminicidio está previsto en el:</w:t>
      </w:r>
    </w:p>
    <w:p w:rsidR="00737D2A" w:rsidRPr="00737D2A" w:rsidRDefault="00737D2A" w:rsidP="00737D2A">
      <w:pPr>
        <w:rPr>
          <w:b/>
          <w:bCs/>
        </w:rPr>
      </w:pPr>
      <w:r w:rsidRPr="00737D2A">
        <w:rPr>
          <w:b/>
          <w:bCs/>
        </w:rPr>
        <w:t>Artículo 164 Ter del Código Penal del Estado de Chiapas.</w:t>
      </w:r>
    </w:p>
    <w:p w:rsidR="00737D2A" w:rsidRPr="00737D2A" w:rsidRDefault="00737D2A" w:rsidP="00737D2A">
      <w:pPr>
        <w:rPr>
          <w:b/>
          <w:bCs/>
        </w:rPr>
      </w:pPr>
      <w:r w:rsidRPr="00737D2A">
        <w:rPr>
          <w:b/>
          <w:bCs/>
        </w:rPr>
        <w:t>Elementos del Feminicidio</w:t>
      </w:r>
    </w:p>
    <w:p w:rsidR="00737D2A" w:rsidRPr="00737D2A" w:rsidRDefault="00737D2A" w:rsidP="00737D2A">
      <w:pPr>
        <w:rPr>
          <w:b/>
          <w:bCs/>
        </w:rPr>
      </w:pPr>
      <w:r w:rsidRPr="00737D2A">
        <w:t xml:space="preserve">De acuerdo con dicho artículo, </w:t>
      </w:r>
      <w:r w:rsidRPr="00737D2A">
        <w:rPr>
          <w:b/>
          <w:bCs/>
        </w:rPr>
        <w:t>comete el delito de feminicidio quien prive de la vida a una mujer por razones de género, y se acrediten uno o más de los siguientes elementos:</w:t>
      </w:r>
    </w:p>
    <w:p w:rsidR="00737D2A" w:rsidRPr="00737D2A" w:rsidRDefault="00737D2A" w:rsidP="00737D2A">
      <w:r w:rsidRPr="00737D2A">
        <w:t>Violencia sexual de cualquier tipo contra la víctima.</w:t>
      </w:r>
    </w:p>
    <w:p w:rsidR="00737D2A" w:rsidRPr="00737D2A" w:rsidRDefault="00737D2A" w:rsidP="00737D2A">
      <w:r w:rsidRPr="00737D2A">
        <w:t>Lesiones o mutilaciones infamantes o degradantes, previas o posteriores a la privación de la vida.</w:t>
      </w:r>
    </w:p>
    <w:p w:rsidR="00737D2A" w:rsidRPr="00737D2A" w:rsidRDefault="00737D2A" w:rsidP="00737D2A">
      <w:r w:rsidRPr="00737D2A">
        <w:t>Antecedentes o indicios de violencia familiar, laboral o escolar, ejercida por el sujeto activo contra la víctima.</w:t>
      </w:r>
    </w:p>
    <w:p w:rsidR="00737D2A" w:rsidRPr="00737D2A" w:rsidRDefault="00737D2A" w:rsidP="00737D2A">
      <w:r w:rsidRPr="00737D2A">
        <w:t>Existencia de una relación sentimental, afectiva o de confianza entre el agresor y la víctima.</w:t>
      </w:r>
    </w:p>
    <w:p w:rsidR="00737D2A" w:rsidRPr="00737D2A" w:rsidRDefault="00737D2A" w:rsidP="00737D2A">
      <w:r w:rsidRPr="00737D2A">
        <w:t>Amenazas, acoso o lesiones anteriores por parte del sujeto activo.</w:t>
      </w:r>
    </w:p>
    <w:p w:rsidR="00737D2A" w:rsidRPr="00737D2A" w:rsidRDefault="00737D2A" w:rsidP="00737D2A">
      <w:r w:rsidRPr="00737D2A">
        <w:t>Que la víctima haya sido incomunicada o el cuerpo expuesto en un lugar público.</w:t>
      </w:r>
    </w:p>
    <w:p w:rsidR="00737D2A" w:rsidRPr="00737D2A" w:rsidRDefault="00737D2A" w:rsidP="00737D2A">
      <w:r w:rsidRPr="00737D2A">
        <w:t>Que el sujeto haya cometido el delito por misoginia (odio o desprecio hacia las mujeres).</w:t>
      </w:r>
    </w:p>
    <w:p w:rsidR="00737D2A" w:rsidRPr="00737D2A" w:rsidRDefault="00737D2A" w:rsidP="00737D2A">
      <w:pPr>
        <w:rPr>
          <w:b/>
          <w:bCs/>
        </w:rPr>
      </w:pPr>
      <w:r w:rsidRPr="00737D2A">
        <w:rPr>
          <w:b/>
          <w:bCs/>
        </w:rPr>
        <w:t>Pena y Sanciones</w:t>
      </w:r>
    </w:p>
    <w:p w:rsidR="00737D2A" w:rsidRPr="00737D2A" w:rsidRDefault="00737D2A" w:rsidP="00737D2A">
      <w:r w:rsidRPr="00737D2A">
        <w:t>De acuerdo con el mismo artículo (164 Ter):</w:t>
      </w:r>
    </w:p>
    <w:p w:rsidR="00737D2A" w:rsidRPr="00737D2A" w:rsidRDefault="00737D2A" w:rsidP="00737D2A">
      <w:r w:rsidRPr="00737D2A">
        <w:t>Pena de prisión: de 40 a 60 años.</w:t>
      </w:r>
    </w:p>
    <w:p w:rsidR="00737D2A" w:rsidRPr="00737D2A" w:rsidRDefault="00737D2A" w:rsidP="00737D2A">
      <w:r w:rsidRPr="00737D2A">
        <w:t>Multa: de 500 a 1,000 días de salario mínimo.</w:t>
      </w:r>
    </w:p>
    <w:p w:rsidR="00737D2A" w:rsidRPr="00737D2A" w:rsidRDefault="00737D2A" w:rsidP="00737D2A">
      <w:r w:rsidRPr="00737D2A">
        <w:t>Pérdida de derechos: El responsable también será inhabilitado, destituido o suspendido del cargo público si lo tuviera.</w:t>
      </w:r>
    </w:p>
    <w:p w:rsidR="00737D2A" w:rsidRDefault="00737D2A" w:rsidP="00737D2A">
      <w:pPr>
        <w:rPr>
          <w:lang w:eastAsia="es-ES"/>
        </w:rPr>
      </w:pPr>
    </w:p>
    <w:p w:rsidR="00737D2A" w:rsidRPr="00737D2A" w:rsidRDefault="00737D2A" w:rsidP="00737D2A">
      <w:pPr>
        <w:rPr>
          <w:b/>
          <w:bCs/>
          <w:lang w:eastAsia="es-ES"/>
        </w:rPr>
      </w:pPr>
      <w:r w:rsidRPr="00737D2A">
        <w:rPr>
          <w:b/>
          <w:bCs/>
          <w:lang w:eastAsia="es-ES"/>
        </w:rPr>
        <w:lastRenderedPageBreak/>
        <w:t>Agravamientos</w:t>
      </w:r>
    </w:p>
    <w:p w:rsidR="00737D2A" w:rsidRPr="00737D2A" w:rsidRDefault="00737D2A" w:rsidP="00737D2A">
      <w:pPr>
        <w:rPr>
          <w:lang w:eastAsia="es-ES"/>
        </w:rPr>
      </w:pPr>
      <w:r w:rsidRPr="00737D2A">
        <w:rPr>
          <w:lang w:eastAsia="es-ES"/>
        </w:rPr>
        <w:t>En caso de que el feminicidio sea cometido por un servidor público en ejercicio de sus funciones, o exista reincidencia o participación de varias personas, las penas pueden incrementarse conforme a los agravantes establecidos por el Código Penal.</w:t>
      </w:r>
    </w:p>
    <w:p w:rsidR="00737D2A" w:rsidRPr="00B077AA" w:rsidRDefault="00737D2A" w:rsidP="00B077AA">
      <w:pPr>
        <w:ind w:left="720"/>
        <w:jc w:val="center"/>
        <w:rPr>
          <w:rFonts w:ascii="Arial" w:hAnsi="Arial" w:cs="Arial"/>
          <w:b/>
          <w:bCs/>
          <w:sz w:val="28"/>
          <w:szCs w:val="28"/>
        </w:rPr>
      </w:pPr>
    </w:p>
    <w:p w:rsidR="00737D2A" w:rsidRPr="00B077AA" w:rsidRDefault="00F630C0" w:rsidP="00B077AA">
      <w:pPr>
        <w:jc w:val="center"/>
        <w:rPr>
          <w:rFonts w:ascii="Arial" w:hAnsi="Arial" w:cs="Arial"/>
          <w:b/>
          <w:bCs/>
          <w:sz w:val="28"/>
          <w:szCs w:val="28"/>
        </w:rPr>
      </w:pPr>
      <w:r w:rsidRPr="00B077AA">
        <w:rPr>
          <w:rFonts w:ascii="Arial" w:hAnsi="Arial" w:cs="Arial"/>
          <w:b/>
          <w:bCs/>
          <w:sz w:val="28"/>
          <w:szCs w:val="28"/>
        </w:rPr>
        <w:t xml:space="preserve">Lesiones </w:t>
      </w:r>
      <w:r w:rsidR="00B077AA" w:rsidRPr="00B077AA">
        <w:rPr>
          <w:rFonts w:ascii="Arial" w:hAnsi="Arial" w:cs="Arial"/>
          <w:b/>
          <w:bCs/>
          <w:sz w:val="28"/>
          <w:szCs w:val="28"/>
        </w:rPr>
        <w:t>(punibles y</w:t>
      </w:r>
      <w:r w:rsidRPr="00B077AA">
        <w:rPr>
          <w:rFonts w:ascii="Arial" w:hAnsi="Arial" w:cs="Arial"/>
          <w:b/>
          <w:bCs/>
          <w:sz w:val="28"/>
          <w:szCs w:val="28"/>
        </w:rPr>
        <w:t xml:space="preserve"> no punibles)</w:t>
      </w:r>
    </w:p>
    <w:p w:rsidR="00F630C0" w:rsidRPr="00B077AA" w:rsidRDefault="00F630C0" w:rsidP="00B077AA">
      <w:pPr>
        <w:rPr>
          <w:b/>
          <w:bCs/>
        </w:rPr>
      </w:pPr>
      <w:r w:rsidRPr="00B077AA">
        <w:rPr>
          <w:b/>
          <w:bCs/>
        </w:rPr>
        <w:t>¿Qué son las lesiones?</w:t>
      </w:r>
    </w:p>
    <w:p w:rsidR="00F630C0" w:rsidRPr="00B077AA" w:rsidRDefault="00F630C0" w:rsidP="00B077AA">
      <w:r w:rsidRPr="00B077AA">
        <w:t>En términos generales, las lesiones son toda alteración en la salud o daño físico que se causa a una persona por medio de una acción intencional o imprudente.</w:t>
      </w:r>
    </w:p>
    <w:p w:rsidR="00F630C0" w:rsidRPr="00B077AA" w:rsidRDefault="00F630C0" w:rsidP="00B077AA">
      <w:pPr>
        <w:rPr>
          <w:b/>
          <w:bCs/>
        </w:rPr>
      </w:pPr>
      <w:r w:rsidRPr="00B077AA">
        <w:rPr>
          <w:b/>
          <w:bCs/>
        </w:rPr>
        <w:t>El Artículo 164 del Código Penal del Estado de Chiapas establece:</w:t>
      </w:r>
    </w:p>
    <w:p w:rsidR="00F630C0" w:rsidRPr="00B077AA" w:rsidRDefault="00F630C0" w:rsidP="00B077AA">
      <w:r w:rsidRPr="00B077AA">
        <w:t>“Comete el delito de lesiones el que cause a otro un daño o alteración en su salud.”</w:t>
      </w:r>
    </w:p>
    <w:p w:rsidR="00F630C0" w:rsidRPr="00B077AA" w:rsidRDefault="00F630C0" w:rsidP="00B077AA">
      <w:pPr>
        <w:rPr>
          <w:b/>
          <w:bCs/>
        </w:rPr>
      </w:pPr>
      <w:r w:rsidRPr="00B077AA">
        <w:rPr>
          <w:b/>
          <w:bCs/>
        </w:rPr>
        <w:t>Clasificación de las lesiones</w:t>
      </w:r>
    </w:p>
    <w:p w:rsidR="00F630C0" w:rsidRPr="00B077AA" w:rsidRDefault="00F630C0" w:rsidP="00B077AA">
      <w:pPr>
        <w:rPr>
          <w:b/>
          <w:bCs/>
        </w:rPr>
      </w:pPr>
      <w:r w:rsidRPr="00B077AA">
        <w:rPr>
          <w:b/>
          <w:bCs/>
        </w:rPr>
        <w:t>Lesiones no punibles</w:t>
      </w:r>
    </w:p>
    <w:p w:rsidR="00F630C0" w:rsidRPr="00B077AA" w:rsidRDefault="00F630C0" w:rsidP="00B077AA">
      <w:r w:rsidRPr="00B077AA">
        <w:t>Son aquellas que no causan daño grave a la salud, y que no producen efectos permanentes ni requieren atención médica especializada.</w:t>
      </w:r>
    </w:p>
    <w:p w:rsidR="00F630C0" w:rsidRPr="00B077AA" w:rsidRDefault="00F630C0" w:rsidP="00B077AA">
      <w:r w:rsidRPr="00B077AA">
        <w:t>No son sancionadas penalmente porque no representan un daño considerable.</w:t>
      </w:r>
    </w:p>
    <w:p w:rsidR="00F630C0" w:rsidRPr="00B077AA" w:rsidRDefault="00F630C0" w:rsidP="00B077AA">
      <w:r w:rsidRPr="00B077AA">
        <w:t>Pueden resolverse en la vía civil o por conciliación si hay acuerdo entre las partes.</w:t>
      </w:r>
    </w:p>
    <w:p w:rsidR="00F630C0" w:rsidRPr="00B077AA" w:rsidRDefault="00F630C0" w:rsidP="00B077AA">
      <w:r w:rsidRPr="00B077AA">
        <w:rPr>
          <w:b/>
          <w:bCs/>
        </w:rPr>
        <w:t>Ejemplo:</w:t>
      </w:r>
      <w:r w:rsidRPr="00B077AA">
        <w:t xml:space="preserve"> Un rasguño o golpe leve que no requiere tratamiento médico o incapacidad.</w:t>
      </w:r>
    </w:p>
    <w:p w:rsidR="00F630C0" w:rsidRPr="00B077AA" w:rsidRDefault="00F630C0" w:rsidP="00B077AA"/>
    <w:p w:rsidR="00F630C0" w:rsidRPr="00B077AA" w:rsidRDefault="00F630C0" w:rsidP="00B077AA">
      <w:pPr>
        <w:rPr>
          <w:b/>
          <w:bCs/>
        </w:rPr>
      </w:pPr>
      <w:r w:rsidRPr="00B077AA">
        <w:rPr>
          <w:b/>
          <w:bCs/>
        </w:rPr>
        <w:t xml:space="preserve"> Lesiones punibles</w:t>
      </w:r>
    </w:p>
    <w:p w:rsidR="00F630C0" w:rsidRPr="00B077AA" w:rsidRDefault="00F630C0" w:rsidP="00B077AA">
      <w:r w:rsidRPr="00B077AA">
        <w:t>Estas sí generan responsabilidad penal, ya que afectan de manera significativa la integridad física o mental de la víctima.</w:t>
      </w:r>
    </w:p>
    <w:p w:rsidR="00F630C0" w:rsidRPr="00B077AA" w:rsidRDefault="00F630C0" w:rsidP="00B077AA">
      <w:r w:rsidRPr="00B077AA">
        <w:t>Fundamento legal:</w:t>
      </w:r>
    </w:p>
    <w:p w:rsidR="00F630C0" w:rsidRPr="00B077AA" w:rsidRDefault="00F630C0" w:rsidP="00B077AA">
      <w:pPr>
        <w:rPr>
          <w:b/>
          <w:bCs/>
        </w:rPr>
      </w:pPr>
      <w:r w:rsidRPr="00B077AA">
        <w:rPr>
          <w:b/>
          <w:bCs/>
        </w:rPr>
        <w:t>Artículos 165 al 170 del Código Penal de Chiapas</w:t>
      </w:r>
    </w:p>
    <w:p w:rsidR="00F630C0" w:rsidRPr="00B077AA" w:rsidRDefault="00F630C0" w:rsidP="00B077AA"/>
    <w:p w:rsidR="00F630C0" w:rsidRPr="00B077AA" w:rsidRDefault="00F630C0" w:rsidP="00B077AA"/>
    <w:p w:rsidR="00F630C0" w:rsidRPr="00B077AA" w:rsidRDefault="00F630C0" w:rsidP="00B077AA"/>
    <w:p w:rsidR="00F630C0" w:rsidRPr="00B077AA" w:rsidRDefault="00F630C0" w:rsidP="00B077AA"/>
    <w:p w:rsidR="00F630C0" w:rsidRPr="00B077AA" w:rsidRDefault="00F630C0" w:rsidP="00B077AA"/>
    <w:p w:rsidR="00B077AA" w:rsidRDefault="00F630C0" w:rsidP="00B077AA">
      <w:pPr>
        <w:rPr>
          <w:b/>
          <w:bCs/>
        </w:rPr>
      </w:pPr>
      <w:r w:rsidRPr="00B077AA">
        <w:rPr>
          <w:b/>
          <w:bCs/>
        </w:rPr>
        <w:lastRenderedPageBreak/>
        <w:t>Tipos de Lesiones Punibles y sus Penas</w:t>
      </w:r>
    </w:p>
    <w:p w:rsidR="00F630C0" w:rsidRPr="00B077AA" w:rsidRDefault="00F630C0" w:rsidP="00B077AA">
      <w:pPr>
        <w:rPr>
          <w:b/>
          <w:bCs/>
        </w:rPr>
      </w:pPr>
      <w:r w:rsidRPr="00B077AA">
        <w:t xml:space="preserve"> Lesiones que tardan en sanar menos de quince días (Artículo 165):</w:t>
      </w:r>
    </w:p>
    <w:p w:rsidR="00F630C0" w:rsidRPr="00B077AA" w:rsidRDefault="00F630C0" w:rsidP="00B077AA">
      <w:r w:rsidRPr="00B077AA">
        <w:t>Si las lesiones no ponen en peligro la vida y sanan en menos de 15 días, la pena es:</w:t>
      </w:r>
    </w:p>
    <w:p w:rsidR="00F630C0" w:rsidRPr="00B077AA" w:rsidRDefault="00F630C0" w:rsidP="00B077AA">
      <w:r w:rsidRPr="00B077AA">
        <w:rPr>
          <w:b/>
          <w:bCs/>
        </w:rPr>
        <w:t>Prisión</w:t>
      </w:r>
      <w:r w:rsidRPr="00B077AA">
        <w:t>: de 3 días a 2 años</w:t>
      </w:r>
    </w:p>
    <w:p w:rsidR="00F630C0" w:rsidRPr="00B077AA" w:rsidRDefault="00F630C0" w:rsidP="00B077AA">
      <w:r w:rsidRPr="00B077AA">
        <w:rPr>
          <w:b/>
          <w:bCs/>
        </w:rPr>
        <w:t>Multa:</w:t>
      </w:r>
      <w:r w:rsidRPr="00B077AA">
        <w:t xml:space="preserve"> de 5 a 50 días de salario mínimo</w:t>
      </w:r>
    </w:p>
    <w:p w:rsidR="00F630C0" w:rsidRPr="00B077AA" w:rsidRDefault="00F630C0" w:rsidP="00B077AA">
      <w:r w:rsidRPr="00B077AA">
        <w:t>Lesiones que tardan en sanar más de quince días (Artículo 166):</w:t>
      </w:r>
    </w:p>
    <w:p w:rsidR="00F630C0" w:rsidRPr="00B077AA" w:rsidRDefault="00F630C0" w:rsidP="00B077AA">
      <w:r w:rsidRPr="00B077AA">
        <w:t xml:space="preserve">Si requieren más de 15 días para </w:t>
      </w:r>
      <w:r w:rsidR="00B077AA" w:rsidRPr="00B077AA">
        <w:t>sanar,</w:t>
      </w:r>
      <w:r w:rsidRPr="00B077AA">
        <w:t xml:space="preserve"> pero no generan secuelas:</w:t>
      </w:r>
    </w:p>
    <w:p w:rsidR="00F630C0" w:rsidRPr="00B077AA" w:rsidRDefault="00F630C0" w:rsidP="00B077AA">
      <w:r w:rsidRPr="00B077AA">
        <w:rPr>
          <w:b/>
          <w:bCs/>
        </w:rPr>
        <w:t>Prisión:</w:t>
      </w:r>
      <w:r w:rsidRPr="00B077AA">
        <w:t xml:space="preserve"> de 6 meses a 3 años</w:t>
      </w:r>
    </w:p>
    <w:p w:rsidR="00F630C0" w:rsidRPr="00B077AA" w:rsidRDefault="00F630C0" w:rsidP="00B077AA">
      <w:r w:rsidRPr="00B077AA">
        <w:rPr>
          <w:b/>
          <w:bCs/>
        </w:rPr>
        <w:t>Multa:</w:t>
      </w:r>
      <w:r w:rsidRPr="00B077AA">
        <w:t xml:space="preserve"> de 10 a 100 días de salario mínimo</w:t>
      </w:r>
    </w:p>
    <w:p w:rsidR="00F630C0" w:rsidRPr="00B077AA" w:rsidRDefault="00F630C0" w:rsidP="00B077AA">
      <w:r w:rsidRPr="00B077AA">
        <w:t>Lesiones que dejan cicatriz permanente en cara o cuello (Artículo 167):</w:t>
      </w:r>
    </w:p>
    <w:p w:rsidR="00F630C0" w:rsidRPr="00B077AA" w:rsidRDefault="00F630C0" w:rsidP="00B077AA">
      <w:r w:rsidRPr="00B077AA">
        <w:rPr>
          <w:b/>
          <w:bCs/>
        </w:rPr>
        <w:t>Prisión:</w:t>
      </w:r>
      <w:r w:rsidRPr="00B077AA">
        <w:t xml:space="preserve"> de 1 a 4 años</w:t>
      </w:r>
    </w:p>
    <w:p w:rsidR="00F630C0" w:rsidRPr="00B077AA" w:rsidRDefault="00F630C0" w:rsidP="00B077AA">
      <w:r w:rsidRPr="00B077AA">
        <w:rPr>
          <w:b/>
          <w:bCs/>
        </w:rPr>
        <w:t>Multa:</w:t>
      </w:r>
      <w:r w:rsidRPr="00B077AA">
        <w:t xml:space="preserve"> de 50 a 200 días de salario mínimo</w:t>
      </w:r>
    </w:p>
    <w:p w:rsidR="00F630C0" w:rsidRPr="00B077AA" w:rsidRDefault="00F630C0" w:rsidP="00B077AA">
      <w:r w:rsidRPr="00B077AA">
        <w:t>Lesiones que disminuyen facultades físicas o mentales (Artículo 168):</w:t>
      </w:r>
    </w:p>
    <w:p w:rsidR="00F630C0" w:rsidRPr="00B077AA" w:rsidRDefault="00F630C0" w:rsidP="00B077AA">
      <w:r w:rsidRPr="00B077AA">
        <w:t>Si se afecta parcial o permanentemente la funcionalidad física o mental:</w:t>
      </w:r>
    </w:p>
    <w:p w:rsidR="00F630C0" w:rsidRPr="00B077AA" w:rsidRDefault="00F630C0" w:rsidP="00B077AA">
      <w:r w:rsidRPr="00B077AA">
        <w:rPr>
          <w:b/>
          <w:bCs/>
        </w:rPr>
        <w:t>Prisión:</w:t>
      </w:r>
      <w:r w:rsidRPr="00B077AA">
        <w:t xml:space="preserve"> de 2 a 6 años</w:t>
      </w:r>
    </w:p>
    <w:p w:rsidR="00F630C0" w:rsidRPr="00B077AA" w:rsidRDefault="00F630C0" w:rsidP="00B077AA">
      <w:r w:rsidRPr="00B077AA">
        <w:rPr>
          <w:b/>
          <w:bCs/>
        </w:rPr>
        <w:t>Multa:</w:t>
      </w:r>
      <w:r w:rsidRPr="00B077AA">
        <w:t xml:space="preserve"> de 100 a 300 días de salario mínimo</w:t>
      </w:r>
    </w:p>
    <w:p w:rsidR="00F630C0" w:rsidRPr="00B077AA" w:rsidRDefault="00F630C0" w:rsidP="00B077AA">
      <w:pPr>
        <w:rPr>
          <w:b/>
          <w:bCs/>
        </w:rPr>
      </w:pPr>
      <w:r w:rsidRPr="00B077AA">
        <w:t xml:space="preserve">Lesiones que causan pérdida de un órgano o miembro, o deformidad permanente </w:t>
      </w:r>
      <w:r w:rsidRPr="00B077AA">
        <w:rPr>
          <w:b/>
          <w:bCs/>
        </w:rPr>
        <w:t>(Artículo 169):</w:t>
      </w:r>
    </w:p>
    <w:p w:rsidR="00F630C0" w:rsidRPr="00B077AA" w:rsidRDefault="00F630C0" w:rsidP="00B077AA">
      <w:r w:rsidRPr="00B077AA">
        <w:rPr>
          <w:b/>
          <w:bCs/>
        </w:rPr>
        <w:t>Prisión:</w:t>
      </w:r>
      <w:r w:rsidRPr="00B077AA">
        <w:t xml:space="preserve"> de 4 a 10 años</w:t>
      </w:r>
    </w:p>
    <w:p w:rsidR="00F630C0" w:rsidRPr="00B077AA" w:rsidRDefault="00F630C0" w:rsidP="00B077AA">
      <w:r w:rsidRPr="00B077AA">
        <w:rPr>
          <w:b/>
          <w:bCs/>
        </w:rPr>
        <w:t>Multa:</w:t>
      </w:r>
      <w:r w:rsidRPr="00B077AA">
        <w:t xml:space="preserve"> de 200 a 500 días de salario mínimo</w:t>
      </w:r>
    </w:p>
    <w:p w:rsidR="00F630C0" w:rsidRPr="00B077AA" w:rsidRDefault="00F630C0" w:rsidP="00B077AA">
      <w:r w:rsidRPr="00B077AA">
        <w:t xml:space="preserve">Lesiones que ponen en peligro la vida </w:t>
      </w:r>
      <w:r w:rsidRPr="00B077AA">
        <w:rPr>
          <w:b/>
          <w:bCs/>
        </w:rPr>
        <w:t>(Artículo 170):</w:t>
      </w:r>
    </w:p>
    <w:p w:rsidR="00F630C0" w:rsidRPr="00B077AA" w:rsidRDefault="00F630C0" w:rsidP="00B077AA">
      <w:r w:rsidRPr="00B077AA">
        <w:t>Aunque no dejen secuelas, si hay riesgo de muerte:</w:t>
      </w:r>
    </w:p>
    <w:p w:rsidR="00F630C0" w:rsidRPr="00B077AA" w:rsidRDefault="00F630C0" w:rsidP="00B077AA">
      <w:r w:rsidRPr="00B077AA">
        <w:rPr>
          <w:b/>
          <w:bCs/>
        </w:rPr>
        <w:t>Prisión:</w:t>
      </w:r>
      <w:r w:rsidRPr="00B077AA">
        <w:t xml:space="preserve"> de 3 a 8 años</w:t>
      </w:r>
    </w:p>
    <w:p w:rsidR="00F630C0" w:rsidRPr="00B077AA" w:rsidRDefault="00F630C0" w:rsidP="00B077AA">
      <w:r w:rsidRPr="00B077AA">
        <w:rPr>
          <w:b/>
          <w:bCs/>
        </w:rPr>
        <w:t>Multa:</w:t>
      </w:r>
      <w:r w:rsidRPr="00B077AA">
        <w:t xml:space="preserve"> de 150 a 400 días de salario mínimo</w:t>
      </w:r>
    </w:p>
    <w:p w:rsidR="00F630C0" w:rsidRPr="00B077AA" w:rsidRDefault="00F630C0" w:rsidP="00B077AA">
      <w:pPr>
        <w:rPr>
          <w:b/>
          <w:bCs/>
        </w:rPr>
      </w:pPr>
      <w:r w:rsidRPr="00B077AA">
        <w:rPr>
          <w:b/>
          <w:bCs/>
        </w:rPr>
        <w:t>Agravantes (Artículo 171)</w:t>
      </w:r>
    </w:p>
    <w:p w:rsidR="00F630C0" w:rsidRPr="00B077AA" w:rsidRDefault="00F630C0" w:rsidP="00B077AA">
      <w:r w:rsidRPr="00B077AA">
        <w:t>Las penas se aumentan hasta en una mitad cuando:</w:t>
      </w:r>
    </w:p>
    <w:p w:rsidR="00F630C0" w:rsidRPr="00B077AA" w:rsidRDefault="00F630C0" w:rsidP="00B077AA">
      <w:r w:rsidRPr="00B077AA">
        <w:t>Las lesiones se cometan con premeditación, ventaja, alevosía o traición.</w:t>
      </w:r>
    </w:p>
    <w:p w:rsidR="00F630C0" w:rsidRPr="00B077AA" w:rsidRDefault="00F630C0" w:rsidP="00B077AA">
      <w:r w:rsidRPr="00B077AA">
        <w:t>La víctima sea menor de edad, mujer embarazada, persona con discapacidad o adulto mayor.</w:t>
      </w:r>
    </w:p>
    <w:p w:rsidR="00F630C0" w:rsidRPr="00B077AA" w:rsidRDefault="00F630C0" w:rsidP="00B077AA">
      <w:r w:rsidRPr="00B077AA">
        <w:lastRenderedPageBreak/>
        <w:t>Se usen armas o sustancias peligrosas.</w:t>
      </w:r>
    </w:p>
    <w:p w:rsidR="00F630C0" w:rsidRPr="00B077AA" w:rsidRDefault="00F630C0" w:rsidP="00B077AA">
      <w:r w:rsidRPr="00B077AA">
        <w:t>Exista una relación de parentesco, confianza, autoridad o subordinación.</w:t>
      </w:r>
    </w:p>
    <w:p w:rsidR="00F630C0" w:rsidRPr="00B077AA" w:rsidRDefault="00F630C0" w:rsidP="00B077AA"/>
    <w:p w:rsidR="00F630C0" w:rsidRPr="00B077AA" w:rsidRDefault="00F630C0" w:rsidP="00B077AA">
      <w:pPr>
        <w:rPr>
          <w:b/>
          <w:bCs/>
        </w:rPr>
      </w:pPr>
      <w:r w:rsidRPr="00B077AA">
        <w:rPr>
          <w:b/>
          <w:bCs/>
        </w:rPr>
        <w:t>Lesiones culposas (Artículo 172)</w:t>
      </w:r>
    </w:p>
    <w:p w:rsidR="00F630C0" w:rsidRPr="00B077AA" w:rsidRDefault="00F630C0" w:rsidP="00B077AA">
      <w:r w:rsidRPr="00B077AA">
        <w:t>Cuando el daño es causado sin intención (por imprudencia o negligencia), como en accidentes de tránsito:</w:t>
      </w:r>
    </w:p>
    <w:p w:rsidR="00F630C0" w:rsidRPr="00B077AA" w:rsidRDefault="00F630C0" w:rsidP="00B077AA">
      <w:r w:rsidRPr="00B077AA">
        <w:t>Se sancionan con penas menores, pero pueden aumentar si hubo negligencia grave, embriaguez o falta de precaución.</w:t>
      </w:r>
    </w:p>
    <w:p w:rsidR="00F630C0" w:rsidRPr="00B077AA" w:rsidRDefault="00F630C0" w:rsidP="00B077AA"/>
    <w:p w:rsidR="00F630C0" w:rsidRPr="00737D2A" w:rsidRDefault="00F630C0" w:rsidP="00737D2A"/>
    <w:p w:rsidR="00737D2A" w:rsidRPr="00E175A4" w:rsidRDefault="00737D2A" w:rsidP="00E175A4"/>
    <w:p w:rsidR="00B077AA" w:rsidRDefault="00B077AA" w:rsidP="00E175A4"/>
    <w:p w:rsidR="00B077AA" w:rsidRDefault="00B077AA">
      <w:r>
        <w:br w:type="page"/>
      </w:r>
    </w:p>
    <w:p w:rsidR="00316564" w:rsidRPr="00B077AA" w:rsidRDefault="00B077AA" w:rsidP="00B077AA">
      <w:pPr>
        <w:jc w:val="center"/>
        <w:rPr>
          <w:rFonts w:ascii="Arial" w:hAnsi="Arial" w:cs="Arial"/>
          <w:b/>
          <w:bCs/>
          <w:sz w:val="28"/>
          <w:szCs w:val="28"/>
        </w:rPr>
      </w:pPr>
      <w:r w:rsidRPr="00B077AA">
        <w:rPr>
          <w:rFonts w:ascii="Arial" w:hAnsi="Arial" w:cs="Arial"/>
          <w:b/>
          <w:bCs/>
          <w:sz w:val="28"/>
          <w:szCs w:val="28"/>
        </w:rPr>
        <w:lastRenderedPageBreak/>
        <w:t>Conclusión</w:t>
      </w:r>
    </w:p>
    <w:p w:rsidR="00B077AA" w:rsidRPr="00B077AA" w:rsidRDefault="00B077AA" w:rsidP="00B077AA">
      <w:r w:rsidRPr="00B077AA">
        <w:t>Los delitos de homicidio y lesiones reflejan la protección del Derecho Penal sobre la vida y la integridad física. El homicidio simple es la forma básica, mientras que el homicidio calificado y el homicidio por parentesco implican agravantes que aumentan su gravedad. El feminicidio visibiliza la violencia de género y se sanciona con severidad por su trasfondo discriminatorio. Las lesiones punibles afectan la salud física, y las no punibles quedan excluidas por causas justificadas. En conjunto, estas figuras buscan castigar con justicia según el daño y las circunstancias del hecho.</w:t>
      </w:r>
    </w:p>
    <w:p w:rsidR="00B077AA" w:rsidRPr="00B077AA" w:rsidRDefault="00B077AA" w:rsidP="00B077AA"/>
    <w:sectPr w:rsidR="00B077AA" w:rsidRPr="00B077AA" w:rsidSect="00B077AA">
      <w:pgSz w:w="11906" w:h="16838"/>
      <w:pgMar w:top="1417" w:right="1701" w:bottom="1417" w:left="1701" w:header="708" w:footer="708" w:gutter="0"/>
      <w:pgBorders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05D"/>
    <w:multiLevelType w:val="multilevel"/>
    <w:tmpl w:val="80D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139B"/>
    <w:multiLevelType w:val="multilevel"/>
    <w:tmpl w:val="B99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80EFE"/>
    <w:multiLevelType w:val="multilevel"/>
    <w:tmpl w:val="926CA9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F030C"/>
    <w:multiLevelType w:val="multilevel"/>
    <w:tmpl w:val="0CE6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363B9"/>
    <w:multiLevelType w:val="multilevel"/>
    <w:tmpl w:val="07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71F4D"/>
    <w:multiLevelType w:val="multilevel"/>
    <w:tmpl w:val="1D4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145EB"/>
    <w:multiLevelType w:val="multilevel"/>
    <w:tmpl w:val="FEE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B036D"/>
    <w:multiLevelType w:val="multilevel"/>
    <w:tmpl w:val="3E9A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C5488"/>
    <w:multiLevelType w:val="multilevel"/>
    <w:tmpl w:val="4334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B4349"/>
    <w:multiLevelType w:val="multilevel"/>
    <w:tmpl w:val="EDE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27D88"/>
    <w:multiLevelType w:val="multilevel"/>
    <w:tmpl w:val="32A6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C02DE"/>
    <w:multiLevelType w:val="multilevel"/>
    <w:tmpl w:val="4D64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53E9E"/>
    <w:multiLevelType w:val="multilevel"/>
    <w:tmpl w:val="CAEE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071C5"/>
    <w:multiLevelType w:val="multilevel"/>
    <w:tmpl w:val="DC46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A028A"/>
    <w:multiLevelType w:val="multilevel"/>
    <w:tmpl w:val="1484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E0786"/>
    <w:multiLevelType w:val="multilevel"/>
    <w:tmpl w:val="933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44041"/>
    <w:multiLevelType w:val="multilevel"/>
    <w:tmpl w:val="6892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C62A2"/>
    <w:multiLevelType w:val="multilevel"/>
    <w:tmpl w:val="4114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75658">
    <w:abstractNumId w:val="2"/>
  </w:num>
  <w:num w:numId="2" w16cid:durableId="944970353">
    <w:abstractNumId w:val="6"/>
  </w:num>
  <w:num w:numId="3" w16cid:durableId="1393577325">
    <w:abstractNumId w:val="4"/>
  </w:num>
  <w:num w:numId="4" w16cid:durableId="511995963">
    <w:abstractNumId w:val="16"/>
  </w:num>
  <w:num w:numId="5" w16cid:durableId="377509692">
    <w:abstractNumId w:val="13"/>
  </w:num>
  <w:num w:numId="6" w16cid:durableId="539323835">
    <w:abstractNumId w:val="3"/>
  </w:num>
  <w:num w:numId="7" w16cid:durableId="2047900924">
    <w:abstractNumId w:val="14"/>
  </w:num>
  <w:num w:numId="8" w16cid:durableId="957643455">
    <w:abstractNumId w:val="11"/>
  </w:num>
  <w:num w:numId="9" w16cid:durableId="144590632">
    <w:abstractNumId w:val="7"/>
  </w:num>
  <w:num w:numId="10" w16cid:durableId="1183393534">
    <w:abstractNumId w:val="1"/>
  </w:num>
  <w:num w:numId="11" w16cid:durableId="805508121">
    <w:abstractNumId w:val="10"/>
  </w:num>
  <w:num w:numId="12" w16cid:durableId="1031733469">
    <w:abstractNumId w:val="12"/>
  </w:num>
  <w:num w:numId="13" w16cid:durableId="693506215">
    <w:abstractNumId w:val="9"/>
  </w:num>
  <w:num w:numId="14" w16cid:durableId="1723748951">
    <w:abstractNumId w:val="17"/>
  </w:num>
  <w:num w:numId="15" w16cid:durableId="1089427963">
    <w:abstractNumId w:val="15"/>
  </w:num>
  <w:num w:numId="16" w16cid:durableId="1974824892">
    <w:abstractNumId w:val="5"/>
  </w:num>
  <w:num w:numId="17" w16cid:durableId="347292872">
    <w:abstractNumId w:val="8"/>
  </w:num>
  <w:num w:numId="18" w16cid:durableId="42738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80"/>
    <w:rsid w:val="00005C54"/>
    <w:rsid w:val="00316564"/>
    <w:rsid w:val="00683727"/>
    <w:rsid w:val="00737D2A"/>
    <w:rsid w:val="00746380"/>
    <w:rsid w:val="00861AE8"/>
    <w:rsid w:val="009D41EC"/>
    <w:rsid w:val="00B077AA"/>
    <w:rsid w:val="00E175A4"/>
    <w:rsid w:val="00E323BC"/>
    <w:rsid w:val="00F63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83F3"/>
  <w15:chartTrackingRefBased/>
  <w15:docId w15:val="{4E8F0003-C09A-4F43-8E57-28A9C4C5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63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46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74638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74638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4638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463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63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63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63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38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4638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74638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74638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4638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463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63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63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6380"/>
    <w:rPr>
      <w:rFonts w:eastAsiaTheme="majorEastAsia" w:cstheme="majorBidi"/>
      <w:color w:val="272727" w:themeColor="text1" w:themeTint="D8"/>
    </w:rPr>
  </w:style>
  <w:style w:type="paragraph" w:styleId="Ttulo">
    <w:name w:val="Title"/>
    <w:basedOn w:val="Normal"/>
    <w:next w:val="Normal"/>
    <w:link w:val="TtuloCar"/>
    <w:uiPriority w:val="10"/>
    <w:qFormat/>
    <w:rsid w:val="00746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3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3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63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6380"/>
    <w:pPr>
      <w:spacing w:before="160"/>
      <w:jc w:val="center"/>
    </w:pPr>
    <w:rPr>
      <w:i/>
      <w:iCs/>
      <w:color w:val="404040" w:themeColor="text1" w:themeTint="BF"/>
    </w:rPr>
  </w:style>
  <w:style w:type="character" w:customStyle="1" w:styleId="CitaCar">
    <w:name w:val="Cita Car"/>
    <w:basedOn w:val="Fuentedeprrafopredeter"/>
    <w:link w:val="Cita"/>
    <w:uiPriority w:val="29"/>
    <w:rsid w:val="00746380"/>
    <w:rPr>
      <w:i/>
      <w:iCs/>
      <w:color w:val="404040" w:themeColor="text1" w:themeTint="BF"/>
    </w:rPr>
  </w:style>
  <w:style w:type="paragraph" w:styleId="Prrafodelista">
    <w:name w:val="List Paragraph"/>
    <w:basedOn w:val="Normal"/>
    <w:uiPriority w:val="34"/>
    <w:qFormat/>
    <w:rsid w:val="00746380"/>
    <w:pPr>
      <w:ind w:left="720"/>
      <w:contextualSpacing/>
    </w:pPr>
  </w:style>
  <w:style w:type="character" w:styleId="nfasisintenso">
    <w:name w:val="Intense Emphasis"/>
    <w:basedOn w:val="Fuentedeprrafopredeter"/>
    <w:uiPriority w:val="21"/>
    <w:qFormat/>
    <w:rsid w:val="00746380"/>
    <w:rPr>
      <w:i/>
      <w:iCs/>
      <w:color w:val="2F5496" w:themeColor="accent1" w:themeShade="BF"/>
    </w:rPr>
  </w:style>
  <w:style w:type="paragraph" w:styleId="Citadestacada">
    <w:name w:val="Intense Quote"/>
    <w:basedOn w:val="Normal"/>
    <w:next w:val="Normal"/>
    <w:link w:val="CitadestacadaCar"/>
    <w:uiPriority w:val="30"/>
    <w:qFormat/>
    <w:rsid w:val="0074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46380"/>
    <w:rPr>
      <w:i/>
      <w:iCs/>
      <w:color w:val="2F5496" w:themeColor="accent1" w:themeShade="BF"/>
    </w:rPr>
  </w:style>
  <w:style w:type="character" w:styleId="Referenciaintensa">
    <w:name w:val="Intense Reference"/>
    <w:basedOn w:val="Fuentedeprrafopredeter"/>
    <w:uiPriority w:val="32"/>
    <w:qFormat/>
    <w:rsid w:val="00746380"/>
    <w:rPr>
      <w:b/>
      <w:bCs/>
      <w:smallCaps/>
      <w:color w:val="2F5496" w:themeColor="accent1" w:themeShade="BF"/>
      <w:spacing w:val="5"/>
    </w:rPr>
  </w:style>
  <w:style w:type="paragraph" w:styleId="NormalWeb">
    <w:name w:val="Normal (Web)"/>
    <w:basedOn w:val="Normal"/>
    <w:uiPriority w:val="99"/>
    <w:semiHidden/>
    <w:unhideWhenUsed/>
    <w:rsid w:val="00316564"/>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316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22">
      <w:bodyDiv w:val="1"/>
      <w:marLeft w:val="0"/>
      <w:marRight w:val="0"/>
      <w:marTop w:val="0"/>
      <w:marBottom w:val="0"/>
      <w:divBdr>
        <w:top w:val="none" w:sz="0" w:space="0" w:color="auto"/>
        <w:left w:val="none" w:sz="0" w:space="0" w:color="auto"/>
        <w:bottom w:val="none" w:sz="0" w:space="0" w:color="auto"/>
        <w:right w:val="none" w:sz="0" w:space="0" w:color="auto"/>
      </w:divBdr>
    </w:div>
    <w:div w:id="51078024">
      <w:bodyDiv w:val="1"/>
      <w:marLeft w:val="0"/>
      <w:marRight w:val="0"/>
      <w:marTop w:val="0"/>
      <w:marBottom w:val="0"/>
      <w:divBdr>
        <w:top w:val="none" w:sz="0" w:space="0" w:color="auto"/>
        <w:left w:val="none" w:sz="0" w:space="0" w:color="auto"/>
        <w:bottom w:val="none" w:sz="0" w:space="0" w:color="auto"/>
        <w:right w:val="none" w:sz="0" w:space="0" w:color="auto"/>
      </w:divBdr>
    </w:div>
    <w:div w:id="57243783">
      <w:bodyDiv w:val="1"/>
      <w:marLeft w:val="0"/>
      <w:marRight w:val="0"/>
      <w:marTop w:val="0"/>
      <w:marBottom w:val="0"/>
      <w:divBdr>
        <w:top w:val="none" w:sz="0" w:space="0" w:color="auto"/>
        <w:left w:val="none" w:sz="0" w:space="0" w:color="auto"/>
        <w:bottom w:val="none" w:sz="0" w:space="0" w:color="auto"/>
        <w:right w:val="none" w:sz="0" w:space="0" w:color="auto"/>
      </w:divBdr>
    </w:div>
    <w:div w:id="129179186">
      <w:bodyDiv w:val="1"/>
      <w:marLeft w:val="0"/>
      <w:marRight w:val="0"/>
      <w:marTop w:val="0"/>
      <w:marBottom w:val="0"/>
      <w:divBdr>
        <w:top w:val="none" w:sz="0" w:space="0" w:color="auto"/>
        <w:left w:val="none" w:sz="0" w:space="0" w:color="auto"/>
        <w:bottom w:val="none" w:sz="0" w:space="0" w:color="auto"/>
        <w:right w:val="none" w:sz="0" w:space="0" w:color="auto"/>
      </w:divBdr>
    </w:div>
    <w:div w:id="144056105">
      <w:bodyDiv w:val="1"/>
      <w:marLeft w:val="0"/>
      <w:marRight w:val="0"/>
      <w:marTop w:val="0"/>
      <w:marBottom w:val="0"/>
      <w:divBdr>
        <w:top w:val="none" w:sz="0" w:space="0" w:color="auto"/>
        <w:left w:val="none" w:sz="0" w:space="0" w:color="auto"/>
        <w:bottom w:val="none" w:sz="0" w:space="0" w:color="auto"/>
        <w:right w:val="none" w:sz="0" w:space="0" w:color="auto"/>
      </w:divBdr>
    </w:div>
    <w:div w:id="187373549">
      <w:bodyDiv w:val="1"/>
      <w:marLeft w:val="0"/>
      <w:marRight w:val="0"/>
      <w:marTop w:val="0"/>
      <w:marBottom w:val="0"/>
      <w:divBdr>
        <w:top w:val="none" w:sz="0" w:space="0" w:color="auto"/>
        <w:left w:val="none" w:sz="0" w:space="0" w:color="auto"/>
        <w:bottom w:val="none" w:sz="0" w:space="0" w:color="auto"/>
        <w:right w:val="none" w:sz="0" w:space="0" w:color="auto"/>
      </w:divBdr>
      <w:divsChild>
        <w:div w:id="1217618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81785">
      <w:bodyDiv w:val="1"/>
      <w:marLeft w:val="0"/>
      <w:marRight w:val="0"/>
      <w:marTop w:val="0"/>
      <w:marBottom w:val="0"/>
      <w:divBdr>
        <w:top w:val="none" w:sz="0" w:space="0" w:color="auto"/>
        <w:left w:val="none" w:sz="0" w:space="0" w:color="auto"/>
        <w:bottom w:val="none" w:sz="0" w:space="0" w:color="auto"/>
        <w:right w:val="none" w:sz="0" w:space="0" w:color="auto"/>
      </w:divBdr>
    </w:div>
    <w:div w:id="254217026">
      <w:bodyDiv w:val="1"/>
      <w:marLeft w:val="0"/>
      <w:marRight w:val="0"/>
      <w:marTop w:val="0"/>
      <w:marBottom w:val="0"/>
      <w:divBdr>
        <w:top w:val="none" w:sz="0" w:space="0" w:color="auto"/>
        <w:left w:val="none" w:sz="0" w:space="0" w:color="auto"/>
        <w:bottom w:val="none" w:sz="0" w:space="0" w:color="auto"/>
        <w:right w:val="none" w:sz="0" w:space="0" w:color="auto"/>
      </w:divBdr>
    </w:div>
    <w:div w:id="286662802">
      <w:bodyDiv w:val="1"/>
      <w:marLeft w:val="0"/>
      <w:marRight w:val="0"/>
      <w:marTop w:val="0"/>
      <w:marBottom w:val="0"/>
      <w:divBdr>
        <w:top w:val="none" w:sz="0" w:space="0" w:color="auto"/>
        <w:left w:val="none" w:sz="0" w:space="0" w:color="auto"/>
        <w:bottom w:val="none" w:sz="0" w:space="0" w:color="auto"/>
        <w:right w:val="none" w:sz="0" w:space="0" w:color="auto"/>
      </w:divBdr>
    </w:div>
    <w:div w:id="336155301">
      <w:bodyDiv w:val="1"/>
      <w:marLeft w:val="0"/>
      <w:marRight w:val="0"/>
      <w:marTop w:val="0"/>
      <w:marBottom w:val="0"/>
      <w:divBdr>
        <w:top w:val="none" w:sz="0" w:space="0" w:color="auto"/>
        <w:left w:val="none" w:sz="0" w:space="0" w:color="auto"/>
        <w:bottom w:val="none" w:sz="0" w:space="0" w:color="auto"/>
        <w:right w:val="none" w:sz="0" w:space="0" w:color="auto"/>
      </w:divBdr>
    </w:div>
    <w:div w:id="384376828">
      <w:bodyDiv w:val="1"/>
      <w:marLeft w:val="0"/>
      <w:marRight w:val="0"/>
      <w:marTop w:val="0"/>
      <w:marBottom w:val="0"/>
      <w:divBdr>
        <w:top w:val="none" w:sz="0" w:space="0" w:color="auto"/>
        <w:left w:val="none" w:sz="0" w:space="0" w:color="auto"/>
        <w:bottom w:val="none" w:sz="0" w:space="0" w:color="auto"/>
        <w:right w:val="none" w:sz="0" w:space="0" w:color="auto"/>
      </w:divBdr>
    </w:div>
    <w:div w:id="433013660">
      <w:bodyDiv w:val="1"/>
      <w:marLeft w:val="0"/>
      <w:marRight w:val="0"/>
      <w:marTop w:val="0"/>
      <w:marBottom w:val="0"/>
      <w:divBdr>
        <w:top w:val="none" w:sz="0" w:space="0" w:color="auto"/>
        <w:left w:val="none" w:sz="0" w:space="0" w:color="auto"/>
        <w:bottom w:val="none" w:sz="0" w:space="0" w:color="auto"/>
        <w:right w:val="none" w:sz="0" w:space="0" w:color="auto"/>
      </w:divBdr>
    </w:div>
    <w:div w:id="473378468">
      <w:bodyDiv w:val="1"/>
      <w:marLeft w:val="0"/>
      <w:marRight w:val="0"/>
      <w:marTop w:val="0"/>
      <w:marBottom w:val="0"/>
      <w:divBdr>
        <w:top w:val="none" w:sz="0" w:space="0" w:color="auto"/>
        <w:left w:val="none" w:sz="0" w:space="0" w:color="auto"/>
        <w:bottom w:val="none" w:sz="0" w:space="0" w:color="auto"/>
        <w:right w:val="none" w:sz="0" w:space="0" w:color="auto"/>
      </w:divBdr>
    </w:div>
    <w:div w:id="539167200">
      <w:bodyDiv w:val="1"/>
      <w:marLeft w:val="0"/>
      <w:marRight w:val="0"/>
      <w:marTop w:val="0"/>
      <w:marBottom w:val="0"/>
      <w:divBdr>
        <w:top w:val="none" w:sz="0" w:space="0" w:color="auto"/>
        <w:left w:val="none" w:sz="0" w:space="0" w:color="auto"/>
        <w:bottom w:val="none" w:sz="0" w:space="0" w:color="auto"/>
        <w:right w:val="none" w:sz="0" w:space="0" w:color="auto"/>
      </w:divBdr>
      <w:divsChild>
        <w:div w:id="1460339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90183">
      <w:bodyDiv w:val="1"/>
      <w:marLeft w:val="0"/>
      <w:marRight w:val="0"/>
      <w:marTop w:val="0"/>
      <w:marBottom w:val="0"/>
      <w:divBdr>
        <w:top w:val="none" w:sz="0" w:space="0" w:color="auto"/>
        <w:left w:val="none" w:sz="0" w:space="0" w:color="auto"/>
        <w:bottom w:val="none" w:sz="0" w:space="0" w:color="auto"/>
        <w:right w:val="none" w:sz="0" w:space="0" w:color="auto"/>
      </w:divBdr>
    </w:div>
    <w:div w:id="630596301">
      <w:bodyDiv w:val="1"/>
      <w:marLeft w:val="0"/>
      <w:marRight w:val="0"/>
      <w:marTop w:val="0"/>
      <w:marBottom w:val="0"/>
      <w:divBdr>
        <w:top w:val="none" w:sz="0" w:space="0" w:color="auto"/>
        <w:left w:val="none" w:sz="0" w:space="0" w:color="auto"/>
        <w:bottom w:val="none" w:sz="0" w:space="0" w:color="auto"/>
        <w:right w:val="none" w:sz="0" w:space="0" w:color="auto"/>
      </w:divBdr>
      <w:divsChild>
        <w:div w:id="729619652">
          <w:marLeft w:val="0"/>
          <w:marRight w:val="0"/>
          <w:marTop w:val="0"/>
          <w:marBottom w:val="0"/>
          <w:divBdr>
            <w:top w:val="none" w:sz="0" w:space="0" w:color="auto"/>
            <w:left w:val="none" w:sz="0" w:space="0" w:color="auto"/>
            <w:bottom w:val="none" w:sz="0" w:space="0" w:color="auto"/>
            <w:right w:val="none" w:sz="0" w:space="0" w:color="auto"/>
          </w:divBdr>
          <w:divsChild>
            <w:div w:id="1597713712">
              <w:marLeft w:val="0"/>
              <w:marRight w:val="0"/>
              <w:marTop w:val="0"/>
              <w:marBottom w:val="0"/>
              <w:divBdr>
                <w:top w:val="none" w:sz="0" w:space="0" w:color="auto"/>
                <w:left w:val="none" w:sz="0" w:space="0" w:color="auto"/>
                <w:bottom w:val="none" w:sz="0" w:space="0" w:color="auto"/>
                <w:right w:val="none" w:sz="0" w:space="0" w:color="auto"/>
              </w:divBdr>
              <w:divsChild>
                <w:div w:id="22754700">
                  <w:marLeft w:val="0"/>
                  <w:marRight w:val="0"/>
                  <w:marTop w:val="0"/>
                  <w:marBottom w:val="0"/>
                  <w:divBdr>
                    <w:top w:val="none" w:sz="0" w:space="0" w:color="auto"/>
                    <w:left w:val="none" w:sz="0" w:space="0" w:color="auto"/>
                    <w:bottom w:val="none" w:sz="0" w:space="0" w:color="auto"/>
                    <w:right w:val="none" w:sz="0" w:space="0" w:color="auto"/>
                  </w:divBdr>
                  <w:divsChild>
                    <w:div w:id="1349871653">
                      <w:marLeft w:val="0"/>
                      <w:marRight w:val="0"/>
                      <w:marTop w:val="0"/>
                      <w:marBottom w:val="0"/>
                      <w:divBdr>
                        <w:top w:val="none" w:sz="0" w:space="0" w:color="auto"/>
                        <w:left w:val="none" w:sz="0" w:space="0" w:color="auto"/>
                        <w:bottom w:val="none" w:sz="0" w:space="0" w:color="auto"/>
                        <w:right w:val="none" w:sz="0" w:space="0" w:color="auto"/>
                      </w:divBdr>
                      <w:divsChild>
                        <w:div w:id="704906142">
                          <w:marLeft w:val="0"/>
                          <w:marRight w:val="0"/>
                          <w:marTop w:val="0"/>
                          <w:marBottom w:val="0"/>
                          <w:divBdr>
                            <w:top w:val="none" w:sz="0" w:space="0" w:color="auto"/>
                            <w:left w:val="none" w:sz="0" w:space="0" w:color="auto"/>
                            <w:bottom w:val="none" w:sz="0" w:space="0" w:color="auto"/>
                            <w:right w:val="none" w:sz="0" w:space="0" w:color="auto"/>
                          </w:divBdr>
                          <w:divsChild>
                            <w:div w:id="1003239853">
                              <w:marLeft w:val="0"/>
                              <w:marRight w:val="0"/>
                              <w:marTop w:val="0"/>
                              <w:marBottom w:val="0"/>
                              <w:divBdr>
                                <w:top w:val="none" w:sz="0" w:space="0" w:color="auto"/>
                                <w:left w:val="none" w:sz="0" w:space="0" w:color="auto"/>
                                <w:bottom w:val="none" w:sz="0" w:space="0" w:color="auto"/>
                                <w:right w:val="none" w:sz="0" w:space="0" w:color="auto"/>
                              </w:divBdr>
                              <w:divsChild>
                                <w:div w:id="1418483643">
                                  <w:marLeft w:val="0"/>
                                  <w:marRight w:val="0"/>
                                  <w:marTop w:val="0"/>
                                  <w:marBottom w:val="0"/>
                                  <w:divBdr>
                                    <w:top w:val="none" w:sz="0" w:space="0" w:color="auto"/>
                                    <w:left w:val="none" w:sz="0" w:space="0" w:color="auto"/>
                                    <w:bottom w:val="none" w:sz="0" w:space="0" w:color="auto"/>
                                    <w:right w:val="none" w:sz="0" w:space="0" w:color="auto"/>
                                  </w:divBdr>
                                  <w:divsChild>
                                    <w:div w:id="597373765">
                                      <w:marLeft w:val="0"/>
                                      <w:marRight w:val="0"/>
                                      <w:marTop w:val="0"/>
                                      <w:marBottom w:val="0"/>
                                      <w:divBdr>
                                        <w:top w:val="none" w:sz="0" w:space="0" w:color="auto"/>
                                        <w:left w:val="none" w:sz="0" w:space="0" w:color="auto"/>
                                        <w:bottom w:val="none" w:sz="0" w:space="0" w:color="auto"/>
                                        <w:right w:val="none" w:sz="0" w:space="0" w:color="auto"/>
                                      </w:divBdr>
                                      <w:divsChild>
                                        <w:div w:id="894388780">
                                          <w:marLeft w:val="0"/>
                                          <w:marRight w:val="0"/>
                                          <w:marTop w:val="0"/>
                                          <w:marBottom w:val="0"/>
                                          <w:divBdr>
                                            <w:top w:val="none" w:sz="0" w:space="0" w:color="auto"/>
                                            <w:left w:val="none" w:sz="0" w:space="0" w:color="auto"/>
                                            <w:bottom w:val="none" w:sz="0" w:space="0" w:color="auto"/>
                                            <w:right w:val="none" w:sz="0" w:space="0" w:color="auto"/>
                                          </w:divBdr>
                                          <w:divsChild>
                                            <w:div w:id="846215020">
                                              <w:marLeft w:val="0"/>
                                              <w:marRight w:val="0"/>
                                              <w:marTop w:val="0"/>
                                              <w:marBottom w:val="0"/>
                                              <w:divBdr>
                                                <w:top w:val="none" w:sz="0" w:space="0" w:color="auto"/>
                                                <w:left w:val="none" w:sz="0" w:space="0" w:color="auto"/>
                                                <w:bottom w:val="none" w:sz="0" w:space="0" w:color="auto"/>
                                                <w:right w:val="none" w:sz="0" w:space="0" w:color="auto"/>
                                              </w:divBdr>
                                              <w:divsChild>
                                                <w:div w:id="687411970">
                                                  <w:marLeft w:val="0"/>
                                                  <w:marRight w:val="0"/>
                                                  <w:marTop w:val="0"/>
                                                  <w:marBottom w:val="0"/>
                                                  <w:divBdr>
                                                    <w:top w:val="none" w:sz="0" w:space="0" w:color="auto"/>
                                                    <w:left w:val="none" w:sz="0" w:space="0" w:color="auto"/>
                                                    <w:bottom w:val="none" w:sz="0" w:space="0" w:color="auto"/>
                                                    <w:right w:val="none" w:sz="0" w:space="0" w:color="auto"/>
                                                  </w:divBdr>
                                                  <w:divsChild>
                                                    <w:div w:id="1336105247">
                                                      <w:marLeft w:val="0"/>
                                                      <w:marRight w:val="0"/>
                                                      <w:marTop w:val="0"/>
                                                      <w:marBottom w:val="0"/>
                                                      <w:divBdr>
                                                        <w:top w:val="none" w:sz="0" w:space="0" w:color="auto"/>
                                                        <w:left w:val="none" w:sz="0" w:space="0" w:color="auto"/>
                                                        <w:bottom w:val="none" w:sz="0" w:space="0" w:color="auto"/>
                                                        <w:right w:val="none" w:sz="0" w:space="0" w:color="auto"/>
                                                      </w:divBdr>
                                                      <w:divsChild>
                                                        <w:div w:id="2088110897">
                                                          <w:marLeft w:val="0"/>
                                                          <w:marRight w:val="0"/>
                                                          <w:marTop w:val="0"/>
                                                          <w:marBottom w:val="0"/>
                                                          <w:divBdr>
                                                            <w:top w:val="none" w:sz="0" w:space="0" w:color="auto"/>
                                                            <w:left w:val="none" w:sz="0" w:space="0" w:color="auto"/>
                                                            <w:bottom w:val="none" w:sz="0" w:space="0" w:color="auto"/>
                                                            <w:right w:val="none" w:sz="0" w:space="0" w:color="auto"/>
                                                          </w:divBdr>
                                                          <w:divsChild>
                                                            <w:div w:id="1676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7499">
                                      <w:marLeft w:val="0"/>
                                      <w:marRight w:val="0"/>
                                      <w:marTop w:val="0"/>
                                      <w:marBottom w:val="0"/>
                                      <w:divBdr>
                                        <w:top w:val="none" w:sz="0" w:space="0" w:color="auto"/>
                                        <w:left w:val="none" w:sz="0" w:space="0" w:color="auto"/>
                                        <w:bottom w:val="none" w:sz="0" w:space="0" w:color="auto"/>
                                        <w:right w:val="none" w:sz="0" w:space="0" w:color="auto"/>
                                      </w:divBdr>
                                      <w:divsChild>
                                        <w:div w:id="21283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012373">
          <w:marLeft w:val="0"/>
          <w:marRight w:val="0"/>
          <w:marTop w:val="0"/>
          <w:marBottom w:val="0"/>
          <w:divBdr>
            <w:top w:val="none" w:sz="0" w:space="0" w:color="auto"/>
            <w:left w:val="none" w:sz="0" w:space="0" w:color="auto"/>
            <w:bottom w:val="none" w:sz="0" w:space="0" w:color="auto"/>
            <w:right w:val="none" w:sz="0" w:space="0" w:color="auto"/>
          </w:divBdr>
          <w:divsChild>
            <w:div w:id="2094813793">
              <w:marLeft w:val="0"/>
              <w:marRight w:val="0"/>
              <w:marTop w:val="0"/>
              <w:marBottom w:val="0"/>
              <w:divBdr>
                <w:top w:val="none" w:sz="0" w:space="0" w:color="auto"/>
                <w:left w:val="none" w:sz="0" w:space="0" w:color="auto"/>
                <w:bottom w:val="none" w:sz="0" w:space="0" w:color="auto"/>
                <w:right w:val="none" w:sz="0" w:space="0" w:color="auto"/>
              </w:divBdr>
              <w:divsChild>
                <w:div w:id="1619294256">
                  <w:marLeft w:val="0"/>
                  <w:marRight w:val="0"/>
                  <w:marTop w:val="0"/>
                  <w:marBottom w:val="0"/>
                  <w:divBdr>
                    <w:top w:val="none" w:sz="0" w:space="0" w:color="auto"/>
                    <w:left w:val="none" w:sz="0" w:space="0" w:color="auto"/>
                    <w:bottom w:val="none" w:sz="0" w:space="0" w:color="auto"/>
                    <w:right w:val="none" w:sz="0" w:space="0" w:color="auto"/>
                  </w:divBdr>
                  <w:divsChild>
                    <w:div w:id="1156993396">
                      <w:marLeft w:val="0"/>
                      <w:marRight w:val="0"/>
                      <w:marTop w:val="0"/>
                      <w:marBottom w:val="0"/>
                      <w:divBdr>
                        <w:top w:val="none" w:sz="0" w:space="0" w:color="auto"/>
                        <w:left w:val="none" w:sz="0" w:space="0" w:color="auto"/>
                        <w:bottom w:val="none" w:sz="0" w:space="0" w:color="auto"/>
                        <w:right w:val="none" w:sz="0" w:space="0" w:color="auto"/>
                      </w:divBdr>
                      <w:divsChild>
                        <w:div w:id="743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622270">
      <w:bodyDiv w:val="1"/>
      <w:marLeft w:val="0"/>
      <w:marRight w:val="0"/>
      <w:marTop w:val="0"/>
      <w:marBottom w:val="0"/>
      <w:divBdr>
        <w:top w:val="none" w:sz="0" w:space="0" w:color="auto"/>
        <w:left w:val="none" w:sz="0" w:space="0" w:color="auto"/>
        <w:bottom w:val="none" w:sz="0" w:space="0" w:color="auto"/>
        <w:right w:val="none" w:sz="0" w:space="0" w:color="auto"/>
      </w:divBdr>
    </w:div>
    <w:div w:id="748962576">
      <w:bodyDiv w:val="1"/>
      <w:marLeft w:val="0"/>
      <w:marRight w:val="0"/>
      <w:marTop w:val="0"/>
      <w:marBottom w:val="0"/>
      <w:divBdr>
        <w:top w:val="none" w:sz="0" w:space="0" w:color="auto"/>
        <w:left w:val="none" w:sz="0" w:space="0" w:color="auto"/>
        <w:bottom w:val="none" w:sz="0" w:space="0" w:color="auto"/>
        <w:right w:val="none" w:sz="0" w:space="0" w:color="auto"/>
      </w:divBdr>
      <w:divsChild>
        <w:div w:id="53655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241306">
      <w:bodyDiv w:val="1"/>
      <w:marLeft w:val="0"/>
      <w:marRight w:val="0"/>
      <w:marTop w:val="0"/>
      <w:marBottom w:val="0"/>
      <w:divBdr>
        <w:top w:val="none" w:sz="0" w:space="0" w:color="auto"/>
        <w:left w:val="none" w:sz="0" w:space="0" w:color="auto"/>
        <w:bottom w:val="none" w:sz="0" w:space="0" w:color="auto"/>
        <w:right w:val="none" w:sz="0" w:space="0" w:color="auto"/>
      </w:divBdr>
      <w:divsChild>
        <w:div w:id="613903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015301">
      <w:bodyDiv w:val="1"/>
      <w:marLeft w:val="0"/>
      <w:marRight w:val="0"/>
      <w:marTop w:val="0"/>
      <w:marBottom w:val="0"/>
      <w:divBdr>
        <w:top w:val="none" w:sz="0" w:space="0" w:color="auto"/>
        <w:left w:val="none" w:sz="0" w:space="0" w:color="auto"/>
        <w:bottom w:val="none" w:sz="0" w:space="0" w:color="auto"/>
        <w:right w:val="none" w:sz="0" w:space="0" w:color="auto"/>
      </w:divBdr>
      <w:divsChild>
        <w:div w:id="730233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350243">
      <w:bodyDiv w:val="1"/>
      <w:marLeft w:val="0"/>
      <w:marRight w:val="0"/>
      <w:marTop w:val="0"/>
      <w:marBottom w:val="0"/>
      <w:divBdr>
        <w:top w:val="none" w:sz="0" w:space="0" w:color="auto"/>
        <w:left w:val="none" w:sz="0" w:space="0" w:color="auto"/>
        <w:bottom w:val="none" w:sz="0" w:space="0" w:color="auto"/>
        <w:right w:val="none" w:sz="0" w:space="0" w:color="auto"/>
      </w:divBdr>
    </w:div>
    <w:div w:id="821429497">
      <w:bodyDiv w:val="1"/>
      <w:marLeft w:val="0"/>
      <w:marRight w:val="0"/>
      <w:marTop w:val="0"/>
      <w:marBottom w:val="0"/>
      <w:divBdr>
        <w:top w:val="none" w:sz="0" w:space="0" w:color="auto"/>
        <w:left w:val="none" w:sz="0" w:space="0" w:color="auto"/>
        <w:bottom w:val="none" w:sz="0" w:space="0" w:color="auto"/>
        <w:right w:val="none" w:sz="0" w:space="0" w:color="auto"/>
      </w:divBdr>
    </w:div>
    <w:div w:id="832448776">
      <w:bodyDiv w:val="1"/>
      <w:marLeft w:val="0"/>
      <w:marRight w:val="0"/>
      <w:marTop w:val="0"/>
      <w:marBottom w:val="0"/>
      <w:divBdr>
        <w:top w:val="none" w:sz="0" w:space="0" w:color="auto"/>
        <w:left w:val="none" w:sz="0" w:space="0" w:color="auto"/>
        <w:bottom w:val="none" w:sz="0" w:space="0" w:color="auto"/>
        <w:right w:val="none" w:sz="0" w:space="0" w:color="auto"/>
      </w:divBdr>
    </w:div>
    <w:div w:id="863057704">
      <w:bodyDiv w:val="1"/>
      <w:marLeft w:val="0"/>
      <w:marRight w:val="0"/>
      <w:marTop w:val="0"/>
      <w:marBottom w:val="0"/>
      <w:divBdr>
        <w:top w:val="none" w:sz="0" w:space="0" w:color="auto"/>
        <w:left w:val="none" w:sz="0" w:space="0" w:color="auto"/>
        <w:bottom w:val="none" w:sz="0" w:space="0" w:color="auto"/>
        <w:right w:val="none" w:sz="0" w:space="0" w:color="auto"/>
      </w:divBdr>
    </w:div>
    <w:div w:id="871265725">
      <w:bodyDiv w:val="1"/>
      <w:marLeft w:val="0"/>
      <w:marRight w:val="0"/>
      <w:marTop w:val="0"/>
      <w:marBottom w:val="0"/>
      <w:divBdr>
        <w:top w:val="none" w:sz="0" w:space="0" w:color="auto"/>
        <w:left w:val="none" w:sz="0" w:space="0" w:color="auto"/>
        <w:bottom w:val="none" w:sz="0" w:space="0" w:color="auto"/>
        <w:right w:val="none" w:sz="0" w:space="0" w:color="auto"/>
      </w:divBdr>
      <w:divsChild>
        <w:div w:id="944507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879676">
      <w:bodyDiv w:val="1"/>
      <w:marLeft w:val="0"/>
      <w:marRight w:val="0"/>
      <w:marTop w:val="0"/>
      <w:marBottom w:val="0"/>
      <w:divBdr>
        <w:top w:val="none" w:sz="0" w:space="0" w:color="auto"/>
        <w:left w:val="none" w:sz="0" w:space="0" w:color="auto"/>
        <w:bottom w:val="none" w:sz="0" w:space="0" w:color="auto"/>
        <w:right w:val="none" w:sz="0" w:space="0" w:color="auto"/>
      </w:divBdr>
    </w:div>
    <w:div w:id="930627157">
      <w:bodyDiv w:val="1"/>
      <w:marLeft w:val="0"/>
      <w:marRight w:val="0"/>
      <w:marTop w:val="0"/>
      <w:marBottom w:val="0"/>
      <w:divBdr>
        <w:top w:val="none" w:sz="0" w:space="0" w:color="auto"/>
        <w:left w:val="none" w:sz="0" w:space="0" w:color="auto"/>
        <w:bottom w:val="none" w:sz="0" w:space="0" w:color="auto"/>
        <w:right w:val="none" w:sz="0" w:space="0" w:color="auto"/>
      </w:divBdr>
    </w:div>
    <w:div w:id="959995044">
      <w:bodyDiv w:val="1"/>
      <w:marLeft w:val="0"/>
      <w:marRight w:val="0"/>
      <w:marTop w:val="0"/>
      <w:marBottom w:val="0"/>
      <w:divBdr>
        <w:top w:val="none" w:sz="0" w:space="0" w:color="auto"/>
        <w:left w:val="none" w:sz="0" w:space="0" w:color="auto"/>
        <w:bottom w:val="none" w:sz="0" w:space="0" w:color="auto"/>
        <w:right w:val="none" w:sz="0" w:space="0" w:color="auto"/>
      </w:divBdr>
    </w:div>
    <w:div w:id="990595575">
      <w:bodyDiv w:val="1"/>
      <w:marLeft w:val="0"/>
      <w:marRight w:val="0"/>
      <w:marTop w:val="0"/>
      <w:marBottom w:val="0"/>
      <w:divBdr>
        <w:top w:val="none" w:sz="0" w:space="0" w:color="auto"/>
        <w:left w:val="none" w:sz="0" w:space="0" w:color="auto"/>
        <w:bottom w:val="none" w:sz="0" w:space="0" w:color="auto"/>
        <w:right w:val="none" w:sz="0" w:space="0" w:color="auto"/>
      </w:divBdr>
      <w:divsChild>
        <w:div w:id="1632401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898144">
      <w:bodyDiv w:val="1"/>
      <w:marLeft w:val="0"/>
      <w:marRight w:val="0"/>
      <w:marTop w:val="0"/>
      <w:marBottom w:val="0"/>
      <w:divBdr>
        <w:top w:val="none" w:sz="0" w:space="0" w:color="auto"/>
        <w:left w:val="none" w:sz="0" w:space="0" w:color="auto"/>
        <w:bottom w:val="none" w:sz="0" w:space="0" w:color="auto"/>
        <w:right w:val="none" w:sz="0" w:space="0" w:color="auto"/>
      </w:divBdr>
    </w:div>
    <w:div w:id="1092629748">
      <w:bodyDiv w:val="1"/>
      <w:marLeft w:val="0"/>
      <w:marRight w:val="0"/>
      <w:marTop w:val="0"/>
      <w:marBottom w:val="0"/>
      <w:divBdr>
        <w:top w:val="none" w:sz="0" w:space="0" w:color="auto"/>
        <w:left w:val="none" w:sz="0" w:space="0" w:color="auto"/>
        <w:bottom w:val="none" w:sz="0" w:space="0" w:color="auto"/>
        <w:right w:val="none" w:sz="0" w:space="0" w:color="auto"/>
      </w:divBdr>
    </w:div>
    <w:div w:id="1139303878">
      <w:bodyDiv w:val="1"/>
      <w:marLeft w:val="0"/>
      <w:marRight w:val="0"/>
      <w:marTop w:val="0"/>
      <w:marBottom w:val="0"/>
      <w:divBdr>
        <w:top w:val="none" w:sz="0" w:space="0" w:color="auto"/>
        <w:left w:val="none" w:sz="0" w:space="0" w:color="auto"/>
        <w:bottom w:val="none" w:sz="0" w:space="0" w:color="auto"/>
        <w:right w:val="none" w:sz="0" w:space="0" w:color="auto"/>
      </w:divBdr>
    </w:div>
    <w:div w:id="1153521464">
      <w:bodyDiv w:val="1"/>
      <w:marLeft w:val="0"/>
      <w:marRight w:val="0"/>
      <w:marTop w:val="0"/>
      <w:marBottom w:val="0"/>
      <w:divBdr>
        <w:top w:val="none" w:sz="0" w:space="0" w:color="auto"/>
        <w:left w:val="none" w:sz="0" w:space="0" w:color="auto"/>
        <w:bottom w:val="none" w:sz="0" w:space="0" w:color="auto"/>
        <w:right w:val="none" w:sz="0" w:space="0" w:color="auto"/>
      </w:divBdr>
    </w:div>
    <w:div w:id="1170145912">
      <w:bodyDiv w:val="1"/>
      <w:marLeft w:val="0"/>
      <w:marRight w:val="0"/>
      <w:marTop w:val="0"/>
      <w:marBottom w:val="0"/>
      <w:divBdr>
        <w:top w:val="none" w:sz="0" w:space="0" w:color="auto"/>
        <w:left w:val="none" w:sz="0" w:space="0" w:color="auto"/>
        <w:bottom w:val="none" w:sz="0" w:space="0" w:color="auto"/>
        <w:right w:val="none" w:sz="0" w:space="0" w:color="auto"/>
      </w:divBdr>
      <w:divsChild>
        <w:div w:id="1455367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036010">
      <w:bodyDiv w:val="1"/>
      <w:marLeft w:val="0"/>
      <w:marRight w:val="0"/>
      <w:marTop w:val="0"/>
      <w:marBottom w:val="0"/>
      <w:divBdr>
        <w:top w:val="none" w:sz="0" w:space="0" w:color="auto"/>
        <w:left w:val="none" w:sz="0" w:space="0" w:color="auto"/>
        <w:bottom w:val="none" w:sz="0" w:space="0" w:color="auto"/>
        <w:right w:val="none" w:sz="0" w:space="0" w:color="auto"/>
      </w:divBdr>
    </w:div>
    <w:div w:id="1381975393">
      <w:bodyDiv w:val="1"/>
      <w:marLeft w:val="0"/>
      <w:marRight w:val="0"/>
      <w:marTop w:val="0"/>
      <w:marBottom w:val="0"/>
      <w:divBdr>
        <w:top w:val="none" w:sz="0" w:space="0" w:color="auto"/>
        <w:left w:val="none" w:sz="0" w:space="0" w:color="auto"/>
        <w:bottom w:val="none" w:sz="0" w:space="0" w:color="auto"/>
        <w:right w:val="none" w:sz="0" w:space="0" w:color="auto"/>
      </w:divBdr>
    </w:div>
    <w:div w:id="1458449939">
      <w:bodyDiv w:val="1"/>
      <w:marLeft w:val="0"/>
      <w:marRight w:val="0"/>
      <w:marTop w:val="0"/>
      <w:marBottom w:val="0"/>
      <w:divBdr>
        <w:top w:val="none" w:sz="0" w:space="0" w:color="auto"/>
        <w:left w:val="none" w:sz="0" w:space="0" w:color="auto"/>
        <w:bottom w:val="none" w:sz="0" w:space="0" w:color="auto"/>
        <w:right w:val="none" w:sz="0" w:space="0" w:color="auto"/>
      </w:divBdr>
    </w:div>
    <w:div w:id="1468744182">
      <w:bodyDiv w:val="1"/>
      <w:marLeft w:val="0"/>
      <w:marRight w:val="0"/>
      <w:marTop w:val="0"/>
      <w:marBottom w:val="0"/>
      <w:divBdr>
        <w:top w:val="none" w:sz="0" w:space="0" w:color="auto"/>
        <w:left w:val="none" w:sz="0" w:space="0" w:color="auto"/>
        <w:bottom w:val="none" w:sz="0" w:space="0" w:color="auto"/>
        <w:right w:val="none" w:sz="0" w:space="0" w:color="auto"/>
      </w:divBdr>
    </w:div>
    <w:div w:id="1484394415">
      <w:bodyDiv w:val="1"/>
      <w:marLeft w:val="0"/>
      <w:marRight w:val="0"/>
      <w:marTop w:val="0"/>
      <w:marBottom w:val="0"/>
      <w:divBdr>
        <w:top w:val="none" w:sz="0" w:space="0" w:color="auto"/>
        <w:left w:val="none" w:sz="0" w:space="0" w:color="auto"/>
        <w:bottom w:val="none" w:sz="0" w:space="0" w:color="auto"/>
        <w:right w:val="none" w:sz="0" w:space="0" w:color="auto"/>
      </w:divBdr>
      <w:divsChild>
        <w:div w:id="12631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071072">
      <w:bodyDiv w:val="1"/>
      <w:marLeft w:val="0"/>
      <w:marRight w:val="0"/>
      <w:marTop w:val="0"/>
      <w:marBottom w:val="0"/>
      <w:divBdr>
        <w:top w:val="none" w:sz="0" w:space="0" w:color="auto"/>
        <w:left w:val="none" w:sz="0" w:space="0" w:color="auto"/>
        <w:bottom w:val="none" w:sz="0" w:space="0" w:color="auto"/>
        <w:right w:val="none" w:sz="0" w:space="0" w:color="auto"/>
      </w:divBdr>
    </w:div>
    <w:div w:id="1594242260">
      <w:bodyDiv w:val="1"/>
      <w:marLeft w:val="0"/>
      <w:marRight w:val="0"/>
      <w:marTop w:val="0"/>
      <w:marBottom w:val="0"/>
      <w:divBdr>
        <w:top w:val="none" w:sz="0" w:space="0" w:color="auto"/>
        <w:left w:val="none" w:sz="0" w:space="0" w:color="auto"/>
        <w:bottom w:val="none" w:sz="0" w:space="0" w:color="auto"/>
        <w:right w:val="none" w:sz="0" w:space="0" w:color="auto"/>
      </w:divBdr>
    </w:div>
    <w:div w:id="1610703622">
      <w:bodyDiv w:val="1"/>
      <w:marLeft w:val="0"/>
      <w:marRight w:val="0"/>
      <w:marTop w:val="0"/>
      <w:marBottom w:val="0"/>
      <w:divBdr>
        <w:top w:val="none" w:sz="0" w:space="0" w:color="auto"/>
        <w:left w:val="none" w:sz="0" w:space="0" w:color="auto"/>
        <w:bottom w:val="none" w:sz="0" w:space="0" w:color="auto"/>
        <w:right w:val="none" w:sz="0" w:space="0" w:color="auto"/>
      </w:divBdr>
    </w:div>
    <w:div w:id="1759981618">
      <w:bodyDiv w:val="1"/>
      <w:marLeft w:val="0"/>
      <w:marRight w:val="0"/>
      <w:marTop w:val="0"/>
      <w:marBottom w:val="0"/>
      <w:divBdr>
        <w:top w:val="none" w:sz="0" w:space="0" w:color="auto"/>
        <w:left w:val="none" w:sz="0" w:space="0" w:color="auto"/>
        <w:bottom w:val="none" w:sz="0" w:space="0" w:color="auto"/>
        <w:right w:val="none" w:sz="0" w:space="0" w:color="auto"/>
      </w:divBdr>
    </w:div>
    <w:div w:id="1764375713">
      <w:bodyDiv w:val="1"/>
      <w:marLeft w:val="0"/>
      <w:marRight w:val="0"/>
      <w:marTop w:val="0"/>
      <w:marBottom w:val="0"/>
      <w:divBdr>
        <w:top w:val="none" w:sz="0" w:space="0" w:color="auto"/>
        <w:left w:val="none" w:sz="0" w:space="0" w:color="auto"/>
        <w:bottom w:val="none" w:sz="0" w:space="0" w:color="auto"/>
        <w:right w:val="none" w:sz="0" w:space="0" w:color="auto"/>
      </w:divBdr>
      <w:divsChild>
        <w:div w:id="61001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084045">
      <w:bodyDiv w:val="1"/>
      <w:marLeft w:val="0"/>
      <w:marRight w:val="0"/>
      <w:marTop w:val="0"/>
      <w:marBottom w:val="0"/>
      <w:divBdr>
        <w:top w:val="none" w:sz="0" w:space="0" w:color="auto"/>
        <w:left w:val="none" w:sz="0" w:space="0" w:color="auto"/>
        <w:bottom w:val="none" w:sz="0" w:space="0" w:color="auto"/>
        <w:right w:val="none" w:sz="0" w:space="0" w:color="auto"/>
      </w:divBdr>
    </w:div>
    <w:div w:id="1782214627">
      <w:bodyDiv w:val="1"/>
      <w:marLeft w:val="0"/>
      <w:marRight w:val="0"/>
      <w:marTop w:val="0"/>
      <w:marBottom w:val="0"/>
      <w:divBdr>
        <w:top w:val="none" w:sz="0" w:space="0" w:color="auto"/>
        <w:left w:val="none" w:sz="0" w:space="0" w:color="auto"/>
        <w:bottom w:val="none" w:sz="0" w:space="0" w:color="auto"/>
        <w:right w:val="none" w:sz="0" w:space="0" w:color="auto"/>
      </w:divBdr>
      <w:divsChild>
        <w:div w:id="1653682774">
          <w:marLeft w:val="0"/>
          <w:marRight w:val="0"/>
          <w:marTop w:val="0"/>
          <w:marBottom w:val="0"/>
          <w:divBdr>
            <w:top w:val="none" w:sz="0" w:space="0" w:color="auto"/>
            <w:left w:val="none" w:sz="0" w:space="0" w:color="auto"/>
            <w:bottom w:val="none" w:sz="0" w:space="0" w:color="auto"/>
            <w:right w:val="none" w:sz="0" w:space="0" w:color="auto"/>
          </w:divBdr>
          <w:divsChild>
            <w:div w:id="1646818121">
              <w:marLeft w:val="0"/>
              <w:marRight w:val="0"/>
              <w:marTop w:val="0"/>
              <w:marBottom w:val="0"/>
              <w:divBdr>
                <w:top w:val="none" w:sz="0" w:space="0" w:color="auto"/>
                <w:left w:val="none" w:sz="0" w:space="0" w:color="auto"/>
                <w:bottom w:val="none" w:sz="0" w:space="0" w:color="auto"/>
                <w:right w:val="none" w:sz="0" w:space="0" w:color="auto"/>
              </w:divBdr>
              <w:divsChild>
                <w:div w:id="676924009">
                  <w:marLeft w:val="0"/>
                  <w:marRight w:val="0"/>
                  <w:marTop w:val="0"/>
                  <w:marBottom w:val="0"/>
                  <w:divBdr>
                    <w:top w:val="none" w:sz="0" w:space="0" w:color="auto"/>
                    <w:left w:val="none" w:sz="0" w:space="0" w:color="auto"/>
                    <w:bottom w:val="none" w:sz="0" w:space="0" w:color="auto"/>
                    <w:right w:val="none" w:sz="0" w:space="0" w:color="auto"/>
                  </w:divBdr>
                  <w:divsChild>
                    <w:div w:id="1323239849">
                      <w:marLeft w:val="0"/>
                      <w:marRight w:val="0"/>
                      <w:marTop w:val="0"/>
                      <w:marBottom w:val="0"/>
                      <w:divBdr>
                        <w:top w:val="none" w:sz="0" w:space="0" w:color="auto"/>
                        <w:left w:val="none" w:sz="0" w:space="0" w:color="auto"/>
                        <w:bottom w:val="none" w:sz="0" w:space="0" w:color="auto"/>
                        <w:right w:val="none" w:sz="0" w:space="0" w:color="auto"/>
                      </w:divBdr>
                      <w:divsChild>
                        <w:div w:id="1925528946">
                          <w:marLeft w:val="0"/>
                          <w:marRight w:val="0"/>
                          <w:marTop w:val="0"/>
                          <w:marBottom w:val="0"/>
                          <w:divBdr>
                            <w:top w:val="none" w:sz="0" w:space="0" w:color="auto"/>
                            <w:left w:val="none" w:sz="0" w:space="0" w:color="auto"/>
                            <w:bottom w:val="none" w:sz="0" w:space="0" w:color="auto"/>
                            <w:right w:val="none" w:sz="0" w:space="0" w:color="auto"/>
                          </w:divBdr>
                          <w:divsChild>
                            <w:div w:id="1708677866">
                              <w:marLeft w:val="0"/>
                              <w:marRight w:val="0"/>
                              <w:marTop w:val="0"/>
                              <w:marBottom w:val="0"/>
                              <w:divBdr>
                                <w:top w:val="none" w:sz="0" w:space="0" w:color="auto"/>
                                <w:left w:val="none" w:sz="0" w:space="0" w:color="auto"/>
                                <w:bottom w:val="none" w:sz="0" w:space="0" w:color="auto"/>
                                <w:right w:val="none" w:sz="0" w:space="0" w:color="auto"/>
                              </w:divBdr>
                              <w:divsChild>
                                <w:div w:id="1012992330">
                                  <w:marLeft w:val="0"/>
                                  <w:marRight w:val="0"/>
                                  <w:marTop w:val="0"/>
                                  <w:marBottom w:val="0"/>
                                  <w:divBdr>
                                    <w:top w:val="none" w:sz="0" w:space="0" w:color="auto"/>
                                    <w:left w:val="none" w:sz="0" w:space="0" w:color="auto"/>
                                    <w:bottom w:val="none" w:sz="0" w:space="0" w:color="auto"/>
                                    <w:right w:val="none" w:sz="0" w:space="0" w:color="auto"/>
                                  </w:divBdr>
                                  <w:divsChild>
                                    <w:div w:id="685713701">
                                      <w:marLeft w:val="0"/>
                                      <w:marRight w:val="0"/>
                                      <w:marTop w:val="0"/>
                                      <w:marBottom w:val="0"/>
                                      <w:divBdr>
                                        <w:top w:val="none" w:sz="0" w:space="0" w:color="auto"/>
                                        <w:left w:val="none" w:sz="0" w:space="0" w:color="auto"/>
                                        <w:bottom w:val="none" w:sz="0" w:space="0" w:color="auto"/>
                                        <w:right w:val="none" w:sz="0" w:space="0" w:color="auto"/>
                                      </w:divBdr>
                                      <w:divsChild>
                                        <w:div w:id="691151071">
                                          <w:marLeft w:val="0"/>
                                          <w:marRight w:val="0"/>
                                          <w:marTop w:val="0"/>
                                          <w:marBottom w:val="0"/>
                                          <w:divBdr>
                                            <w:top w:val="none" w:sz="0" w:space="0" w:color="auto"/>
                                            <w:left w:val="none" w:sz="0" w:space="0" w:color="auto"/>
                                            <w:bottom w:val="none" w:sz="0" w:space="0" w:color="auto"/>
                                            <w:right w:val="none" w:sz="0" w:space="0" w:color="auto"/>
                                          </w:divBdr>
                                          <w:divsChild>
                                            <w:div w:id="550465381">
                                              <w:marLeft w:val="0"/>
                                              <w:marRight w:val="0"/>
                                              <w:marTop w:val="0"/>
                                              <w:marBottom w:val="0"/>
                                              <w:divBdr>
                                                <w:top w:val="none" w:sz="0" w:space="0" w:color="auto"/>
                                                <w:left w:val="none" w:sz="0" w:space="0" w:color="auto"/>
                                                <w:bottom w:val="none" w:sz="0" w:space="0" w:color="auto"/>
                                                <w:right w:val="none" w:sz="0" w:space="0" w:color="auto"/>
                                              </w:divBdr>
                                              <w:divsChild>
                                                <w:div w:id="1013579797">
                                                  <w:marLeft w:val="0"/>
                                                  <w:marRight w:val="0"/>
                                                  <w:marTop w:val="0"/>
                                                  <w:marBottom w:val="0"/>
                                                  <w:divBdr>
                                                    <w:top w:val="none" w:sz="0" w:space="0" w:color="auto"/>
                                                    <w:left w:val="none" w:sz="0" w:space="0" w:color="auto"/>
                                                    <w:bottom w:val="none" w:sz="0" w:space="0" w:color="auto"/>
                                                    <w:right w:val="none" w:sz="0" w:space="0" w:color="auto"/>
                                                  </w:divBdr>
                                                  <w:divsChild>
                                                    <w:div w:id="2104108897">
                                                      <w:marLeft w:val="0"/>
                                                      <w:marRight w:val="0"/>
                                                      <w:marTop w:val="0"/>
                                                      <w:marBottom w:val="0"/>
                                                      <w:divBdr>
                                                        <w:top w:val="none" w:sz="0" w:space="0" w:color="auto"/>
                                                        <w:left w:val="none" w:sz="0" w:space="0" w:color="auto"/>
                                                        <w:bottom w:val="none" w:sz="0" w:space="0" w:color="auto"/>
                                                        <w:right w:val="none" w:sz="0" w:space="0" w:color="auto"/>
                                                      </w:divBdr>
                                                      <w:divsChild>
                                                        <w:div w:id="1901675625">
                                                          <w:marLeft w:val="0"/>
                                                          <w:marRight w:val="0"/>
                                                          <w:marTop w:val="0"/>
                                                          <w:marBottom w:val="0"/>
                                                          <w:divBdr>
                                                            <w:top w:val="none" w:sz="0" w:space="0" w:color="auto"/>
                                                            <w:left w:val="none" w:sz="0" w:space="0" w:color="auto"/>
                                                            <w:bottom w:val="none" w:sz="0" w:space="0" w:color="auto"/>
                                                            <w:right w:val="none" w:sz="0" w:space="0" w:color="auto"/>
                                                          </w:divBdr>
                                                          <w:divsChild>
                                                            <w:div w:id="1419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9981">
                                      <w:marLeft w:val="0"/>
                                      <w:marRight w:val="0"/>
                                      <w:marTop w:val="0"/>
                                      <w:marBottom w:val="0"/>
                                      <w:divBdr>
                                        <w:top w:val="none" w:sz="0" w:space="0" w:color="auto"/>
                                        <w:left w:val="none" w:sz="0" w:space="0" w:color="auto"/>
                                        <w:bottom w:val="none" w:sz="0" w:space="0" w:color="auto"/>
                                        <w:right w:val="none" w:sz="0" w:space="0" w:color="auto"/>
                                      </w:divBdr>
                                      <w:divsChild>
                                        <w:div w:id="3721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188962">
          <w:marLeft w:val="0"/>
          <w:marRight w:val="0"/>
          <w:marTop w:val="0"/>
          <w:marBottom w:val="0"/>
          <w:divBdr>
            <w:top w:val="none" w:sz="0" w:space="0" w:color="auto"/>
            <w:left w:val="none" w:sz="0" w:space="0" w:color="auto"/>
            <w:bottom w:val="none" w:sz="0" w:space="0" w:color="auto"/>
            <w:right w:val="none" w:sz="0" w:space="0" w:color="auto"/>
          </w:divBdr>
          <w:divsChild>
            <w:div w:id="194125635">
              <w:marLeft w:val="0"/>
              <w:marRight w:val="0"/>
              <w:marTop w:val="0"/>
              <w:marBottom w:val="0"/>
              <w:divBdr>
                <w:top w:val="none" w:sz="0" w:space="0" w:color="auto"/>
                <w:left w:val="none" w:sz="0" w:space="0" w:color="auto"/>
                <w:bottom w:val="none" w:sz="0" w:space="0" w:color="auto"/>
                <w:right w:val="none" w:sz="0" w:space="0" w:color="auto"/>
              </w:divBdr>
              <w:divsChild>
                <w:div w:id="8289786">
                  <w:marLeft w:val="0"/>
                  <w:marRight w:val="0"/>
                  <w:marTop w:val="0"/>
                  <w:marBottom w:val="0"/>
                  <w:divBdr>
                    <w:top w:val="none" w:sz="0" w:space="0" w:color="auto"/>
                    <w:left w:val="none" w:sz="0" w:space="0" w:color="auto"/>
                    <w:bottom w:val="none" w:sz="0" w:space="0" w:color="auto"/>
                    <w:right w:val="none" w:sz="0" w:space="0" w:color="auto"/>
                  </w:divBdr>
                  <w:divsChild>
                    <w:div w:id="1519734960">
                      <w:marLeft w:val="0"/>
                      <w:marRight w:val="0"/>
                      <w:marTop w:val="0"/>
                      <w:marBottom w:val="0"/>
                      <w:divBdr>
                        <w:top w:val="none" w:sz="0" w:space="0" w:color="auto"/>
                        <w:left w:val="none" w:sz="0" w:space="0" w:color="auto"/>
                        <w:bottom w:val="none" w:sz="0" w:space="0" w:color="auto"/>
                        <w:right w:val="none" w:sz="0" w:space="0" w:color="auto"/>
                      </w:divBdr>
                      <w:divsChild>
                        <w:div w:id="7357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865441">
      <w:bodyDiv w:val="1"/>
      <w:marLeft w:val="0"/>
      <w:marRight w:val="0"/>
      <w:marTop w:val="0"/>
      <w:marBottom w:val="0"/>
      <w:divBdr>
        <w:top w:val="none" w:sz="0" w:space="0" w:color="auto"/>
        <w:left w:val="none" w:sz="0" w:space="0" w:color="auto"/>
        <w:bottom w:val="none" w:sz="0" w:space="0" w:color="auto"/>
        <w:right w:val="none" w:sz="0" w:space="0" w:color="auto"/>
      </w:divBdr>
      <w:divsChild>
        <w:div w:id="214361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964519">
      <w:bodyDiv w:val="1"/>
      <w:marLeft w:val="0"/>
      <w:marRight w:val="0"/>
      <w:marTop w:val="0"/>
      <w:marBottom w:val="0"/>
      <w:divBdr>
        <w:top w:val="none" w:sz="0" w:space="0" w:color="auto"/>
        <w:left w:val="none" w:sz="0" w:space="0" w:color="auto"/>
        <w:bottom w:val="none" w:sz="0" w:space="0" w:color="auto"/>
        <w:right w:val="none" w:sz="0" w:space="0" w:color="auto"/>
      </w:divBdr>
    </w:div>
    <w:div w:id="1902789822">
      <w:bodyDiv w:val="1"/>
      <w:marLeft w:val="0"/>
      <w:marRight w:val="0"/>
      <w:marTop w:val="0"/>
      <w:marBottom w:val="0"/>
      <w:divBdr>
        <w:top w:val="none" w:sz="0" w:space="0" w:color="auto"/>
        <w:left w:val="none" w:sz="0" w:space="0" w:color="auto"/>
        <w:bottom w:val="none" w:sz="0" w:space="0" w:color="auto"/>
        <w:right w:val="none" w:sz="0" w:space="0" w:color="auto"/>
      </w:divBdr>
    </w:div>
    <w:div w:id="1966421033">
      <w:bodyDiv w:val="1"/>
      <w:marLeft w:val="0"/>
      <w:marRight w:val="0"/>
      <w:marTop w:val="0"/>
      <w:marBottom w:val="0"/>
      <w:divBdr>
        <w:top w:val="none" w:sz="0" w:space="0" w:color="auto"/>
        <w:left w:val="none" w:sz="0" w:space="0" w:color="auto"/>
        <w:bottom w:val="none" w:sz="0" w:space="0" w:color="auto"/>
        <w:right w:val="none" w:sz="0" w:space="0" w:color="auto"/>
      </w:divBdr>
    </w:div>
    <w:div w:id="1977489024">
      <w:bodyDiv w:val="1"/>
      <w:marLeft w:val="0"/>
      <w:marRight w:val="0"/>
      <w:marTop w:val="0"/>
      <w:marBottom w:val="0"/>
      <w:divBdr>
        <w:top w:val="none" w:sz="0" w:space="0" w:color="auto"/>
        <w:left w:val="none" w:sz="0" w:space="0" w:color="auto"/>
        <w:bottom w:val="none" w:sz="0" w:space="0" w:color="auto"/>
        <w:right w:val="none" w:sz="0" w:space="0" w:color="auto"/>
      </w:divBdr>
    </w:div>
    <w:div w:id="1988319239">
      <w:bodyDiv w:val="1"/>
      <w:marLeft w:val="0"/>
      <w:marRight w:val="0"/>
      <w:marTop w:val="0"/>
      <w:marBottom w:val="0"/>
      <w:divBdr>
        <w:top w:val="none" w:sz="0" w:space="0" w:color="auto"/>
        <w:left w:val="none" w:sz="0" w:space="0" w:color="auto"/>
        <w:bottom w:val="none" w:sz="0" w:space="0" w:color="auto"/>
        <w:right w:val="none" w:sz="0" w:space="0" w:color="auto"/>
      </w:divBdr>
    </w:div>
    <w:div w:id="2006393667">
      <w:bodyDiv w:val="1"/>
      <w:marLeft w:val="0"/>
      <w:marRight w:val="0"/>
      <w:marTop w:val="0"/>
      <w:marBottom w:val="0"/>
      <w:divBdr>
        <w:top w:val="none" w:sz="0" w:space="0" w:color="auto"/>
        <w:left w:val="none" w:sz="0" w:space="0" w:color="auto"/>
        <w:bottom w:val="none" w:sz="0" w:space="0" w:color="auto"/>
        <w:right w:val="none" w:sz="0" w:space="0" w:color="auto"/>
      </w:divBdr>
      <w:divsChild>
        <w:div w:id="1356348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198091">
      <w:bodyDiv w:val="1"/>
      <w:marLeft w:val="0"/>
      <w:marRight w:val="0"/>
      <w:marTop w:val="0"/>
      <w:marBottom w:val="0"/>
      <w:divBdr>
        <w:top w:val="none" w:sz="0" w:space="0" w:color="auto"/>
        <w:left w:val="none" w:sz="0" w:space="0" w:color="auto"/>
        <w:bottom w:val="none" w:sz="0" w:space="0" w:color="auto"/>
        <w:right w:val="none" w:sz="0" w:space="0" w:color="auto"/>
      </w:divBdr>
    </w:div>
    <w:div w:id="2026513259">
      <w:bodyDiv w:val="1"/>
      <w:marLeft w:val="0"/>
      <w:marRight w:val="0"/>
      <w:marTop w:val="0"/>
      <w:marBottom w:val="0"/>
      <w:divBdr>
        <w:top w:val="none" w:sz="0" w:space="0" w:color="auto"/>
        <w:left w:val="none" w:sz="0" w:space="0" w:color="auto"/>
        <w:bottom w:val="none" w:sz="0" w:space="0" w:color="auto"/>
        <w:right w:val="none" w:sz="0" w:space="0" w:color="auto"/>
      </w:divBdr>
      <w:divsChild>
        <w:div w:id="199978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0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2025-07-15T04:06:00Z</dcterms:created>
  <dcterms:modified xsi:type="dcterms:W3CDTF">2025-07-15T05:32:00Z</dcterms:modified>
</cp:coreProperties>
</file>