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</w:p>
    <w:p w:rsidR="0001327D" w:rsidRDefault="006E0FEC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del sureste.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Dayrin Anahí Gordillo Guillén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 cuatrimestre.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 particular de los delitos.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Luis Eduardo López Morales</w:t>
      </w: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</w:p>
    <w:p w:rsidR="00183B4B" w:rsidRDefault="00183B4B" w:rsidP="006E0F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08-07-2025</w:t>
      </w:r>
    </w:p>
    <w:p w:rsidR="00183B4B" w:rsidRDefault="00183B4B" w:rsidP="00183B4B">
      <w:pPr>
        <w:rPr>
          <w:rFonts w:ascii="Arial" w:hAnsi="Arial" w:cs="Arial"/>
          <w:sz w:val="24"/>
          <w:szCs w:val="24"/>
        </w:rPr>
      </w:pPr>
    </w:p>
    <w:p w:rsidR="00C8640D" w:rsidRDefault="00183B4B" w:rsidP="00183B4B">
      <w:pPr>
        <w:rPr>
          <w:rFonts w:ascii="Arial" w:hAnsi="Arial" w:cs="Arial"/>
          <w:sz w:val="24"/>
          <w:szCs w:val="24"/>
        </w:rPr>
      </w:pPr>
      <w:r w:rsidRPr="006E0FEC"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09C51A49" wp14:editId="698E220E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621280" cy="2514600"/>
            <wp:effectExtent l="0" t="0" r="7620" b="0"/>
            <wp:wrapTight wrapText="bothSides">
              <wp:wrapPolygon edited="0">
                <wp:start x="0" y="0"/>
                <wp:lineTo x="0" y="21436"/>
                <wp:lineTo x="21506" y="21436"/>
                <wp:lineTo x="21506" y="0"/>
                <wp:lineTo x="0" y="0"/>
              </wp:wrapPolygon>
            </wp:wrapTight>
            <wp:docPr id="1" name="Imagen 1" descr="C:\Users\DAYRIN GORDILLO\Download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RIN GORDILLO\Downloads\descar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</w:p>
    <w:p w:rsidR="006E0FEC" w:rsidRDefault="006E0FEC" w:rsidP="006E0FEC">
      <w:pPr>
        <w:jc w:val="center"/>
        <w:rPr>
          <w:rFonts w:ascii="Arial" w:hAnsi="Arial" w:cs="Arial"/>
          <w:sz w:val="24"/>
          <w:szCs w:val="24"/>
        </w:rPr>
      </w:pPr>
    </w:p>
    <w:p w:rsidR="00B428AF" w:rsidRDefault="00B428AF" w:rsidP="006E0FEC">
      <w:pPr>
        <w:jc w:val="center"/>
      </w:pPr>
    </w:p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Pr="00B428AF" w:rsidRDefault="00B428AF" w:rsidP="00B428AF"/>
    <w:p w:rsidR="00B428AF" w:rsidRDefault="00B428AF" w:rsidP="00B428AF"/>
    <w:p w:rsidR="006E0FEC" w:rsidRDefault="00B428AF" w:rsidP="00B428AF">
      <w:pPr>
        <w:tabs>
          <w:tab w:val="left" w:pos="8004"/>
        </w:tabs>
      </w:pPr>
      <w:r>
        <w:tab/>
      </w:r>
    </w:p>
    <w:p w:rsidR="00B428AF" w:rsidRDefault="00B428AF" w:rsidP="00B428AF">
      <w:pPr>
        <w:tabs>
          <w:tab w:val="left" w:pos="8004"/>
        </w:tabs>
      </w:pPr>
    </w:p>
    <w:p w:rsidR="00896446" w:rsidRPr="00896446" w:rsidRDefault="00896446" w:rsidP="00B428AF">
      <w:pPr>
        <w:tabs>
          <w:tab w:val="left" w:pos="800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Introducción.</w:t>
      </w:r>
    </w:p>
    <w:p w:rsidR="00896446" w:rsidRDefault="0089644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B428AF" w:rsidRPr="000C014F" w:rsidRDefault="00B428AF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0C014F">
        <w:rPr>
          <w:rFonts w:ascii="Arial" w:hAnsi="Arial" w:cs="Arial"/>
          <w:sz w:val="24"/>
          <w:szCs w:val="24"/>
        </w:rPr>
        <w:t xml:space="preserve">La vida humana es el bien jurídico </w:t>
      </w:r>
      <w:r w:rsidR="00487901" w:rsidRPr="000C014F">
        <w:rPr>
          <w:rFonts w:ascii="Arial" w:hAnsi="Arial" w:cs="Arial"/>
          <w:sz w:val="24"/>
          <w:szCs w:val="24"/>
        </w:rPr>
        <w:t>más</w:t>
      </w:r>
      <w:r w:rsidRPr="000C014F">
        <w:rPr>
          <w:rFonts w:ascii="Arial" w:hAnsi="Arial" w:cs="Arial"/>
          <w:sz w:val="24"/>
          <w:szCs w:val="24"/>
        </w:rPr>
        <w:t xml:space="preserve"> valioso que se tiene </w:t>
      </w:r>
      <w:r w:rsidR="00487901" w:rsidRPr="000C014F">
        <w:rPr>
          <w:rFonts w:ascii="Arial" w:hAnsi="Arial" w:cs="Arial"/>
          <w:sz w:val="24"/>
          <w:szCs w:val="24"/>
        </w:rPr>
        <w:t>y es protegido por el Derecho penal y aunque existen delitos que atentan contra ella como es el homicidio y sus variantes, así como las lesiones, estas son consideradas graves y penadas por la misma ley.</w:t>
      </w:r>
    </w:p>
    <w:p w:rsidR="00487901" w:rsidRPr="000C014F" w:rsidRDefault="0048790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0C014F">
        <w:rPr>
          <w:rFonts w:ascii="Arial" w:hAnsi="Arial" w:cs="Arial"/>
          <w:sz w:val="24"/>
          <w:szCs w:val="24"/>
        </w:rPr>
        <w:t xml:space="preserve">Tanto el homicidio y las lesiones son conductas delictivas atentan de forma directa con 2 bienes jurídicos, que en nuestro código penal con protegidos y lo es: </w:t>
      </w:r>
      <w:r w:rsidRPr="000C014F">
        <w:rPr>
          <w:rFonts w:ascii="Arial" w:hAnsi="Arial" w:cs="Arial"/>
          <w:b/>
          <w:sz w:val="24"/>
          <w:szCs w:val="24"/>
        </w:rPr>
        <w:t xml:space="preserve">LA VIDA Y LA INTEGRIDAD CORPORAL DE LAS PERSONAS. </w:t>
      </w:r>
    </w:p>
    <w:p w:rsidR="00487901" w:rsidRPr="000C014F" w:rsidRDefault="0048790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0C014F">
        <w:rPr>
          <w:rFonts w:ascii="Arial" w:hAnsi="Arial" w:cs="Arial"/>
          <w:sz w:val="24"/>
          <w:szCs w:val="24"/>
        </w:rPr>
        <w:t xml:space="preserve">Estos delitos no solo le generan un fuerte impacto a la víctima y al círculo cercano a ella, sino que también a la sociedad en general afectando el orden y su percepción de la justicia. </w:t>
      </w:r>
    </w:p>
    <w:p w:rsidR="00487901" w:rsidRDefault="00487901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 w:rsidRPr="000C014F">
        <w:rPr>
          <w:rFonts w:ascii="Arial" w:hAnsi="Arial" w:cs="Arial"/>
          <w:sz w:val="24"/>
          <w:szCs w:val="24"/>
        </w:rPr>
        <w:lastRenderedPageBreak/>
        <w:t>El estudio de los delitos nos permite entender, comprender como el derecho sanciona o debe sancionar estas conductas en donde se vulnerabili</w:t>
      </w:r>
      <w:r w:rsidR="000C014F" w:rsidRPr="000C014F">
        <w:rPr>
          <w:rFonts w:ascii="Arial" w:hAnsi="Arial" w:cs="Arial"/>
          <w:sz w:val="24"/>
          <w:szCs w:val="24"/>
        </w:rPr>
        <w:t xml:space="preserve">za la dignidad humana y busca la violencia en todas sus formas existentes. </w:t>
      </w:r>
      <w:r w:rsidRPr="000C014F">
        <w:rPr>
          <w:rFonts w:ascii="Arial" w:hAnsi="Arial" w:cs="Arial"/>
          <w:sz w:val="24"/>
          <w:szCs w:val="24"/>
        </w:rPr>
        <w:t xml:space="preserve"> </w:t>
      </w: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HOMICIDIO SIMPLE.</w:t>
      </w: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5423D" w:rsidRDefault="00D5423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homicidio simple consiste </w:t>
      </w:r>
      <w:r w:rsidR="00D52B25">
        <w:rPr>
          <w:rFonts w:ascii="Arial" w:hAnsi="Arial" w:cs="Arial"/>
          <w:sz w:val="24"/>
          <w:szCs w:val="24"/>
        </w:rPr>
        <w:t>en ocasionarle</w:t>
      </w:r>
      <w:r>
        <w:rPr>
          <w:rFonts w:ascii="Arial" w:hAnsi="Arial" w:cs="Arial"/>
          <w:sz w:val="24"/>
          <w:szCs w:val="24"/>
        </w:rPr>
        <w:t xml:space="preserve"> la</w:t>
      </w:r>
      <w:r w:rsidR="00D52B25">
        <w:rPr>
          <w:rFonts w:ascii="Arial" w:hAnsi="Arial" w:cs="Arial"/>
          <w:sz w:val="24"/>
          <w:szCs w:val="24"/>
        </w:rPr>
        <w:t xml:space="preserve"> muerte a otra persona, esta es una conducta grave, que atenta con el derecho </w:t>
      </w:r>
      <w:r w:rsidR="00932A27">
        <w:rPr>
          <w:rFonts w:ascii="Arial" w:hAnsi="Arial" w:cs="Arial"/>
          <w:sz w:val="24"/>
          <w:szCs w:val="24"/>
        </w:rPr>
        <w:t>más</w:t>
      </w:r>
      <w:r w:rsidR="00D52B25">
        <w:rPr>
          <w:rFonts w:ascii="Arial" w:hAnsi="Arial" w:cs="Arial"/>
          <w:sz w:val="24"/>
          <w:szCs w:val="24"/>
        </w:rPr>
        <w:t xml:space="preserve"> importan</w:t>
      </w:r>
      <w:r w:rsidR="00932A27">
        <w:rPr>
          <w:rFonts w:ascii="Arial" w:hAnsi="Arial" w:cs="Arial"/>
          <w:sz w:val="24"/>
          <w:szCs w:val="24"/>
        </w:rPr>
        <w:t xml:space="preserve">te, el derecho a la vida. En derecho penal se puede clasificar como doloso (cuando se tiene toda la intención de hacerlo) o </w:t>
      </w:r>
      <w:r w:rsidR="00932A27">
        <w:rPr>
          <w:rFonts w:ascii="Arial" w:hAnsi="Arial" w:cs="Arial"/>
          <w:sz w:val="24"/>
          <w:szCs w:val="24"/>
        </w:rPr>
        <w:lastRenderedPageBreak/>
        <w:t>culposo (cuando no se tiene la intención de hacerlo ya sé que se ocasiones por negligencia o imprudencia)</w:t>
      </w:r>
      <w:r w:rsidR="004F20BD">
        <w:rPr>
          <w:rFonts w:ascii="Arial" w:hAnsi="Arial" w:cs="Arial"/>
          <w:sz w:val="24"/>
          <w:szCs w:val="24"/>
        </w:rPr>
        <w:t>.</w:t>
      </w:r>
    </w:p>
    <w:p w:rsidR="00A26C76" w:rsidRDefault="004F20B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homicidio existen múltiples modalidades de homicidio, dependiendo como se den las circunstancias o de como sea la relación entre el agresor y la víctima, entre ellas se encuentra el homicidio simple, el homicidio calificado, el homicidio en razón de parentesco, el feminicidio etc.</w:t>
      </w:r>
      <w:r w:rsidR="00A26C76">
        <w:rPr>
          <w:rFonts w:ascii="Arial" w:hAnsi="Arial" w:cs="Arial"/>
          <w:sz w:val="24"/>
          <w:szCs w:val="24"/>
        </w:rPr>
        <w:t xml:space="preserve"> Cada tipo tiene diferentes sanciones, dependiendo la gravedad del crimen.</w:t>
      </w:r>
    </w:p>
    <w:p w:rsidR="00A26C76" w:rsidRDefault="00E71D32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8  a 20 años de prisión.</w:t>
      </w:r>
    </w:p>
    <w:p w:rsidR="00A26C76" w:rsidRDefault="00A26C7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4F20BD" w:rsidRDefault="00A26C7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HOMICIDIO CALIFICADO. </w:t>
      </w:r>
      <w:r w:rsidR="004F20BD">
        <w:rPr>
          <w:rFonts w:ascii="Arial" w:hAnsi="Arial" w:cs="Arial"/>
          <w:sz w:val="24"/>
          <w:szCs w:val="24"/>
        </w:rPr>
        <w:t xml:space="preserve"> </w:t>
      </w:r>
    </w:p>
    <w:p w:rsidR="00A26C76" w:rsidRDefault="00A26C7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homicidio calificado es una forma agravada del homicidio, en donde la muerte de una persona se comente con circunstancias que agravan el hecho y lo vuelven </w:t>
      </w:r>
      <w:r w:rsidR="00853993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cruel.</w:t>
      </w:r>
    </w:p>
    <w:p w:rsidR="00A26C76" w:rsidRDefault="0071412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son algunas de las agravantes:</w:t>
      </w:r>
    </w:p>
    <w:p w:rsidR="0071412D" w:rsidRDefault="0071412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Premeditación: (cuando se hace planeado)</w:t>
      </w:r>
    </w:p>
    <w:p w:rsidR="0071412D" w:rsidRDefault="0071412D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Alevosía: (</w:t>
      </w:r>
      <w:r w:rsidR="003E11D4">
        <w:rPr>
          <w:rFonts w:ascii="Arial" w:hAnsi="Arial" w:cs="Arial"/>
          <w:sz w:val="24"/>
          <w:szCs w:val="24"/>
        </w:rPr>
        <w:t xml:space="preserve">cuando la persona ataca sin que la víctima pueda defenderse) </w:t>
      </w:r>
    </w:p>
    <w:p w:rsidR="00701FBE" w:rsidRDefault="003E11D4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Traición: (cuando el agresor ataca rompiendo la confianza de la </w:t>
      </w:r>
      <w:r w:rsidR="00853993">
        <w:rPr>
          <w:rFonts w:ascii="Arial" w:hAnsi="Arial" w:cs="Arial"/>
          <w:sz w:val="24"/>
          <w:szCs w:val="24"/>
        </w:rPr>
        <w:t>víctima</w:t>
      </w:r>
      <w:r>
        <w:rPr>
          <w:rFonts w:ascii="Arial" w:hAnsi="Arial" w:cs="Arial"/>
          <w:sz w:val="24"/>
          <w:szCs w:val="24"/>
        </w:rPr>
        <w:t>)</w:t>
      </w:r>
    </w:p>
    <w:p w:rsidR="0058620B" w:rsidRDefault="003E11D4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Ventaja: (el agresor usa la fuerza o armas o cualquier otra cosa, poniendo a la </w:t>
      </w:r>
      <w:r w:rsidR="00853993">
        <w:rPr>
          <w:rFonts w:ascii="Arial" w:hAnsi="Arial" w:cs="Arial"/>
          <w:sz w:val="24"/>
          <w:szCs w:val="24"/>
        </w:rPr>
        <w:t>víctima</w:t>
      </w:r>
      <w:r>
        <w:rPr>
          <w:rFonts w:ascii="Arial" w:hAnsi="Arial" w:cs="Arial"/>
          <w:sz w:val="24"/>
          <w:szCs w:val="24"/>
        </w:rPr>
        <w:t xml:space="preserve"> en un estado de no poder defenders</w:t>
      </w:r>
      <w:r w:rsidR="0058620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</w:p>
    <w:p w:rsidR="003E11D4" w:rsidRDefault="00853993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estas existen mas agravantes, para que un homicidio se le ponga la categoría de homicidio calificado. </w:t>
      </w:r>
      <w:r w:rsidR="003E11D4">
        <w:rPr>
          <w:rFonts w:ascii="Arial" w:hAnsi="Arial" w:cs="Arial"/>
          <w:sz w:val="24"/>
          <w:szCs w:val="24"/>
        </w:rPr>
        <w:t xml:space="preserve"> </w:t>
      </w:r>
    </w:p>
    <w:p w:rsidR="00701FBE" w:rsidRDefault="00E71D32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25 a 50 años de prisión.</w:t>
      </w:r>
    </w:p>
    <w:p w:rsidR="00D916D6" w:rsidRDefault="00D916D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D916D6" w:rsidRDefault="00D916D6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HOMICIDIO EN RAZÓN DE PARENTESCO:</w:t>
      </w:r>
    </w:p>
    <w:p w:rsidR="00E71D32" w:rsidRDefault="00D916D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homicidio en razón de parentesco es cuando se le quita la vida al padre, madre, hijo, hermano cónyuge, este tipo de homicidio se considera </w:t>
      </w:r>
      <w:r w:rsidR="00E71D32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grave que el homicidio simple</w:t>
      </w:r>
      <w:r w:rsidR="00E71D32">
        <w:rPr>
          <w:rFonts w:ascii="Arial" w:hAnsi="Arial" w:cs="Arial"/>
          <w:sz w:val="24"/>
          <w:szCs w:val="24"/>
        </w:rPr>
        <w:t>, ya que se traiciona el laso familiar, la confianza el amor, es por eso que su pena es más alta.</w:t>
      </w:r>
    </w:p>
    <w:p w:rsidR="00D916D6" w:rsidRDefault="00E71D32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15 a 50 años de prisión. </w:t>
      </w:r>
    </w:p>
    <w:p w:rsidR="00D916D6" w:rsidRPr="00D916D6" w:rsidRDefault="00D916D6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Default="00E71D32" w:rsidP="00B428AF">
      <w:pPr>
        <w:tabs>
          <w:tab w:val="left" w:pos="800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FEMINICIDIO:</w:t>
      </w:r>
    </w:p>
    <w:p w:rsidR="00E71D32" w:rsidRDefault="00E71D32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 un tipo de homicidio que se comete, pero específicamente a una mujer por </w:t>
      </w:r>
      <w:r w:rsidR="00A4084E">
        <w:rPr>
          <w:rFonts w:ascii="Arial" w:hAnsi="Arial" w:cs="Arial"/>
          <w:sz w:val="24"/>
          <w:szCs w:val="24"/>
        </w:rPr>
        <w:t>razón</w:t>
      </w:r>
      <w:r>
        <w:rPr>
          <w:rFonts w:ascii="Arial" w:hAnsi="Arial" w:cs="Arial"/>
          <w:sz w:val="24"/>
          <w:szCs w:val="24"/>
        </w:rPr>
        <w:t xml:space="preserve"> de </w:t>
      </w:r>
      <w:r w:rsidR="00A4084E">
        <w:rPr>
          <w:rFonts w:ascii="Arial" w:hAnsi="Arial" w:cs="Arial"/>
          <w:sz w:val="24"/>
          <w:szCs w:val="24"/>
        </w:rPr>
        <w:t>género</w:t>
      </w:r>
      <w:r>
        <w:rPr>
          <w:rFonts w:ascii="Arial" w:hAnsi="Arial" w:cs="Arial"/>
          <w:sz w:val="24"/>
          <w:szCs w:val="24"/>
        </w:rPr>
        <w:t xml:space="preserve"> es decir, p</w:t>
      </w:r>
      <w:r w:rsidR="00A4084E">
        <w:rPr>
          <w:rFonts w:ascii="Arial" w:hAnsi="Arial" w:cs="Arial"/>
          <w:sz w:val="24"/>
          <w:szCs w:val="24"/>
        </w:rPr>
        <w:t xml:space="preserve">or el simple hecho de ser mujer, dicho delito refleja violencia extrema basada en la desigualdad, la discriminación, dicho delito debe contar con ciertas características, para que pueda ser clasificado como feminicidio </w:t>
      </w:r>
    </w:p>
    <w:p w:rsidR="00A4084E" w:rsidRP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La víctima</w:t>
      </w:r>
      <w:r>
        <w:rPr>
          <w:rFonts w:ascii="Arial" w:hAnsi="Arial" w:cs="Arial"/>
          <w:sz w:val="24"/>
          <w:szCs w:val="24"/>
        </w:rPr>
        <w:t xml:space="preserve"> debe</w:t>
      </w:r>
      <w:r w:rsidRPr="00A4084E">
        <w:rPr>
          <w:rFonts w:ascii="Arial" w:hAnsi="Arial" w:cs="Arial"/>
          <w:sz w:val="24"/>
          <w:szCs w:val="24"/>
        </w:rPr>
        <w:t xml:space="preserve"> presenta</w:t>
      </w:r>
      <w:r>
        <w:rPr>
          <w:rFonts w:ascii="Arial" w:hAnsi="Arial" w:cs="Arial"/>
          <w:sz w:val="24"/>
          <w:szCs w:val="24"/>
        </w:rPr>
        <w:t>r</w:t>
      </w:r>
      <w:r w:rsidRPr="00A4084E">
        <w:rPr>
          <w:rFonts w:ascii="Arial" w:hAnsi="Arial" w:cs="Arial"/>
          <w:sz w:val="24"/>
          <w:szCs w:val="24"/>
        </w:rPr>
        <w:t xml:space="preserve"> signos de violencia sexual.</w:t>
      </w:r>
    </w:p>
    <w:p w:rsidR="00A4084E" w:rsidRP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Se le hayan hecho</w:t>
      </w:r>
      <w:r w:rsidRPr="00A4084E">
        <w:rPr>
          <w:rFonts w:ascii="Arial" w:hAnsi="Arial" w:cs="Arial"/>
          <w:sz w:val="24"/>
          <w:szCs w:val="24"/>
        </w:rPr>
        <w:t xml:space="preserve"> lesiones o mutilaciones degradantes.</w:t>
      </w:r>
    </w:p>
    <w:p w:rsidR="00A4084E" w:rsidRP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Existan antecedentes de violencia familiar, laboral o escolar.</w:t>
      </w:r>
    </w:p>
    <w:p w:rsidR="00A4084E" w:rsidRP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Haya existido una relación sentimental, afectiva o de confianza.</w:t>
      </w:r>
    </w:p>
    <w:p w:rsidR="00A4084E" w:rsidRDefault="00A4084E" w:rsidP="00A4084E">
      <w:pPr>
        <w:rPr>
          <w:rFonts w:ascii="Arial" w:hAnsi="Arial" w:cs="Arial"/>
          <w:sz w:val="24"/>
          <w:szCs w:val="24"/>
        </w:rPr>
      </w:pPr>
      <w:r w:rsidRPr="00A4084E">
        <w:rPr>
          <w:rFonts w:ascii="Arial" w:hAnsi="Arial" w:cs="Arial"/>
          <w:sz w:val="24"/>
          <w:szCs w:val="24"/>
        </w:rPr>
        <w:t xml:space="preserve">  La víctima haya sido incomunicada previamente.</w:t>
      </w:r>
    </w:p>
    <w:p w:rsidR="00A4084E" w:rsidRDefault="00A4084E" w:rsidP="00A40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De 45 a 65 años de prisión.</w:t>
      </w:r>
    </w:p>
    <w:p w:rsidR="00D82595" w:rsidRDefault="00D82595" w:rsidP="00A4084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LESIONES PUNIBLES Y NO PUNIBLES.</w:t>
      </w:r>
    </w:p>
    <w:p w:rsidR="00D82595" w:rsidRDefault="00D82595" w:rsidP="00A408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lesiones punibles son aquellas que son castigadas por la ley, esto es cuando una persona daña de forma intencional a otra persona o por negligencia, en lo cual la ley considera que ese daño debe ser sancionado con una pena ya sea prisión o una multa.</w:t>
      </w:r>
    </w:p>
    <w:p w:rsid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la intención.</w:t>
      </w:r>
    </w:p>
    <w:p w:rsid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Hay un agresor y una víctima.</w:t>
      </w:r>
    </w:p>
    <w:p w:rsid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 consecuencias físicas, económicas, psicológicas y morales.</w:t>
      </w:r>
    </w:p>
    <w:p w:rsid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Puede ser perseguida por oficio o por querella.</w:t>
      </w:r>
    </w:p>
    <w:p w:rsidR="00D82595" w:rsidRDefault="00D82595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B56BD2" w:rsidRDefault="00B56BD2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B56BD2" w:rsidRDefault="00B56BD2" w:rsidP="00D82595">
      <w:pPr>
        <w:pStyle w:val="Prrafodelista"/>
        <w:rPr>
          <w:rFonts w:ascii="Arial" w:hAnsi="Arial" w:cs="Arial"/>
          <w:sz w:val="24"/>
          <w:szCs w:val="24"/>
        </w:rPr>
      </w:pPr>
    </w:p>
    <w:p w:rsidR="00B56BD2" w:rsidRDefault="00B56BD2" w:rsidP="00D825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delitos contra la vida representan las formas más graves de violación de los derechos humanos el atentar contra este bien jurídico. </w:t>
      </w:r>
    </w:p>
    <w:p w:rsidR="005511B1" w:rsidRDefault="005511B1" w:rsidP="00D8259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homicidio, el homicidio calificado, el homicidio en razón de parentesco y el feminicidio son atentados directos contra los bienes jurídicos mas valiosos, cada uno de estos delitos refleja la gravedad, las circunstancias, </w:t>
      </w:r>
      <w:r w:rsidR="00CC7D19">
        <w:rPr>
          <w:rFonts w:ascii="Arial" w:hAnsi="Arial" w:cs="Arial"/>
          <w:sz w:val="24"/>
          <w:szCs w:val="24"/>
        </w:rPr>
        <w:t xml:space="preserve">su </w:t>
      </w:r>
      <w:r w:rsidR="00631EE0">
        <w:rPr>
          <w:rFonts w:ascii="Arial" w:hAnsi="Arial" w:cs="Arial"/>
          <w:sz w:val="24"/>
          <w:szCs w:val="24"/>
        </w:rPr>
        <w:t>intencionalidad que los agravan.</w:t>
      </w:r>
    </w:p>
    <w:p w:rsidR="00D82595" w:rsidRPr="00D82595" w:rsidRDefault="00D82595" w:rsidP="00D82595">
      <w:pPr>
        <w:ind w:left="360"/>
        <w:rPr>
          <w:rFonts w:ascii="Arial" w:hAnsi="Arial" w:cs="Arial"/>
          <w:sz w:val="24"/>
          <w:szCs w:val="24"/>
        </w:rPr>
      </w:pPr>
    </w:p>
    <w:p w:rsidR="00D82595" w:rsidRPr="00D82595" w:rsidRDefault="00D82595" w:rsidP="00D8259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:rsidR="00A4084E" w:rsidRPr="00E71D32" w:rsidRDefault="00A4084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p w:rsidR="00701FBE" w:rsidRPr="000C014F" w:rsidRDefault="00701FBE" w:rsidP="00B428AF">
      <w:pPr>
        <w:tabs>
          <w:tab w:val="left" w:pos="8004"/>
        </w:tabs>
        <w:rPr>
          <w:rFonts w:ascii="Arial" w:hAnsi="Arial" w:cs="Arial"/>
          <w:sz w:val="24"/>
          <w:szCs w:val="24"/>
        </w:rPr>
      </w:pPr>
    </w:p>
    <w:sectPr w:rsidR="00701FBE" w:rsidRPr="000C014F" w:rsidSect="00701FB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100D"/>
    <w:multiLevelType w:val="hybridMultilevel"/>
    <w:tmpl w:val="E2600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EC"/>
    <w:rsid w:val="0001327D"/>
    <w:rsid w:val="000A4F55"/>
    <w:rsid w:val="000C014F"/>
    <w:rsid w:val="00183B4B"/>
    <w:rsid w:val="001B0C2B"/>
    <w:rsid w:val="00342B82"/>
    <w:rsid w:val="003E11D4"/>
    <w:rsid w:val="00455100"/>
    <w:rsid w:val="00487901"/>
    <w:rsid w:val="004F20BD"/>
    <w:rsid w:val="005511B1"/>
    <w:rsid w:val="00577CF2"/>
    <w:rsid w:val="0058620B"/>
    <w:rsid w:val="00631EE0"/>
    <w:rsid w:val="006E0FEC"/>
    <w:rsid w:val="00701FBE"/>
    <w:rsid w:val="0071412D"/>
    <w:rsid w:val="00853993"/>
    <w:rsid w:val="00896446"/>
    <w:rsid w:val="008C6506"/>
    <w:rsid w:val="008D7B38"/>
    <w:rsid w:val="00932A27"/>
    <w:rsid w:val="00A26C76"/>
    <w:rsid w:val="00A4084E"/>
    <w:rsid w:val="00B428AF"/>
    <w:rsid w:val="00B56BD2"/>
    <w:rsid w:val="00C8640D"/>
    <w:rsid w:val="00CC7D19"/>
    <w:rsid w:val="00D52B25"/>
    <w:rsid w:val="00D5423D"/>
    <w:rsid w:val="00D82595"/>
    <w:rsid w:val="00D916D6"/>
    <w:rsid w:val="00E7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50687-F8D6-4F89-BDE4-7D345A12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D82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marichelplp@gmail.com</dc:creator>
  <cp:keywords/>
  <dc:description/>
  <cp:lastModifiedBy>marichelplp@gmail.com</cp:lastModifiedBy>
  <cp:revision>2</cp:revision>
  <dcterms:created xsi:type="dcterms:W3CDTF">2025-07-20T03:47:00Z</dcterms:created>
  <dcterms:modified xsi:type="dcterms:W3CDTF">2025-07-20T03:47:00Z</dcterms:modified>
</cp:coreProperties>
</file>