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0F0C9" w14:textId="1CCF378D" w:rsidR="003305C2" w:rsidRPr="00F10F27" w:rsidRDefault="000B0B13" w:rsidP="006445C2">
      <w:pPr>
        <w:jc w:val="both"/>
        <w:rPr>
          <w:rFonts w:ascii="Arial" w:hAnsi="Arial" w:cs="Arial"/>
          <w:sz w:val="28"/>
          <w:szCs w:val="28"/>
        </w:rPr>
      </w:pPr>
      <w:r w:rsidRPr="00F10F27">
        <w:rPr>
          <w:rFonts w:ascii="Arial" w:hAnsi="Arial" w:cs="Arial"/>
          <w:sz w:val="28"/>
          <w:szCs w:val="28"/>
        </w:rPr>
        <w:t>Erotismo, Deseo y Placer</w:t>
      </w:r>
    </w:p>
    <w:p w14:paraId="5492DD1C" w14:textId="77B7F59A" w:rsidR="000B0B13" w:rsidRPr="000B0B13" w:rsidRDefault="000B0B13" w:rsidP="006445C2">
      <w:pPr>
        <w:jc w:val="both"/>
        <w:rPr>
          <w:rFonts w:ascii="Arial" w:hAnsi="Arial" w:cs="Arial"/>
          <w:sz w:val="24"/>
          <w:szCs w:val="24"/>
        </w:rPr>
      </w:pPr>
      <w:r w:rsidRPr="000B0B13">
        <w:rPr>
          <w:rFonts w:ascii="Arial" w:hAnsi="Arial" w:cs="Arial"/>
          <w:sz w:val="24"/>
          <w:szCs w:val="24"/>
        </w:rPr>
        <w:t>Una exploración profunda de la naturaleza del erotismo humano basada en los</w:t>
      </w:r>
      <w:r w:rsidR="004B19EC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 xml:space="preserve">estudios de </w:t>
      </w:r>
      <w:proofErr w:type="spellStart"/>
      <w:r w:rsidRPr="000B0B13">
        <w:rPr>
          <w:rFonts w:ascii="Arial" w:hAnsi="Arial" w:cs="Arial"/>
          <w:sz w:val="24"/>
          <w:szCs w:val="24"/>
        </w:rPr>
        <w:t>Muldworf</w:t>
      </w:r>
      <w:proofErr w:type="spellEnd"/>
      <w:r w:rsidRPr="000B0B13">
        <w:rPr>
          <w:rFonts w:ascii="Arial" w:hAnsi="Arial" w:cs="Arial"/>
          <w:sz w:val="24"/>
          <w:szCs w:val="24"/>
        </w:rPr>
        <w:t xml:space="preserve"> (1973), donde analizaremos las complejas relaciones entre el</w:t>
      </w:r>
      <w:r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deseo, el placer y la imaginación que conforman nuestra experiencia erótica.</w:t>
      </w:r>
    </w:p>
    <w:p w14:paraId="57DE764F" w14:textId="11B15530" w:rsidR="000B0B13" w:rsidRPr="000B0B13" w:rsidRDefault="000B0B13" w:rsidP="006445C2">
      <w:pPr>
        <w:jc w:val="both"/>
        <w:rPr>
          <w:rFonts w:ascii="Arial" w:hAnsi="Arial" w:cs="Arial"/>
          <w:sz w:val="24"/>
          <w:szCs w:val="24"/>
        </w:rPr>
      </w:pPr>
      <w:r w:rsidRPr="000B0B13">
        <w:rPr>
          <w:rFonts w:ascii="Arial" w:hAnsi="Arial" w:cs="Arial"/>
          <w:sz w:val="24"/>
          <w:szCs w:val="24"/>
        </w:rPr>
        <w:t>El erotismo representa una dimensión fundamental de la experiencia</w:t>
      </w:r>
      <w:r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humana que trasciende significativamente los límites del acto sexual</w:t>
      </w:r>
      <w:r>
        <w:rPr>
          <w:rFonts w:ascii="Arial" w:hAnsi="Arial" w:cs="Arial"/>
          <w:sz w:val="24"/>
          <w:szCs w:val="24"/>
        </w:rPr>
        <w:t xml:space="preserve"> e</w:t>
      </w:r>
      <w:r w:rsidRPr="000B0B13">
        <w:rPr>
          <w:rFonts w:ascii="Arial" w:hAnsi="Arial" w:cs="Arial"/>
          <w:sz w:val="24"/>
          <w:szCs w:val="24"/>
        </w:rPr>
        <w:t>n su esencia, constituye un fenómeno multidimensional que</w:t>
      </w:r>
      <w:r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entreteje aspectos psíquicos, afectivos, sociales e imaginarios,</w:t>
      </w:r>
      <w:r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creando una experiencia rica y compleja que define en gran medida</w:t>
      </w:r>
      <w:r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nuestra identidad como seres humanos.</w:t>
      </w:r>
    </w:p>
    <w:p w14:paraId="04FE6C1E" w14:textId="5723B1CC" w:rsidR="000B0B13" w:rsidRDefault="000B0B13" w:rsidP="006445C2">
      <w:pPr>
        <w:jc w:val="both"/>
        <w:rPr>
          <w:rFonts w:ascii="Arial" w:hAnsi="Arial" w:cs="Arial"/>
          <w:sz w:val="24"/>
          <w:szCs w:val="24"/>
        </w:rPr>
      </w:pPr>
      <w:r w:rsidRPr="000B0B13">
        <w:rPr>
          <w:rFonts w:ascii="Arial" w:hAnsi="Arial" w:cs="Arial"/>
          <w:sz w:val="24"/>
          <w:szCs w:val="24"/>
        </w:rPr>
        <w:t xml:space="preserve">Según </w:t>
      </w:r>
      <w:proofErr w:type="spellStart"/>
      <w:r w:rsidRPr="000B0B13">
        <w:rPr>
          <w:rFonts w:ascii="Arial" w:hAnsi="Arial" w:cs="Arial"/>
          <w:sz w:val="24"/>
          <w:szCs w:val="24"/>
        </w:rPr>
        <w:t>Muldworf</w:t>
      </w:r>
      <w:proofErr w:type="spellEnd"/>
      <w:r w:rsidRPr="000B0B13">
        <w:rPr>
          <w:rFonts w:ascii="Arial" w:hAnsi="Arial" w:cs="Arial"/>
          <w:sz w:val="24"/>
          <w:szCs w:val="24"/>
        </w:rPr>
        <w:t xml:space="preserve"> (1973), el erotismo está profundamente enraizado en</w:t>
      </w:r>
      <w:r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nuestra capacidad de desear, convirtiéndose así en una expresión</w:t>
      </w:r>
      <w:r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distintivamente humana que nos separa del mero instinto animal.</w:t>
      </w:r>
      <w:r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Esta capacidad no solo se manifiesta en comportamientos sexuales,</w:t>
      </w:r>
      <w:r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sino que impregna múltiples facetas de nuestra vida cotidiana, desde</w:t>
      </w:r>
      <w:r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el arte y la literatura hasta nuestras relaciones interpersonales</w:t>
      </w:r>
      <w:r w:rsidR="004B19EC">
        <w:rPr>
          <w:rFonts w:ascii="Arial" w:hAnsi="Arial" w:cs="Arial"/>
          <w:sz w:val="24"/>
          <w:szCs w:val="24"/>
        </w:rPr>
        <w:t>.</w:t>
      </w:r>
    </w:p>
    <w:p w14:paraId="0F68BDBF" w14:textId="77777777" w:rsidR="004B19EC" w:rsidRPr="000B0B13" w:rsidRDefault="004B19EC" w:rsidP="006445C2">
      <w:pPr>
        <w:jc w:val="both"/>
        <w:rPr>
          <w:rFonts w:ascii="Arial" w:hAnsi="Arial" w:cs="Arial"/>
          <w:sz w:val="24"/>
          <w:szCs w:val="24"/>
        </w:rPr>
      </w:pPr>
    </w:p>
    <w:p w14:paraId="50DE0639" w14:textId="4FDB7E4A" w:rsidR="000B0B13" w:rsidRPr="00F10F27" w:rsidRDefault="000B0B13" w:rsidP="006445C2">
      <w:pPr>
        <w:jc w:val="both"/>
        <w:rPr>
          <w:rFonts w:ascii="Arial" w:hAnsi="Arial" w:cs="Arial"/>
          <w:sz w:val="28"/>
          <w:szCs w:val="28"/>
        </w:rPr>
      </w:pPr>
      <w:r w:rsidRPr="00F10F27">
        <w:rPr>
          <w:rFonts w:ascii="Arial" w:hAnsi="Arial" w:cs="Arial"/>
          <w:sz w:val="28"/>
          <w:szCs w:val="28"/>
        </w:rPr>
        <w:t>El Deseo Humano: Más Allá de lo Biológico</w:t>
      </w:r>
    </w:p>
    <w:p w14:paraId="192F1729" w14:textId="5DFFAFB2" w:rsidR="000B0B13" w:rsidRPr="000B0B13" w:rsidRDefault="000B0B13" w:rsidP="006445C2">
      <w:pPr>
        <w:jc w:val="both"/>
        <w:rPr>
          <w:rFonts w:ascii="Arial" w:hAnsi="Arial" w:cs="Arial"/>
          <w:sz w:val="24"/>
          <w:szCs w:val="24"/>
        </w:rPr>
      </w:pPr>
      <w:r w:rsidRPr="000B0B13">
        <w:rPr>
          <w:rFonts w:ascii="Arial" w:hAnsi="Arial" w:cs="Arial"/>
          <w:sz w:val="24"/>
          <w:szCs w:val="24"/>
        </w:rPr>
        <w:t>Nace</w:t>
      </w:r>
      <w:r w:rsidR="004B19EC">
        <w:rPr>
          <w:rFonts w:ascii="Arial" w:hAnsi="Arial" w:cs="Arial"/>
          <w:sz w:val="24"/>
          <w:szCs w:val="24"/>
        </w:rPr>
        <w:t xml:space="preserve"> donde el</w:t>
      </w:r>
      <w:r w:rsidRPr="000B0B13">
        <w:rPr>
          <w:rFonts w:ascii="Arial" w:hAnsi="Arial" w:cs="Arial"/>
          <w:sz w:val="24"/>
          <w:szCs w:val="24"/>
        </w:rPr>
        <w:t xml:space="preserve"> deseo humano emerge paradójicamente</w:t>
      </w:r>
      <w:r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después d</w:t>
      </w:r>
      <w:r w:rsidR="004B19EC">
        <w:rPr>
          <w:rFonts w:ascii="Arial" w:hAnsi="Arial" w:cs="Arial"/>
          <w:sz w:val="24"/>
          <w:szCs w:val="24"/>
        </w:rPr>
        <w:t xml:space="preserve">el </w:t>
      </w:r>
      <w:r w:rsidRPr="000B0B13">
        <w:rPr>
          <w:rFonts w:ascii="Arial" w:hAnsi="Arial" w:cs="Arial"/>
          <w:sz w:val="24"/>
          <w:szCs w:val="24"/>
        </w:rPr>
        <w:t>vacío</w:t>
      </w:r>
      <w:r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que queda tras su satisfacción lo que</w:t>
      </w:r>
      <w:r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genera el deseo como una búsqueda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="004B19EC" w:rsidRPr="000B0B13">
        <w:rPr>
          <w:rFonts w:ascii="Arial" w:hAnsi="Arial" w:cs="Arial"/>
          <w:sz w:val="24"/>
          <w:szCs w:val="24"/>
        </w:rPr>
        <w:t>perpetua</w:t>
      </w:r>
      <w:r w:rsidR="004B19EC">
        <w:rPr>
          <w:rFonts w:ascii="Arial" w:hAnsi="Arial" w:cs="Arial"/>
          <w:sz w:val="24"/>
          <w:szCs w:val="24"/>
        </w:rPr>
        <w:t xml:space="preserve">, </w:t>
      </w:r>
      <w:r w:rsidR="004B19EC" w:rsidRPr="000B0B13">
        <w:rPr>
          <w:rFonts w:ascii="Arial" w:hAnsi="Arial" w:cs="Arial"/>
          <w:sz w:val="24"/>
          <w:szCs w:val="24"/>
        </w:rPr>
        <w:t>esta</w:t>
      </w:r>
      <w:r w:rsidRPr="000B0B13">
        <w:rPr>
          <w:rFonts w:ascii="Arial" w:hAnsi="Arial" w:cs="Arial"/>
          <w:sz w:val="24"/>
          <w:szCs w:val="24"/>
        </w:rPr>
        <w:t xml:space="preserve"> dinámica establece un ciclo</w:t>
      </w:r>
      <w:r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continuo donde la satisfacción nunca es</w:t>
      </w:r>
      <w:r w:rsidR="004B19EC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completa ni permanente</w:t>
      </w:r>
      <w:r w:rsidR="004B19EC">
        <w:rPr>
          <w:rFonts w:ascii="Arial" w:hAnsi="Arial" w:cs="Arial"/>
          <w:sz w:val="24"/>
          <w:szCs w:val="24"/>
        </w:rPr>
        <w:t xml:space="preserve">. </w:t>
      </w:r>
      <w:r w:rsidRPr="000B0B13">
        <w:rPr>
          <w:rFonts w:ascii="Arial" w:hAnsi="Arial" w:cs="Arial"/>
          <w:sz w:val="24"/>
          <w:szCs w:val="24"/>
        </w:rPr>
        <w:t>A diferencia de las necesidades puramente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biológicas, el deseo está intrínsecamente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ligado a la presencia del otro. Es la marca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que deja en nosotros la experiencia de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conexión con otra persona, convirtiéndose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en un anhelo de reconexión y completitud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que solo puede satisfacerse parcialmente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en el encuentro humano.</w:t>
      </w:r>
      <w:r w:rsidR="004B19EC">
        <w:rPr>
          <w:rFonts w:ascii="Arial" w:hAnsi="Arial" w:cs="Arial"/>
          <w:sz w:val="24"/>
          <w:szCs w:val="24"/>
        </w:rPr>
        <w:t xml:space="preserve"> </w:t>
      </w:r>
      <w:r w:rsidR="004B19EC">
        <w:rPr>
          <w:rFonts w:ascii="Arial" w:hAnsi="Arial" w:cs="Arial"/>
          <w:sz w:val="24"/>
          <w:szCs w:val="24"/>
        </w:rPr>
        <w:br/>
      </w:r>
    </w:p>
    <w:p w14:paraId="1BF2CC05" w14:textId="2274C735" w:rsidR="000B0B13" w:rsidRDefault="000B0B13" w:rsidP="006445C2">
      <w:pPr>
        <w:jc w:val="both"/>
        <w:rPr>
          <w:rFonts w:ascii="Arial" w:hAnsi="Arial" w:cs="Arial"/>
          <w:sz w:val="24"/>
          <w:szCs w:val="24"/>
        </w:rPr>
      </w:pPr>
      <w:r w:rsidRPr="000B0B13">
        <w:rPr>
          <w:rFonts w:ascii="Arial" w:hAnsi="Arial" w:cs="Arial"/>
          <w:sz w:val="24"/>
          <w:szCs w:val="24"/>
        </w:rPr>
        <w:t>La imaginación juega un rol central en la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configuración del deseo humano,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transformando los impulsos básicos en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narrativas complejas, fantasías elaboradas y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representaciones simbólicas. Esta capacidad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imaginativa es precisamente lo que</w:t>
      </w:r>
      <w:r w:rsidR="004B19EC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distingue el deseo humano del instinto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animal, dotándolo de una dimensión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cultural</w:t>
      </w:r>
      <w:r w:rsidR="004B19EC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y psicológica única.</w:t>
      </w:r>
      <w:r w:rsidR="004B19EC">
        <w:rPr>
          <w:rFonts w:ascii="Arial" w:hAnsi="Arial" w:cs="Arial"/>
          <w:sz w:val="24"/>
          <w:szCs w:val="24"/>
        </w:rPr>
        <w:t xml:space="preserve"> L</w:t>
      </w:r>
      <w:r w:rsidRPr="000B0B13">
        <w:rPr>
          <w:rFonts w:ascii="Arial" w:hAnsi="Arial" w:cs="Arial"/>
          <w:sz w:val="24"/>
          <w:szCs w:val="24"/>
        </w:rPr>
        <w:t>a primera experiencia de satisfacción marca el inicio de nuestra vida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psíquica y establece el patrón para todas las experiencias eróticas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futuras. Es el momento fundacional donde lo biológico y lo afectivo se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 xml:space="preserve">entrelazan de manera </w:t>
      </w:r>
      <w:r w:rsidR="00912C5A" w:rsidRPr="000B0B13">
        <w:rPr>
          <w:rFonts w:ascii="Arial" w:hAnsi="Arial" w:cs="Arial"/>
          <w:sz w:val="24"/>
          <w:szCs w:val="24"/>
        </w:rPr>
        <w:t>indisociable,</w:t>
      </w:r>
      <w:r w:rsidR="004B19EC">
        <w:rPr>
          <w:rFonts w:ascii="Arial" w:hAnsi="Arial" w:cs="Arial"/>
          <w:sz w:val="24"/>
          <w:szCs w:val="24"/>
        </w:rPr>
        <w:t xml:space="preserve"> </w:t>
      </w:r>
      <w:r w:rsidR="00912C5A">
        <w:rPr>
          <w:rFonts w:ascii="Arial" w:hAnsi="Arial" w:cs="Arial"/>
          <w:sz w:val="24"/>
          <w:szCs w:val="24"/>
        </w:rPr>
        <w:t>así</w:t>
      </w:r>
      <w:r w:rsidR="004B19EC">
        <w:rPr>
          <w:rFonts w:ascii="Arial" w:hAnsi="Arial" w:cs="Arial"/>
          <w:sz w:val="24"/>
          <w:szCs w:val="24"/>
        </w:rPr>
        <w:t xml:space="preserve"> como la d</w:t>
      </w:r>
      <w:r w:rsidRPr="000B0B13">
        <w:rPr>
          <w:rFonts w:ascii="Arial" w:hAnsi="Arial" w:cs="Arial"/>
          <w:sz w:val="24"/>
          <w:szCs w:val="24"/>
        </w:rPr>
        <w:t xml:space="preserve">oble </w:t>
      </w:r>
      <w:r w:rsidR="004B19EC">
        <w:rPr>
          <w:rFonts w:ascii="Arial" w:hAnsi="Arial" w:cs="Arial"/>
          <w:sz w:val="24"/>
          <w:szCs w:val="24"/>
        </w:rPr>
        <w:t>d</w:t>
      </w:r>
      <w:r w:rsidRPr="000B0B13">
        <w:rPr>
          <w:rFonts w:ascii="Arial" w:hAnsi="Arial" w:cs="Arial"/>
          <w:sz w:val="24"/>
          <w:szCs w:val="24"/>
        </w:rPr>
        <w:t xml:space="preserve">imensión del </w:t>
      </w:r>
      <w:r w:rsidR="004B19EC">
        <w:rPr>
          <w:rFonts w:ascii="Arial" w:hAnsi="Arial" w:cs="Arial"/>
          <w:sz w:val="24"/>
          <w:szCs w:val="24"/>
        </w:rPr>
        <w:t>p</w:t>
      </w:r>
      <w:r w:rsidRPr="000B0B13">
        <w:rPr>
          <w:rFonts w:ascii="Arial" w:hAnsi="Arial" w:cs="Arial"/>
          <w:sz w:val="24"/>
          <w:szCs w:val="24"/>
        </w:rPr>
        <w:t>lacer Infantil</w:t>
      </w:r>
      <w:r w:rsidR="00F10F27">
        <w:rPr>
          <w:rFonts w:ascii="Arial" w:hAnsi="Arial" w:cs="Arial"/>
          <w:sz w:val="24"/>
          <w:szCs w:val="24"/>
        </w:rPr>
        <w:t xml:space="preserve"> c</w:t>
      </w:r>
      <w:r w:rsidRPr="000B0B13">
        <w:rPr>
          <w:rFonts w:ascii="Arial" w:hAnsi="Arial" w:cs="Arial"/>
          <w:sz w:val="24"/>
          <w:szCs w:val="24"/>
        </w:rPr>
        <w:t>uando el bebé se alimenta del pecho materno, experimenta una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satisfacción que va mucho más allá de la simple nutrición</w:t>
      </w:r>
      <w:r w:rsidR="00912C5A">
        <w:rPr>
          <w:rFonts w:ascii="Arial" w:hAnsi="Arial" w:cs="Arial"/>
          <w:sz w:val="24"/>
          <w:szCs w:val="24"/>
        </w:rPr>
        <w:t>, e</w:t>
      </w:r>
      <w:r w:rsidRPr="000B0B13">
        <w:rPr>
          <w:rFonts w:ascii="Arial" w:hAnsi="Arial" w:cs="Arial"/>
          <w:sz w:val="24"/>
          <w:szCs w:val="24"/>
        </w:rPr>
        <w:t>l contacto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físico, la mirada, la voz y el calor de la madre crean una envoltura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afectiva que transforma radicalmente la experiencia de alimentación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en una vivencia de placer multisensorial y relacional</w:t>
      </w:r>
      <w:r w:rsidR="00912C5A">
        <w:rPr>
          <w:rFonts w:ascii="Arial" w:hAnsi="Arial" w:cs="Arial"/>
          <w:sz w:val="24"/>
          <w:szCs w:val="24"/>
        </w:rPr>
        <w:t>. E</w:t>
      </w:r>
      <w:r w:rsidRPr="000B0B13">
        <w:rPr>
          <w:rFonts w:ascii="Arial" w:hAnsi="Arial" w:cs="Arial"/>
          <w:sz w:val="24"/>
          <w:szCs w:val="24"/>
        </w:rPr>
        <w:t>ste momento crucial establece las bases para el desarrollo del deseo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human</w:t>
      </w:r>
      <w:r w:rsidR="00F10F27">
        <w:rPr>
          <w:rFonts w:ascii="Arial" w:hAnsi="Arial" w:cs="Arial"/>
          <w:sz w:val="24"/>
          <w:szCs w:val="24"/>
        </w:rPr>
        <w:t>o, e</w:t>
      </w:r>
      <w:r w:rsidRPr="000B0B13">
        <w:rPr>
          <w:rFonts w:ascii="Arial" w:hAnsi="Arial" w:cs="Arial"/>
          <w:sz w:val="24"/>
          <w:szCs w:val="24"/>
        </w:rPr>
        <w:t>l bebé no solo recibe alimento, sino que incorpora la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 xml:space="preserve">presencia afectiva del otro como parte </w:t>
      </w:r>
      <w:r w:rsidRPr="000B0B13">
        <w:rPr>
          <w:rFonts w:ascii="Arial" w:hAnsi="Arial" w:cs="Arial"/>
          <w:sz w:val="24"/>
          <w:szCs w:val="24"/>
        </w:rPr>
        <w:lastRenderedPageBreak/>
        <w:t>esencial de su experiencia de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satisfacción. De este modo, queda</w:t>
      </w:r>
      <w:r w:rsidR="00912C5A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un</w:t>
      </w:r>
      <w:r w:rsidR="00912C5A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recuerdo</w:t>
      </w:r>
      <w:r w:rsidR="00912C5A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corporal y emocional que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buscará recrear constantemente a lo largo de su vida.</w:t>
      </w:r>
    </w:p>
    <w:p w14:paraId="2B85B004" w14:textId="77777777" w:rsidR="00F10F27" w:rsidRPr="000B0B13" w:rsidRDefault="00F10F27" w:rsidP="006445C2">
      <w:pPr>
        <w:jc w:val="both"/>
        <w:rPr>
          <w:rFonts w:ascii="Arial" w:hAnsi="Arial" w:cs="Arial"/>
          <w:sz w:val="24"/>
          <w:szCs w:val="24"/>
        </w:rPr>
      </w:pPr>
    </w:p>
    <w:p w14:paraId="4C89913D" w14:textId="2F7D4A8F" w:rsidR="000B0B13" w:rsidRPr="00F10F27" w:rsidRDefault="000B0B13" w:rsidP="006445C2">
      <w:pPr>
        <w:jc w:val="both"/>
        <w:rPr>
          <w:rFonts w:ascii="Arial" w:hAnsi="Arial" w:cs="Arial"/>
          <w:sz w:val="28"/>
          <w:szCs w:val="28"/>
        </w:rPr>
      </w:pPr>
      <w:r w:rsidRPr="00F10F27">
        <w:rPr>
          <w:rFonts w:ascii="Arial" w:hAnsi="Arial" w:cs="Arial"/>
          <w:sz w:val="28"/>
          <w:szCs w:val="28"/>
        </w:rPr>
        <w:t>La Búsqueda del Otro</w:t>
      </w:r>
    </w:p>
    <w:p w14:paraId="04CEB60A" w14:textId="411439AA" w:rsidR="000B0B13" w:rsidRPr="000B0B13" w:rsidRDefault="000B0B13" w:rsidP="006445C2">
      <w:pPr>
        <w:jc w:val="both"/>
        <w:rPr>
          <w:rFonts w:ascii="Arial" w:hAnsi="Arial" w:cs="Arial"/>
          <w:sz w:val="24"/>
          <w:szCs w:val="24"/>
        </w:rPr>
      </w:pPr>
      <w:r w:rsidRPr="000B0B13">
        <w:rPr>
          <w:rFonts w:ascii="Arial" w:hAnsi="Arial" w:cs="Arial"/>
          <w:sz w:val="24"/>
          <w:szCs w:val="24"/>
        </w:rPr>
        <w:t>Esta vivencia primordial genera una necesidad permanente de la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presencia del otro para sentirse completo</w:t>
      </w:r>
      <w:r w:rsidR="00F10F27">
        <w:rPr>
          <w:rFonts w:ascii="Arial" w:hAnsi="Arial" w:cs="Arial"/>
          <w:sz w:val="24"/>
          <w:szCs w:val="24"/>
        </w:rPr>
        <w:t xml:space="preserve"> e</w:t>
      </w:r>
      <w:r w:rsidRPr="000B0B13">
        <w:rPr>
          <w:rFonts w:ascii="Arial" w:hAnsi="Arial" w:cs="Arial"/>
          <w:sz w:val="24"/>
          <w:szCs w:val="24"/>
        </w:rPr>
        <w:t>l vacío que queda tras la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separación inevitable de la madre se convierte en el motor del deseo,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en la búsqueda constante de reconexión con ese otro que nos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completa</w:t>
      </w:r>
      <w:r w:rsidR="00F10F27">
        <w:rPr>
          <w:rFonts w:ascii="Arial" w:hAnsi="Arial" w:cs="Arial"/>
          <w:sz w:val="24"/>
          <w:szCs w:val="24"/>
        </w:rPr>
        <w:t xml:space="preserve">, </w:t>
      </w:r>
      <w:r w:rsidRPr="000B0B13">
        <w:rPr>
          <w:rFonts w:ascii="Arial" w:hAnsi="Arial" w:cs="Arial"/>
          <w:sz w:val="24"/>
          <w:szCs w:val="24"/>
        </w:rPr>
        <w:t>Así nuestras experiencias eróticas adultas son, en cierto</w:t>
      </w:r>
      <w:r w:rsidR="00912C5A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modo, intentos de recrear esta experiencia fundacional de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satisfacción y plenitud.</w:t>
      </w:r>
    </w:p>
    <w:p w14:paraId="1CC9137D" w14:textId="05BE3D7B" w:rsidR="000B0B13" w:rsidRDefault="004E304E" w:rsidP="006445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B0B13" w:rsidRPr="000B0B13">
        <w:rPr>
          <w:rFonts w:ascii="Arial" w:hAnsi="Arial" w:cs="Arial"/>
          <w:sz w:val="24"/>
          <w:szCs w:val="24"/>
        </w:rPr>
        <w:t>onstituye la forma imaginaria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="000B0B13" w:rsidRPr="000B0B13">
        <w:rPr>
          <w:rFonts w:ascii="Arial" w:hAnsi="Arial" w:cs="Arial"/>
          <w:sz w:val="24"/>
          <w:szCs w:val="24"/>
        </w:rPr>
        <w:t>en que el deseo se manifiesta y</w:t>
      </w:r>
      <w:r w:rsidR="00912C5A">
        <w:rPr>
          <w:rFonts w:ascii="Arial" w:hAnsi="Arial" w:cs="Arial"/>
          <w:sz w:val="24"/>
          <w:szCs w:val="24"/>
        </w:rPr>
        <w:t xml:space="preserve"> </w:t>
      </w:r>
      <w:r w:rsidR="000B0B13" w:rsidRPr="000B0B13">
        <w:rPr>
          <w:rFonts w:ascii="Arial" w:hAnsi="Arial" w:cs="Arial"/>
          <w:sz w:val="24"/>
          <w:szCs w:val="24"/>
        </w:rPr>
        <w:t>toma cuerpo</w:t>
      </w:r>
      <w:r>
        <w:rPr>
          <w:rFonts w:ascii="Arial" w:hAnsi="Arial" w:cs="Arial"/>
          <w:sz w:val="24"/>
          <w:szCs w:val="24"/>
        </w:rPr>
        <w:t xml:space="preserve"> a</w:t>
      </w:r>
      <w:r w:rsidR="000B0B13" w:rsidRPr="000B0B13">
        <w:rPr>
          <w:rFonts w:ascii="Arial" w:hAnsi="Arial" w:cs="Arial"/>
          <w:sz w:val="24"/>
          <w:szCs w:val="24"/>
        </w:rPr>
        <w:t xml:space="preserve"> través de imágenes,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="000B0B13" w:rsidRPr="000B0B13">
        <w:rPr>
          <w:rFonts w:ascii="Arial" w:hAnsi="Arial" w:cs="Arial"/>
          <w:sz w:val="24"/>
          <w:szCs w:val="24"/>
        </w:rPr>
        <w:t>fantasías, rituales y símbolos,</w:t>
      </w:r>
      <w:r>
        <w:rPr>
          <w:rFonts w:ascii="Arial" w:hAnsi="Arial" w:cs="Arial"/>
          <w:sz w:val="24"/>
          <w:szCs w:val="24"/>
        </w:rPr>
        <w:t xml:space="preserve"> </w:t>
      </w:r>
      <w:r w:rsidR="000B0B13" w:rsidRPr="000B0B13">
        <w:rPr>
          <w:rFonts w:ascii="Arial" w:hAnsi="Arial" w:cs="Arial"/>
          <w:sz w:val="24"/>
          <w:szCs w:val="24"/>
        </w:rPr>
        <w:t>da forma concreta a impulsos que de otro</w:t>
      </w:r>
      <w:r w:rsidR="00F10F27">
        <w:rPr>
          <w:rFonts w:ascii="Arial" w:hAnsi="Arial" w:cs="Arial"/>
          <w:sz w:val="24"/>
          <w:szCs w:val="24"/>
        </w:rPr>
        <w:t xml:space="preserve"> </w:t>
      </w:r>
      <w:r w:rsidR="000B0B13" w:rsidRPr="000B0B13">
        <w:rPr>
          <w:rFonts w:ascii="Arial" w:hAnsi="Arial" w:cs="Arial"/>
          <w:sz w:val="24"/>
          <w:szCs w:val="24"/>
        </w:rPr>
        <w:t>modo permanecerían abstractos e</w:t>
      </w:r>
      <w:r>
        <w:rPr>
          <w:rFonts w:ascii="Arial" w:hAnsi="Arial" w:cs="Arial"/>
          <w:sz w:val="24"/>
          <w:szCs w:val="24"/>
        </w:rPr>
        <w:t xml:space="preserve"> </w:t>
      </w:r>
      <w:r w:rsidR="000B0B13" w:rsidRPr="000B0B13">
        <w:rPr>
          <w:rFonts w:ascii="Arial" w:hAnsi="Arial" w:cs="Arial"/>
          <w:sz w:val="24"/>
          <w:szCs w:val="24"/>
        </w:rPr>
        <w:t>inaccesibl</w:t>
      </w:r>
      <w:r w:rsidR="00912C5A">
        <w:rPr>
          <w:rFonts w:ascii="Arial" w:hAnsi="Arial" w:cs="Arial"/>
          <w:sz w:val="24"/>
          <w:szCs w:val="24"/>
        </w:rPr>
        <w:t>e, así mismo c</w:t>
      </w:r>
      <w:r w:rsidR="000B0B13" w:rsidRPr="000B0B13">
        <w:rPr>
          <w:rFonts w:ascii="Arial" w:hAnsi="Arial" w:cs="Arial"/>
          <w:sz w:val="24"/>
          <w:szCs w:val="24"/>
        </w:rPr>
        <w:t>umple una función crucial al</w:t>
      </w:r>
      <w:r>
        <w:rPr>
          <w:rFonts w:ascii="Arial" w:hAnsi="Arial" w:cs="Arial"/>
          <w:sz w:val="24"/>
          <w:szCs w:val="24"/>
        </w:rPr>
        <w:t xml:space="preserve"> </w:t>
      </w:r>
      <w:r w:rsidR="000B0B13" w:rsidRPr="000B0B13">
        <w:rPr>
          <w:rFonts w:ascii="Arial" w:hAnsi="Arial" w:cs="Arial"/>
          <w:sz w:val="24"/>
          <w:szCs w:val="24"/>
        </w:rPr>
        <w:t>llenar vacíos emocionales y simbólicos que</w:t>
      </w:r>
      <w:r>
        <w:rPr>
          <w:rFonts w:ascii="Arial" w:hAnsi="Arial" w:cs="Arial"/>
          <w:sz w:val="24"/>
          <w:szCs w:val="24"/>
        </w:rPr>
        <w:t xml:space="preserve"> </w:t>
      </w:r>
      <w:r w:rsidR="000B0B13" w:rsidRPr="000B0B13">
        <w:rPr>
          <w:rFonts w:ascii="Arial" w:hAnsi="Arial" w:cs="Arial"/>
          <w:sz w:val="24"/>
          <w:szCs w:val="24"/>
        </w:rPr>
        <w:t>son constitutivos de la experiencia</w:t>
      </w:r>
      <w:r>
        <w:rPr>
          <w:rFonts w:ascii="Arial" w:hAnsi="Arial" w:cs="Arial"/>
          <w:sz w:val="24"/>
          <w:szCs w:val="24"/>
        </w:rPr>
        <w:t xml:space="preserve"> </w:t>
      </w:r>
      <w:r w:rsidR="000B0B13" w:rsidRPr="000B0B13">
        <w:rPr>
          <w:rFonts w:ascii="Arial" w:hAnsi="Arial" w:cs="Arial"/>
          <w:sz w:val="24"/>
          <w:szCs w:val="24"/>
        </w:rPr>
        <w:t>humana</w:t>
      </w:r>
      <w:r>
        <w:rPr>
          <w:rFonts w:ascii="Arial" w:hAnsi="Arial" w:cs="Arial"/>
          <w:sz w:val="24"/>
          <w:szCs w:val="24"/>
        </w:rPr>
        <w:t>, l</w:t>
      </w:r>
      <w:r w:rsidR="000B0B13" w:rsidRPr="000B0B13">
        <w:rPr>
          <w:rFonts w:ascii="Arial" w:hAnsi="Arial" w:cs="Arial"/>
          <w:sz w:val="24"/>
          <w:szCs w:val="24"/>
        </w:rPr>
        <w:t>a sensación de incompletitud</w:t>
      </w:r>
      <w:r>
        <w:rPr>
          <w:rFonts w:ascii="Arial" w:hAnsi="Arial" w:cs="Arial"/>
          <w:sz w:val="24"/>
          <w:szCs w:val="24"/>
        </w:rPr>
        <w:t xml:space="preserve"> </w:t>
      </w:r>
      <w:r w:rsidR="000B0B13" w:rsidRPr="000B0B13">
        <w:rPr>
          <w:rFonts w:ascii="Arial" w:hAnsi="Arial" w:cs="Arial"/>
          <w:sz w:val="24"/>
          <w:szCs w:val="24"/>
        </w:rPr>
        <w:t>inherente a nuestra existencia encuentra</w:t>
      </w:r>
      <w:r w:rsidR="00912C5A">
        <w:rPr>
          <w:rFonts w:ascii="Arial" w:hAnsi="Arial" w:cs="Arial"/>
          <w:sz w:val="24"/>
          <w:szCs w:val="24"/>
        </w:rPr>
        <w:t xml:space="preserve"> </w:t>
      </w:r>
      <w:r w:rsidR="000B0B13" w:rsidRPr="000B0B13">
        <w:rPr>
          <w:rFonts w:ascii="Arial" w:hAnsi="Arial" w:cs="Arial"/>
          <w:sz w:val="24"/>
          <w:szCs w:val="24"/>
        </w:rPr>
        <w:t>un espacio de</w:t>
      </w:r>
      <w:r>
        <w:rPr>
          <w:rFonts w:ascii="Arial" w:hAnsi="Arial" w:cs="Arial"/>
          <w:sz w:val="24"/>
          <w:szCs w:val="24"/>
        </w:rPr>
        <w:t xml:space="preserve"> </w:t>
      </w:r>
      <w:r w:rsidR="000B0B13" w:rsidRPr="000B0B13">
        <w:rPr>
          <w:rFonts w:ascii="Arial" w:hAnsi="Arial" w:cs="Arial"/>
          <w:sz w:val="24"/>
          <w:szCs w:val="24"/>
        </w:rPr>
        <w:t>compensación y reintegración temporal.</w:t>
      </w:r>
    </w:p>
    <w:p w14:paraId="634EF860" w14:textId="77777777" w:rsidR="00EF4E7F" w:rsidRDefault="00EF4E7F" w:rsidP="006445C2">
      <w:pPr>
        <w:jc w:val="both"/>
        <w:rPr>
          <w:rFonts w:ascii="Arial" w:hAnsi="Arial" w:cs="Arial"/>
          <w:sz w:val="28"/>
          <w:szCs w:val="28"/>
        </w:rPr>
      </w:pPr>
    </w:p>
    <w:p w14:paraId="0FA21FDA" w14:textId="77777777" w:rsidR="00EF4E7F" w:rsidRDefault="000B0B13" w:rsidP="006445C2">
      <w:pPr>
        <w:jc w:val="both"/>
        <w:rPr>
          <w:rFonts w:ascii="Arial" w:hAnsi="Arial" w:cs="Arial"/>
          <w:sz w:val="28"/>
          <w:szCs w:val="28"/>
        </w:rPr>
      </w:pPr>
      <w:r w:rsidRPr="004E304E">
        <w:rPr>
          <w:rFonts w:ascii="Arial" w:hAnsi="Arial" w:cs="Arial"/>
          <w:sz w:val="28"/>
          <w:szCs w:val="28"/>
        </w:rPr>
        <w:t>Multidimensionalidad</w:t>
      </w:r>
    </w:p>
    <w:p w14:paraId="5A85EBD1" w14:textId="6F9811B6" w:rsidR="000F1DA1" w:rsidRDefault="000B0B13" w:rsidP="006445C2">
      <w:pPr>
        <w:jc w:val="both"/>
        <w:rPr>
          <w:rFonts w:ascii="Arial" w:hAnsi="Arial" w:cs="Arial"/>
          <w:sz w:val="28"/>
          <w:szCs w:val="28"/>
        </w:rPr>
      </w:pPr>
      <w:r w:rsidRPr="000B0B13">
        <w:rPr>
          <w:rFonts w:ascii="Arial" w:hAnsi="Arial" w:cs="Arial"/>
          <w:sz w:val="24"/>
          <w:szCs w:val="24"/>
        </w:rPr>
        <w:t>Lejos de ser únicamente físico,</w:t>
      </w:r>
      <w:r w:rsidR="004E304E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se despliega simultáneamente e</w:t>
      </w:r>
      <w:r w:rsidR="004E304E">
        <w:rPr>
          <w:rFonts w:ascii="Arial" w:hAnsi="Arial" w:cs="Arial"/>
          <w:sz w:val="24"/>
          <w:szCs w:val="24"/>
        </w:rPr>
        <w:t xml:space="preserve">n </w:t>
      </w:r>
      <w:r w:rsidRPr="000B0B13">
        <w:rPr>
          <w:rFonts w:ascii="Arial" w:hAnsi="Arial" w:cs="Arial"/>
          <w:sz w:val="24"/>
          <w:szCs w:val="24"/>
        </w:rPr>
        <w:t>múltiples dimensiones: simbólica, estética,</w:t>
      </w:r>
      <w:r w:rsidR="004E304E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emocional, sensorial y cultural</w:t>
      </w:r>
      <w:r w:rsidR="004E304E">
        <w:rPr>
          <w:rFonts w:ascii="Arial" w:hAnsi="Arial" w:cs="Arial"/>
          <w:sz w:val="24"/>
          <w:szCs w:val="24"/>
        </w:rPr>
        <w:t xml:space="preserve">. </w:t>
      </w:r>
      <w:r w:rsidRPr="000B0B13">
        <w:rPr>
          <w:rFonts w:ascii="Arial" w:hAnsi="Arial" w:cs="Arial"/>
          <w:sz w:val="24"/>
          <w:szCs w:val="24"/>
        </w:rPr>
        <w:t xml:space="preserve">Según </w:t>
      </w:r>
      <w:proofErr w:type="spellStart"/>
      <w:r w:rsidRPr="000B0B13">
        <w:rPr>
          <w:rFonts w:ascii="Arial" w:hAnsi="Arial" w:cs="Arial"/>
          <w:sz w:val="24"/>
          <w:szCs w:val="24"/>
        </w:rPr>
        <w:t>Muldworf</w:t>
      </w:r>
      <w:proofErr w:type="spellEnd"/>
      <w:r w:rsidRPr="000B0B13">
        <w:rPr>
          <w:rFonts w:ascii="Arial" w:hAnsi="Arial" w:cs="Arial"/>
          <w:sz w:val="24"/>
          <w:szCs w:val="24"/>
        </w:rPr>
        <w:t>, el erotismo representa la elaboración psíquica y cultural del impulso sexual biológic</w:t>
      </w:r>
      <w:r w:rsidR="004E304E">
        <w:rPr>
          <w:rFonts w:ascii="Arial" w:hAnsi="Arial" w:cs="Arial"/>
          <w:sz w:val="24"/>
          <w:szCs w:val="24"/>
        </w:rPr>
        <w:t>o e</w:t>
      </w:r>
      <w:r w:rsidRPr="000B0B13">
        <w:rPr>
          <w:rFonts w:ascii="Arial" w:hAnsi="Arial" w:cs="Arial"/>
          <w:sz w:val="24"/>
          <w:szCs w:val="24"/>
        </w:rPr>
        <w:t>s precisamente esta elaboración lo que</w:t>
      </w:r>
      <w:r w:rsidR="004E304E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transforma un acto potencialmente mecánico en una experiencia significativa, cargada de sentido y emoció</w:t>
      </w:r>
      <w:r w:rsidR="00EF4E7F">
        <w:rPr>
          <w:rFonts w:ascii="Arial" w:hAnsi="Arial" w:cs="Arial"/>
          <w:sz w:val="24"/>
          <w:szCs w:val="24"/>
        </w:rPr>
        <w:t>n</w:t>
      </w:r>
      <w:r w:rsidR="000F1DA1">
        <w:rPr>
          <w:rFonts w:ascii="Arial" w:hAnsi="Arial" w:cs="Arial"/>
          <w:sz w:val="24"/>
          <w:szCs w:val="24"/>
        </w:rPr>
        <w:t>.</w:t>
      </w:r>
      <w:r w:rsidR="00EF4E7F">
        <w:rPr>
          <w:rFonts w:ascii="Arial" w:hAnsi="Arial" w:cs="Arial"/>
          <w:sz w:val="28"/>
          <w:szCs w:val="28"/>
        </w:rPr>
        <w:t xml:space="preserve"> </w:t>
      </w:r>
      <w:r w:rsidR="000F1DA1">
        <w:rPr>
          <w:rFonts w:ascii="Arial" w:hAnsi="Arial" w:cs="Arial"/>
          <w:sz w:val="24"/>
          <w:szCs w:val="24"/>
        </w:rPr>
        <w:t>R</w:t>
      </w:r>
      <w:r w:rsidRPr="000B0B13">
        <w:rPr>
          <w:rFonts w:ascii="Arial" w:hAnsi="Arial" w:cs="Arial"/>
          <w:sz w:val="24"/>
          <w:szCs w:val="24"/>
        </w:rPr>
        <w:t>epresenta una forma específicamente humana de vivir la</w:t>
      </w:r>
      <w:r w:rsidR="000F1DA1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sexualidad, caracterizada por la mediación crucial de la imaginación.</w:t>
      </w:r>
      <w:r w:rsidR="000F1DA1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Como señalaba Octavio Paz en "La llama doble", "el erotismo es</w:t>
      </w:r>
      <w:r w:rsidR="000F1DA1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sexualidad transformada por la imaginación y la voluntad humanas",</w:t>
      </w:r>
      <w:r w:rsidR="000F1DA1">
        <w:rPr>
          <w:rFonts w:ascii="Arial" w:hAnsi="Arial" w:cs="Arial"/>
          <w:sz w:val="24"/>
          <w:szCs w:val="24"/>
        </w:rPr>
        <w:t xml:space="preserve"> es</w:t>
      </w:r>
      <w:r w:rsidRPr="000B0B13">
        <w:rPr>
          <w:rFonts w:ascii="Arial" w:hAnsi="Arial" w:cs="Arial"/>
          <w:sz w:val="24"/>
          <w:szCs w:val="24"/>
        </w:rPr>
        <w:t xml:space="preserve"> siempre está mediado por</w:t>
      </w:r>
      <w:r w:rsidR="000F1DA1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representaciones mentales, fantasías y elaboraciones simbólicas que</w:t>
      </w:r>
      <w:r w:rsidR="000F1DA1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lo alejan del mero acto reproductivo para convertirlo en una</w:t>
      </w:r>
      <w:r w:rsidR="000F1DA1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experiencia propiamente cultural y psicológica.</w:t>
      </w:r>
    </w:p>
    <w:p w14:paraId="37EC5307" w14:textId="77777777" w:rsidR="00EF4E7F" w:rsidRPr="000F1DA1" w:rsidRDefault="00EF4E7F" w:rsidP="006445C2">
      <w:pPr>
        <w:jc w:val="both"/>
        <w:rPr>
          <w:rFonts w:ascii="Arial" w:hAnsi="Arial" w:cs="Arial"/>
          <w:sz w:val="28"/>
          <w:szCs w:val="28"/>
        </w:rPr>
      </w:pPr>
    </w:p>
    <w:p w14:paraId="2C1BD7D2" w14:textId="4AE8A862" w:rsidR="000F1DA1" w:rsidRDefault="000B0B13" w:rsidP="006445C2">
      <w:pPr>
        <w:jc w:val="both"/>
        <w:rPr>
          <w:rFonts w:ascii="Arial" w:hAnsi="Arial" w:cs="Arial"/>
          <w:sz w:val="24"/>
          <w:szCs w:val="24"/>
        </w:rPr>
      </w:pPr>
      <w:r w:rsidRPr="000B0B13">
        <w:rPr>
          <w:rFonts w:ascii="Arial" w:hAnsi="Arial" w:cs="Arial"/>
          <w:sz w:val="24"/>
          <w:szCs w:val="24"/>
        </w:rPr>
        <w:t>El erotismo constituye un complejo sistema semiótico donde gestos,</w:t>
      </w:r>
      <w:r w:rsidR="000F1DA1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miradas, palabras, silencios, aromas y texturas se entrelazan para</w:t>
      </w:r>
      <w:r w:rsidR="000F1DA1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crear una experiencia de comunicación multisensorial. Esta dimensión lo convierte en un lenguaje no verbal</w:t>
      </w:r>
      <w:r w:rsidR="000F1DA1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extremadamente sofisticado, capaz de transmitir significados que a</w:t>
      </w:r>
      <w:r w:rsidR="000F1DA1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menudo escapan a la expresión verbal directa.</w:t>
      </w:r>
    </w:p>
    <w:p w14:paraId="5A90A73E" w14:textId="7A6CE816" w:rsidR="00EF4E7F" w:rsidRDefault="00EF4E7F" w:rsidP="006445C2">
      <w:pPr>
        <w:jc w:val="both"/>
        <w:rPr>
          <w:rFonts w:ascii="Arial" w:hAnsi="Arial" w:cs="Arial"/>
          <w:sz w:val="24"/>
          <w:szCs w:val="24"/>
        </w:rPr>
      </w:pPr>
    </w:p>
    <w:p w14:paraId="3F1089C8" w14:textId="77777777" w:rsidR="00EF4E7F" w:rsidRDefault="00EF4E7F" w:rsidP="006445C2">
      <w:pPr>
        <w:jc w:val="both"/>
        <w:rPr>
          <w:rFonts w:ascii="Arial" w:hAnsi="Arial" w:cs="Arial"/>
          <w:sz w:val="24"/>
          <w:szCs w:val="24"/>
        </w:rPr>
      </w:pPr>
    </w:p>
    <w:p w14:paraId="0B10278A" w14:textId="43335BBF" w:rsidR="000B0B13" w:rsidRPr="000B0B13" w:rsidRDefault="000B0B13" w:rsidP="006445C2">
      <w:pPr>
        <w:jc w:val="both"/>
        <w:rPr>
          <w:rFonts w:ascii="Arial" w:hAnsi="Arial" w:cs="Arial"/>
          <w:sz w:val="24"/>
          <w:szCs w:val="24"/>
        </w:rPr>
      </w:pPr>
      <w:r w:rsidRPr="001448DD">
        <w:rPr>
          <w:rFonts w:ascii="Arial" w:hAnsi="Arial" w:cs="Arial"/>
          <w:sz w:val="28"/>
          <w:szCs w:val="28"/>
        </w:rPr>
        <w:lastRenderedPageBreak/>
        <w:t>Erotismo vs. Fetichismo: Expresiones del Deseo</w:t>
      </w:r>
    </w:p>
    <w:p w14:paraId="25E2AA84" w14:textId="4326EA1C" w:rsidR="000B0B13" w:rsidRPr="000B0B13" w:rsidRDefault="001448DD" w:rsidP="006445C2">
      <w:pPr>
        <w:jc w:val="both"/>
        <w:rPr>
          <w:rFonts w:ascii="Arial" w:hAnsi="Arial" w:cs="Arial"/>
          <w:sz w:val="24"/>
          <w:szCs w:val="24"/>
        </w:rPr>
      </w:pPr>
      <w:r w:rsidRPr="001448DD">
        <w:rPr>
          <w:rFonts w:ascii="Arial" w:hAnsi="Arial" w:cs="Arial"/>
          <w:sz w:val="24"/>
          <w:szCs w:val="24"/>
        </w:rPr>
        <w:t>Tanto el erotismo como el fetichismo son expresiones legítimas del impulso libidinal humano,</w:t>
      </w:r>
      <w:r>
        <w:rPr>
          <w:rFonts w:ascii="Arial" w:hAnsi="Arial" w:cs="Arial"/>
          <w:sz w:val="24"/>
          <w:szCs w:val="24"/>
        </w:rPr>
        <w:t xml:space="preserve"> </w:t>
      </w:r>
      <w:r w:rsidR="000B0B13" w:rsidRPr="000B0B13">
        <w:rPr>
          <w:rFonts w:ascii="Arial" w:hAnsi="Arial" w:cs="Arial"/>
          <w:sz w:val="24"/>
          <w:szCs w:val="24"/>
        </w:rPr>
        <w:t>el erotismo</w:t>
      </w:r>
      <w:r>
        <w:rPr>
          <w:rFonts w:ascii="Arial" w:hAnsi="Arial" w:cs="Arial"/>
          <w:sz w:val="24"/>
          <w:szCs w:val="24"/>
        </w:rPr>
        <w:t xml:space="preserve"> s</w:t>
      </w:r>
      <w:r w:rsidR="000B0B13" w:rsidRPr="000B0B13">
        <w:rPr>
          <w:rFonts w:ascii="Arial" w:hAnsi="Arial" w:cs="Arial"/>
          <w:sz w:val="24"/>
          <w:szCs w:val="24"/>
        </w:rPr>
        <w:t>e caracteriza por su fluidez y mutabilidad</w:t>
      </w:r>
      <w:r>
        <w:rPr>
          <w:rFonts w:ascii="Arial" w:hAnsi="Arial" w:cs="Arial"/>
          <w:sz w:val="24"/>
          <w:szCs w:val="24"/>
        </w:rPr>
        <w:t>, i</w:t>
      </w:r>
      <w:r w:rsidR="000B0B13" w:rsidRPr="000B0B13">
        <w:rPr>
          <w:rFonts w:ascii="Arial" w:hAnsi="Arial" w:cs="Arial"/>
          <w:sz w:val="24"/>
          <w:szCs w:val="24"/>
        </w:rPr>
        <w:t>ntegra aspectos físicos, emocionales y simbólicos</w:t>
      </w:r>
      <w:r>
        <w:rPr>
          <w:rFonts w:ascii="Arial" w:hAnsi="Arial" w:cs="Arial"/>
          <w:sz w:val="24"/>
          <w:szCs w:val="24"/>
        </w:rPr>
        <w:t xml:space="preserve"> mientras que el </w:t>
      </w:r>
      <w:r w:rsidR="000B0B13" w:rsidRPr="000B0B13">
        <w:rPr>
          <w:rFonts w:ascii="Arial" w:hAnsi="Arial" w:cs="Arial"/>
          <w:sz w:val="24"/>
          <w:szCs w:val="24"/>
        </w:rPr>
        <w:t>fetichismo representa una concentración intensificada del deseo</w:t>
      </w:r>
      <w:r>
        <w:rPr>
          <w:rFonts w:ascii="Arial" w:hAnsi="Arial" w:cs="Arial"/>
          <w:sz w:val="24"/>
          <w:szCs w:val="24"/>
        </w:rPr>
        <w:t xml:space="preserve"> </w:t>
      </w:r>
      <w:r w:rsidR="000B0B13" w:rsidRPr="000B0B13">
        <w:rPr>
          <w:rFonts w:ascii="Arial" w:hAnsi="Arial" w:cs="Arial"/>
          <w:sz w:val="24"/>
          <w:szCs w:val="24"/>
        </w:rPr>
        <w:t>en objetos específicos, partes del cuerpo o situaciones</w:t>
      </w:r>
      <w:r>
        <w:rPr>
          <w:rFonts w:ascii="Arial" w:hAnsi="Arial" w:cs="Arial"/>
          <w:sz w:val="24"/>
          <w:szCs w:val="24"/>
        </w:rPr>
        <w:t xml:space="preserve"> </w:t>
      </w:r>
      <w:r w:rsidR="000B0B13" w:rsidRPr="000B0B13">
        <w:rPr>
          <w:rFonts w:ascii="Arial" w:hAnsi="Arial" w:cs="Arial"/>
          <w:sz w:val="24"/>
          <w:szCs w:val="24"/>
        </w:rPr>
        <w:t>particular</w:t>
      </w:r>
      <w:r>
        <w:rPr>
          <w:rFonts w:ascii="Arial" w:hAnsi="Arial" w:cs="Arial"/>
          <w:sz w:val="24"/>
          <w:szCs w:val="24"/>
        </w:rPr>
        <w:t>es, e</w:t>
      </w:r>
      <w:r w:rsidR="000B0B13" w:rsidRPr="000B0B13">
        <w:rPr>
          <w:rFonts w:ascii="Arial" w:hAnsi="Arial" w:cs="Arial"/>
          <w:sz w:val="24"/>
          <w:szCs w:val="24"/>
        </w:rPr>
        <w:t>sta fijación parcial del impulso libidinal crea un</w:t>
      </w:r>
      <w:r>
        <w:rPr>
          <w:rFonts w:ascii="Arial" w:hAnsi="Arial" w:cs="Arial"/>
          <w:sz w:val="24"/>
          <w:szCs w:val="24"/>
        </w:rPr>
        <w:t xml:space="preserve"> </w:t>
      </w:r>
      <w:r w:rsidR="000B0B13" w:rsidRPr="000B0B13">
        <w:rPr>
          <w:rFonts w:ascii="Arial" w:hAnsi="Arial" w:cs="Arial"/>
          <w:sz w:val="24"/>
          <w:szCs w:val="24"/>
        </w:rPr>
        <w:t>punto de anclaje donde el deseo se cristaliza, otorgando a ese</w:t>
      </w:r>
      <w:r>
        <w:rPr>
          <w:rFonts w:ascii="Arial" w:hAnsi="Arial" w:cs="Arial"/>
          <w:sz w:val="24"/>
          <w:szCs w:val="24"/>
        </w:rPr>
        <w:t xml:space="preserve"> </w:t>
      </w:r>
      <w:r w:rsidR="000B0B13" w:rsidRPr="000B0B13">
        <w:rPr>
          <w:rFonts w:ascii="Arial" w:hAnsi="Arial" w:cs="Arial"/>
          <w:sz w:val="24"/>
          <w:szCs w:val="24"/>
        </w:rPr>
        <w:t>elemento un poder especial de excitación y fascinación.</w:t>
      </w:r>
    </w:p>
    <w:p w14:paraId="60B6FF78" w14:textId="0C5B31E2" w:rsidR="000B0B13" w:rsidRPr="000B0B13" w:rsidRDefault="000B0B13" w:rsidP="006445C2">
      <w:pPr>
        <w:jc w:val="both"/>
        <w:rPr>
          <w:rFonts w:ascii="Arial" w:hAnsi="Arial" w:cs="Arial"/>
          <w:sz w:val="24"/>
          <w:szCs w:val="24"/>
        </w:rPr>
      </w:pPr>
      <w:r w:rsidRPr="000B0B13">
        <w:rPr>
          <w:rFonts w:ascii="Arial" w:hAnsi="Arial" w:cs="Arial"/>
          <w:sz w:val="24"/>
          <w:szCs w:val="24"/>
        </w:rPr>
        <w:t>Esta distinción no implica una jerarquía o valoración moral, sino simplemente una comprensión de las diferentes modalidades en que el deseo</w:t>
      </w:r>
      <w:r w:rsidR="001448DD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humano puede manifestarse y organizarse</w:t>
      </w:r>
      <w:r w:rsidR="001448DD">
        <w:rPr>
          <w:rFonts w:ascii="Arial" w:hAnsi="Arial" w:cs="Arial"/>
          <w:sz w:val="24"/>
          <w:szCs w:val="24"/>
        </w:rPr>
        <w:t>, e</w:t>
      </w:r>
      <w:r w:rsidRPr="000B0B13">
        <w:rPr>
          <w:rFonts w:ascii="Arial" w:hAnsi="Arial" w:cs="Arial"/>
          <w:sz w:val="24"/>
          <w:szCs w:val="24"/>
        </w:rPr>
        <w:t>n la práctica, la mayoría de las personas experimentan tanto momentos de erotismo difuso como</w:t>
      </w:r>
      <w:r w:rsidR="001448DD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instancias de fijación fetichista en su vida sexual</w:t>
      </w:r>
      <w:r w:rsidR="001448DD">
        <w:rPr>
          <w:rFonts w:ascii="Arial" w:hAnsi="Arial" w:cs="Arial"/>
          <w:sz w:val="24"/>
          <w:szCs w:val="24"/>
        </w:rPr>
        <w:t>.</w:t>
      </w:r>
    </w:p>
    <w:p w14:paraId="5974D527" w14:textId="72221B19" w:rsidR="000B0B13" w:rsidRPr="000B0B13" w:rsidRDefault="000B0B13" w:rsidP="006445C2">
      <w:pPr>
        <w:jc w:val="both"/>
        <w:rPr>
          <w:rFonts w:ascii="Arial" w:hAnsi="Arial" w:cs="Arial"/>
          <w:sz w:val="24"/>
          <w:szCs w:val="24"/>
        </w:rPr>
      </w:pPr>
    </w:p>
    <w:p w14:paraId="05779E13" w14:textId="77777777" w:rsidR="000B0B13" w:rsidRPr="001448DD" w:rsidRDefault="000B0B13" w:rsidP="006445C2">
      <w:pPr>
        <w:jc w:val="both"/>
        <w:rPr>
          <w:rFonts w:ascii="Arial" w:hAnsi="Arial" w:cs="Arial"/>
          <w:sz w:val="28"/>
          <w:szCs w:val="28"/>
        </w:rPr>
      </w:pPr>
      <w:r w:rsidRPr="001448DD">
        <w:rPr>
          <w:rFonts w:ascii="Arial" w:hAnsi="Arial" w:cs="Arial"/>
          <w:sz w:val="28"/>
          <w:szCs w:val="28"/>
        </w:rPr>
        <w:t>El Erotismo en la Cultura: Arte, Literatura y Transgresión</w:t>
      </w:r>
    </w:p>
    <w:p w14:paraId="2176776F" w14:textId="788285CF" w:rsidR="000B0B13" w:rsidRPr="000B0B13" w:rsidRDefault="001448DD" w:rsidP="006445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0B0B13" w:rsidRPr="000B0B13">
        <w:rPr>
          <w:rFonts w:ascii="Arial" w:hAnsi="Arial" w:cs="Arial"/>
          <w:sz w:val="24"/>
          <w:szCs w:val="24"/>
        </w:rPr>
        <w:t>a sido una fuerza creativa fundamental en la historia de</w:t>
      </w:r>
      <w:r>
        <w:rPr>
          <w:rFonts w:ascii="Arial" w:hAnsi="Arial" w:cs="Arial"/>
          <w:sz w:val="24"/>
          <w:szCs w:val="24"/>
        </w:rPr>
        <w:t xml:space="preserve"> </w:t>
      </w:r>
      <w:r w:rsidR="000B0B13" w:rsidRPr="000B0B13">
        <w:rPr>
          <w:rFonts w:ascii="Arial" w:hAnsi="Arial" w:cs="Arial"/>
          <w:sz w:val="24"/>
          <w:szCs w:val="24"/>
        </w:rPr>
        <w:t>la cultura humana, manifestándose a través de múltiples expresiones</w:t>
      </w:r>
      <w:r>
        <w:rPr>
          <w:rFonts w:ascii="Arial" w:hAnsi="Arial" w:cs="Arial"/>
          <w:sz w:val="24"/>
          <w:szCs w:val="24"/>
        </w:rPr>
        <w:t xml:space="preserve"> </w:t>
      </w:r>
      <w:r w:rsidR="000B0B13" w:rsidRPr="000B0B13">
        <w:rPr>
          <w:rFonts w:ascii="Arial" w:hAnsi="Arial" w:cs="Arial"/>
          <w:sz w:val="24"/>
          <w:szCs w:val="24"/>
        </w:rPr>
        <w:t>artísticas que exploran, celebran y cuestionan nuestra relación con el</w:t>
      </w:r>
      <w:r>
        <w:rPr>
          <w:rFonts w:ascii="Arial" w:hAnsi="Arial" w:cs="Arial"/>
          <w:sz w:val="24"/>
          <w:szCs w:val="24"/>
        </w:rPr>
        <w:t xml:space="preserve"> </w:t>
      </w:r>
      <w:r w:rsidR="000B0B13" w:rsidRPr="000B0B13">
        <w:rPr>
          <w:rFonts w:ascii="Arial" w:hAnsi="Arial" w:cs="Arial"/>
          <w:sz w:val="24"/>
          <w:szCs w:val="24"/>
        </w:rPr>
        <w:t xml:space="preserve">deseo, el placer y el cuerpo. </w:t>
      </w:r>
      <w:r w:rsidR="006445C2">
        <w:rPr>
          <w:rFonts w:ascii="Arial" w:hAnsi="Arial" w:cs="Arial"/>
          <w:sz w:val="24"/>
          <w:szCs w:val="24"/>
        </w:rPr>
        <w:t>Desde la l</w:t>
      </w:r>
      <w:r w:rsidR="000B0B13" w:rsidRPr="000B0B13">
        <w:rPr>
          <w:rFonts w:ascii="Arial" w:hAnsi="Arial" w:cs="Arial"/>
          <w:sz w:val="24"/>
          <w:szCs w:val="24"/>
        </w:rPr>
        <w:t>iteratura "El Cantar de los Cantares",</w:t>
      </w:r>
      <w:r w:rsidR="006445C2">
        <w:rPr>
          <w:rFonts w:ascii="Arial" w:hAnsi="Arial" w:cs="Arial"/>
          <w:sz w:val="24"/>
          <w:szCs w:val="24"/>
        </w:rPr>
        <w:t xml:space="preserve"> p</w:t>
      </w:r>
      <w:r w:rsidR="000B0B13" w:rsidRPr="000B0B13">
        <w:rPr>
          <w:rFonts w:ascii="Arial" w:hAnsi="Arial" w:cs="Arial"/>
          <w:sz w:val="24"/>
          <w:szCs w:val="24"/>
        </w:rPr>
        <w:t>intura y escultura</w:t>
      </w:r>
      <w:r w:rsidR="004B19EC">
        <w:rPr>
          <w:rFonts w:ascii="Arial" w:hAnsi="Arial" w:cs="Arial"/>
          <w:sz w:val="24"/>
          <w:szCs w:val="24"/>
        </w:rPr>
        <w:t>:</w:t>
      </w:r>
      <w:r w:rsidR="006445C2">
        <w:rPr>
          <w:rFonts w:ascii="Arial" w:hAnsi="Arial" w:cs="Arial"/>
          <w:sz w:val="24"/>
          <w:szCs w:val="24"/>
        </w:rPr>
        <w:t xml:space="preserve"> “</w:t>
      </w:r>
      <w:r w:rsidR="000B0B13" w:rsidRPr="000B0B13">
        <w:rPr>
          <w:rFonts w:ascii="Arial" w:hAnsi="Arial" w:cs="Arial"/>
          <w:sz w:val="24"/>
          <w:szCs w:val="24"/>
        </w:rPr>
        <w:t>El cuerpo deseante</w:t>
      </w:r>
      <w:r w:rsidR="004B19EC">
        <w:rPr>
          <w:rFonts w:ascii="Arial" w:hAnsi="Arial" w:cs="Arial"/>
          <w:sz w:val="24"/>
          <w:szCs w:val="24"/>
        </w:rPr>
        <w:t>”,</w:t>
      </w:r>
      <w:r w:rsidR="006445C2">
        <w:rPr>
          <w:rFonts w:ascii="Arial" w:hAnsi="Arial" w:cs="Arial"/>
          <w:sz w:val="24"/>
          <w:szCs w:val="24"/>
        </w:rPr>
        <w:t xml:space="preserve"> cine </w:t>
      </w:r>
      <w:r w:rsidR="004B19EC">
        <w:rPr>
          <w:rFonts w:ascii="Arial" w:hAnsi="Arial" w:cs="Arial"/>
          <w:sz w:val="24"/>
          <w:szCs w:val="24"/>
        </w:rPr>
        <w:t xml:space="preserve">donde </w:t>
      </w:r>
      <w:r w:rsidR="006445C2">
        <w:rPr>
          <w:rFonts w:ascii="Arial" w:hAnsi="Arial" w:cs="Arial"/>
          <w:sz w:val="24"/>
          <w:szCs w:val="24"/>
        </w:rPr>
        <w:t>d</w:t>
      </w:r>
      <w:r w:rsidR="000B0B13" w:rsidRPr="000B0B13">
        <w:rPr>
          <w:rFonts w:ascii="Arial" w:hAnsi="Arial" w:cs="Arial"/>
          <w:sz w:val="24"/>
          <w:szCs w:val="24"/>
        </w:rPr>
        <w:t xml:space="preserve">irectores como </w:t>
      </w:r>
      <w:proofErr w:type="spellStart"/>
      <w:r w:rsidR="000B0B13" w:rsidRPr="000B0B13">
        <w:rPr>
          <w:rFonts w:ascii="Arial" w:hAnsi="Arial" w:cs="Arial"/>
          <w:sz w:val="24"/>
          <w:szCs w:val="24"/>
        </w:rPr>
        <w:t>Nagisa</w:t>
      </w:r>
      <w:proofErr w:type="spellEnd"/>
      <w:r w:rsidR="000B0B13" w:rsidRPr="000B0B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0B13" w:rsidRPr="000B0B13">
        <w:rPr>
          <w:rFonts w:ascii="Arial" w:hAnsi="Arial" w:cs="Arial"/>
          <w:sz w:val="24"/>
          <w:szCs w:val="24"/>
        </w:rPr>
        <w:t>Oshima</w:t>
      </w:r>
      <w:proofErr w:type="spellEnd"/>
      <w:r w:rsidR="000B0B13" w:rsidRPr="000B0B13">
        <w:rPr>
          <w:rFonts w:ascii="Arial" w:hAnsi="Arial" w:cs="Arial"/>
          <w:sz w:val="24"/>
          <w:szCs w:val="24"/>
        </w:rPr>
        <w:t>, Bernardo Bertolucci o</w:t>
      </w:r>
      <w:r w:rsidR="006445C2">
        <w:rPr>
          <w:rFonts w:ascii="Arial" w:hAnsi="Arial" w:cs="Arial"/>
          <w:sz w:val="24"/>
          <w:szCs w:val="24"/>
        </w:rPr>
        <w:t xml:space="preserve"> </w:t>
      </w:r>
      <w:r w:rsidR="000B0B13" w:rsidRPr="000B0B13">
        <w:rPr>
          <w:rFonts w:ascii="Arial" w:hAnsi="Arial" w:cs="Arial"/>
          <w:sz w:val="24"/>
          <w:szCs w:val="24"/>
        </w:rPr>
        <w:t>Pedro Almodóvar han utilizado el medio cinematográfico para</w:t>
      </w:r>
      <w:r w:rsidR="004B19EC">
        <w:rPr>
          <w:rFonts w:ascii="Arial" w:hAnsi="Arial" w:cs="Arial"/>
          <w:sz w:val="24"/>
          <w:szCs w:val="24"/>
        </w:rPr>
        <w:t xml:space="preserve"> </w:t>
      </w:r>
      <w:r w:rsidR="000B0B13" w:rsidRPr="000B0B13">
        <w:rPr>
          <w:rFonts w:ascii="Arial" w:hAnsi="Arial" w:cs="Arial"/>
          <w:sz w:val="24"/>
          <w:szCs w:val="24"/>
        </w:rPr>
        <w:t>explorar las complejas relaciones entre poder, identidad</w:t>
      </w:r>
      <w:r w:rsidR="006445C2">
        <w:rPr>
          <w:rFonts w:ascii="Arial" w:hAnsi="Arial" w:cs="Arial"/>
          <w:sz w:val="24"/>
          <w:szCs w:val="24"/>
        </w:rPr>
        <w:t xml:space="preserve"> </w:t>
      </w:r>
      <w:r w:rsidR="000B0B13" w:rsidRPr="000B0B13">
        <w:rPr>
          <w:rFonts w:ascii="Arial" w:hAnsi="Arial" w:cs="Arial"/>
          <w:sz w:val="24"/>
          <w:szCs w:val="24"/>
        </w:rPr>
        <w:t>y transgresió</w:t>
      </w:r>
      <w:r w:rsidR="004B19EC">
        <w:rPr>
          <w:rFonts w:ascii="Arial" w:hAnsi="Arial" w:cs="Arial"/>
          <w:sz w:val="24"/>
          <w:szCs w:val="24"/>
        </w:rPr>
        <w:t>n, hasta</w:t>
      </w:r>
      <w:r w:rsidR="000B0B13" w:rsidRPr="000B0B13">
        <w:rPr>
          <w:rFonts w:ascii="Arial" w:hAnsi="Arial" w:cs="Arial"/>
          <w:sz w:val="24"/>
          <w:szCs w:val="24"/>
        </w:rPr>
        <w:t xml:space="preserve"> la</w:t>
      </w:r>
      <w:r w:rsidR="006445C2">
        <w:rPr>
          <w:rFonts w:ascii="Arial" w:hAnsi="Arial" w:cs="Arial"/>
          <w:sz w:val="24"/>
          <w:szCs w:val="24"/>
        </w:rPr>
        <w:t xml:space="preserve"> </w:t>
      </w:r>
      <w:r w:rsidR="000B0B13" w:rsidRPr="000B0B13">
        <w:rPr>
          <w:rFonts w:ascii="Arial" w:hAnsi="Arial" w:cs="Arial"/>
          <w:sz w:val="24"/>
          <w:szCs w:val="24"/>
        </w:rPr>
        <w:t xml:space="preserve">música </w:t>
      </w:r>
      <w:r w:rsidR="004B19EC">
        <w:rPr>
          <w:rFonts w:ascii="Arial" w:hAnsi="Arial" w:cs="Arial"/>
          <w:sz w:val="24"/>
          <w:szCs w:val="24"/>
        </w:rPr>
        <w:t>que ha</w:t>
      </w:r>
      <w:r w:rsidR="000B0B13" w:rsidRPr="000B0B13">
        <w:rPr>
          <w:rFonts w:ascii="Arial" w:hAnsi="Arial" w:cs="Arial"/>
          <w:sz w:val="24"/>
          <w:szCs w:val="24"/>
        </w:rPr>
        <w:t xml:space="preserve"> sido un vehículo privilegiado para la expresión del</w:t>
      </w:r>
      <w:r w:rsidR="006445C2">
        <w:rPr>
          <w:rFonts w:ascii="Arial" w:hAnsi="Arial" w:cs="Arial"/>
          <w:sz w:val="24"/>
          <w:szCs w:val="24"/>
        </w:rPr>
        <w:t xml:space="preserve"> </w:t>
      </w:r>
      <w:r w:rsidR="000B0B13" w:rsidRPr="000B0B13">
        <w:rPr>
          <w:rFonts w:ascii="Arial" w:hAnsi="Arial" w:cs="Arial"/>
          <w:sz w:val="24"/>
          <w:szCs w:val="24"/>
        </w:rPr>
        <w:t>deseo en múltiples culturas y épocas</w:t>
      </w:r>
      <w:r w:rsidR="00EF4E7F">
        <w:rPr>
          <w:rFonts w:ascii="Arial" w:hAnsi="Arial" w:cs="Arial"/>
          <w:sz w:val="24"/>
          <w:szCs w:val="24"/>
        </w:rPr>
        <w:t>.</w:t>
      </w:r>
    </w:p>
    <w:p w14:paraId="008791BA" w14:textId="6BEE2DFC" w:rsidR="000B0B13" w:rsidRPr="000B0B13" w:rsidRDefault="000B0B13" w:rsidP="006445C2">
      <w:pPr>
        <w:jc w:val="both"/>
        <w:rPr>
          <w:rFonts w:ascii="Arial" w:hAnsi="Arial" w:cs="Arial"/>
          <w:sz w:val="24"/>
          <w:szCs w:val="24"/>
        </w:rPr>
      </w:pPr>
    </w:p>
    <w:p w14:paraId="1F2ECFEA" w14:textId="33695107" w:rsidR="000B0B13" w:rsidRPr="000B0B13" w:rsidRDefault="000B0B13" w:rsidP="006445C2">
      <w:pPr>
        <w:jc w:val="both"/>
        <w:rPr>
          <w:rFonts w:ascii="Arial" w:hAnsi="Arial" w:cs="Arial"/>
          <w:sz w:val="24"/>
          <w:szCs w:val="24"/>
        </w:rPr>
      </w:pPr>
      <w:r w:rsidRPr="000B0B13">
        <w:rPr>
          <w:rFonts w:ascii="Arial" w:hAnsi="Arial" w:cs="Arial"/>
          <w:sz w:val="24"/>
          <w:szCs w:val="24"/>
        </w:rPr>
        <w:t xml:space="preserve">El </w:t>
      </w:r>
      <w:r w:rsidR="006445C2">
        <w:rPr>
          <w:rFonts w:ascii="Arial" w:hAnsi="Arial" w:cs="Arial"/>
          <w:sz w:val="24"/>
          <w:szCs w:val="24"/>
        </w:rPr>
        <w:t>e</w:t>
      </w:r>
      <w:r w:rsidRPr="000B0B13">
        <w:rPr>
          <w:rFonts w:ascii="Arial" w:hAnsi="Arial" w:cs="Arial"/>
          <w:sz w:val="24"/>
          <w:szCs w:val="24"/>
        </w:rPr>
        <w:t>rotismo</w:t>
      </w:r>
      <w:r w:rsidR="006445C2">
        <w:rPr>
          <w:rFonts w:ascii="Arial" w:hAnsi="Arial" w:cs="Arial"/>
          <w:sz w:val="24"/>
          <w:szCs w:val="24"/>
        </w:rPr>
        <w:t xml:space="preserve"> es u</w:t>
      </w:r>
      <w:r w:rsidRPr="000B0B13">
        <w:rPr>
          <w:rFonts w:ascii="Arial" w:hAnsi="Arial" w:cs="Arial"/>
          <w:sz w:val="24"/>
          <w:szCs w:val="24"/>
        </w:rPr>
        <w:t xml:space="preserve">na </w:t>
      </w:r>
      <w:r w:rsidR="006445C2">
        <w:rPr>
          <w:rFonts w:ascii="Arial" w:hAnsi="Arial" w:cs="Arial"/>
          <w:sz w:val="24"/>
          <w:szCs w:val="24"/>
        </w:rPr>
        <w:t>e</w:t>
      </w:r>
      <w:r w:rsidRPr="000B0B13">
        <w:rPr>
          <w:rFonts w:ascii="Arial" w:hAnsi="Arial" w:cs="Arial"/>
          <w:sz w:val="24"/>
          <w:szCs w:val="24"/>
        </w:rPr>
        <w:t xml:space="preserve">xperiencia </w:t>
      </w:r>
      <w:r w:rsidR="006445C2">
        <w:rPr>
          <w:rFonts w:ascii="Arial" w:hAnsi="Arial" w:cs="Arial"/>
          <w:sz w:val="24"/>
          <w:szCs w:val="24"/>
        </w:rPr>
        <w:t>e</w:t>
      </w:r>
      <w:r w:rsidRPr="000B0B13">
        <w:rPr>
          <w:rFonts w:ascii="Arial" w:hAnsi="Arial" w:cs="Arial"/>
          <w:sz w:val="24"/>
          <w:szCs w:val="24"/>
        </w:rPr>
        <w:t xml:space="preserve">xclusivamente </w:t>
      </w:r>
      <w:r w:rsidR="006445C2">
        <w:rPr>
          <w:rFonts w:ascii="Arial" w:hAnsi="Arial" w:cs="Arial"/>
          <w:sz w:val="24"/>
          <w:szCs w:val="24"/>
        </w:rPr>
        <w:t>h</w:t>
      </w:r>
      <w:r w:rsidRPr="000B0B13">
        <w:rPr>
          <w:rFonts w:ascii="Arial" w:hAnsi="Arial" w:cs="Arial"/>
          <w:sz w:val="24"/>
          <w:szCs w:val="24"/>
        </w:rPr>
        <w:t>uman</w:t>
      </w:r>
      <w:r w:rsidR="006445C2">
        <w:rPr>
          <w:rFonts w:ascii="Arial" w:hAnsi="Arial" w:cs="Arial"/>
          <w:sz w:val="24"/>
          <w:szCs w:val="24"/>
        </w:rPr>
        <w:t xml:space="preserve">a donde la imaginación es </w:t>
      </w:r>
      <w:r w:rsidRPr="000B0B13">
        <w:rPr>
          <w:rFonts w:ascii="Arial" w:hAnsi="Arial" w:cs="Arial"/>
          <w:sz w:val="24"/>
          <w:szCs w:val="24"/>
        </w:rPr>
        <w:t xml:space="preserve">señala </w:t>
      </w:r>
      <w:r w:rsidR="006445C2">
        <w:rPr>
          <w:rFonts w:ascii="Arial" w:hAnsi="Arial" w:cs="Arial"/>
          <w:sz w:val="24"/>
          <w:szCs w:val="24"/>
        </w:rPr>
        <w:t xml:space="preserve">como la </w:t>
      </w:r>
      <w:r w:rsidRPr="000B0B13">
        <w:rPr>
          <w:rFonts w:ascii="Arial" w:hAnsi="Arial" w:cs="Arial"/>
          <w:sz w:val="24"/>
          <w:szCs w:val="24"/>
        </w:rPr>
        <w:t xml:space="preserve">capacidad de transformar lo biológico </w:t>
      </w:r>
      <w:r w:rsidR="006445C2">
        <w:rPr>
          <w:rFonts w:ascii="Arial" w:hAnsi="Arial" w:cs="Arial"/>
          <w:sz w:val="24"/>
          <w:szCs w:val="24"/>
        </w:rPr>
        <w:t>en</w:t>
      </w:r>
      <w:r w:rsidRPr="000B0B13">
        <w:rPr>
          <w:rFonts w:ascii="Arial" w:hAnsi="Arial" w:cs="Arial"/>
          <w:sz w:val="24"/>
          <w:szCs w:val="24"/>
        </w:rPr>
        <w:t xml:space="preserve"> un</w:t>
      </w:r>
      <w:r w:rsidR="006445C2">
        <w:rPr>
          <w:rFonts w:ascii="Arial" w:hAnsi="Arial" w:cs="Arial"/>
          <w:sz w:val="24"/>
          <w:szCs w:val="24"/>
        </w:rPr>
        <w:t>a</w:t>
      </w:r>
      <w:r w:rsidRPr="000B0B13">
        <w:rPr>
          <w:rFonts w:ascii="Arial" w:hAnsi="Arial" w:cs="Arial"/>
          <w:sz w:val="24"/>
          <w:szCs w:val="24"/>
        </w:rPr>
        <w:t xml:space="preserve"> experiencia estética, ética y existencial, dotándolo de significados que van</w:t>
      </w:r>
      <w:r w:rsidR="006445C2">
        <w:rPr>
          <w:rFonts w:ascii="Arial" w:hAnsi="Arial" w:cs="Arial"/>
          <w:sz w:val="24"/>
          <w:szCs w:val="24"/>
        </w:rPr>
        <w:t xml:space="preserve"> </w:t>
      </w:r>
      <w:r w:rsidRPr="000B0B13">
        <w:rPr>
          <w:rFonts w:ascii="Arial" w:hAnsi="Arial" w:cs="Arial"/>
          <w:sz w:val="24"/>
          <w:szCs w:val="24"/>
        </w:rPr>
        <w:t>mucho más allá de la mera satisfacción instintiva.</w:t>
      </w:r>
    </w:p>
    <w:p w14:paraId="2B671D34" w14:textId="6A56533B" w:rsidR="000B0B13" w:rsidRPr="000B0B13" w:rsidRDefault="000B0B13" w:rsidP="000B0B13">
      <w:pPr>
        <w:jc w:val="both"/>
        <w:rPr>
          <w:rFonts w:ascii="Arial" w:hAnsi="Arial" w:cs="Arial"/>
          <w:sz w:val="24"/>
          <w:szCs w:val="24"/>
        </w:rPr>
      </w:pPr>
    </w:p>
    <w:sectPr w:rsidR="000B0B13" w:rsidRPr="000B0B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13"/>
    <w:rsid w:val="000B0B13"/>
    <w:rsid w:val="000F1DA1"/>
    <w:rsid w:val="001448DD"/>
    <w:rsid w:val="003305C2"/>
    <w:rsid w:val="004B19EC"/>
    <w:rsid w:val="004E304E"/>
    <w:rsid w:val="0050145F"/>
    <w:rsid w:val="006445C2"/>
    <w:rsid w:val="006D658B"/>
    <w:rsid w:val="00912C5A"/>
    <w:rsid w:val="00974BC9"/>
    <w:rsid w:val="00EF4E7F"/>
    <w:rsid w:val="00F1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E7AFA"/>
  <w15:chartTrackingRefBased/>
  <w15:docId w15:val="{6C8CF041-842E-4D5F-ACAA-9F982F7C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1061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Joahan Reyes</dc:creator>
  <cp:keywords/>
  <dc:description/>
  <cp:lastModifiedBy>Joahan Reyes</cp:lastModifiedBy>
  <cp:revision>1</cp:revision>
  <dcterms:created xsi:type="dcterms:W3CDTF">2025-07-27T01:21:00Z</dcterms:created>
  <dcterms:modified xsi:type="dcterms:W3CDTF">2025-07-27T03:02:00Z</dcterms:modified>
</cp:coreProperties>
</file>