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Universidad del Sureste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1672692</wp:posOffset>
            </wp:positionH>
            <wp:positionV relativeFrom="paragraph">
              <wp:posOffset>288847</wp:posOffset>
            </wp:positionV>
            <wp:extent cx="2514818" cy="2495248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818" cy="24952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L.N. Luna Gutiérrez Patricia del Rosario </w:t>
      </w:r>
    </w:p>
    <w:p w:rsidR="00000000" w:rsidDel="00000000" w:rsidP="00000000" w:rsidRDefault="00000000" w:rsidRPr="00000000" w14:paraId="0000000C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Joseph Alexis Lopez Bautista</w:t>
      </w:r>
    </w:p>
    <w:p w:rsidR="00000000" w:rsidDel="00000000" w:rsidP="00000000" w:rsidRDefault="00000000" w:rsidRPr="00000000" w14:paraId="0000000F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Nutrición y Salud en el adulto mayor </w:t>
      </w:r>
    </w:p>
    <w:p w:rsidR="00000000" w:rsidDel="00000000" w:rsidP="00000000" w:rsidRDefault="00000000" w:rsidRPr="00000000" w14:paraId="00000012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6to Cuatrimestre </w:t>
      </w:r>
    </w:p>
    <w:p w:rsidR="00000000" w:rsidDel="00000000" w:rsidP="00000000" w:rsidRDefault="00000000" w:rsidRPr="00000000" w14:paraId="00000014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Licenciatura en Nutrición </w:t>
      </w:r>
    </w:p>
    <w:p w:rsidR="00000000" w:rsidDel="00000000" w:rsidP="00000000" w:rsidRDefault="00000000" w:rsidRPr="00000000" w14:paraId="0000001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Salud en el Adulto Mayor</w:t>
      </w:r>
    </w:p>
    <w:p w:rsidR="00000000" w:rsidDel="00000000" w:rsidP="00000000" w:rsidRDefault="00000000" w:rsidRPr="00000000" w14:paraId="0000001B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-675029</wp:posOffset>
            </wp:positionH>
            <wp:positionV relativeFrom="paragraph">
              <wp:posOffset>114300</wp:posOffset>
            </wp:positionV>
            <wp:extent cx="7113930" cy="3995495"/>
            <wp:effectExtent b="0" l="0" r="0" t="0"/>
            <wp:wrapNone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3930" cy="3995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MGe6TVGW3/BNx0/4JfHV5hyikQ==">CgMxLjA4AHIhMUZoRG1RYlB3UnZHbm5kSW5oamVKTUFCbWZyUmRyRjNu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