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Cuestionario de trastornos </w:t>
      </w:r>
      <w:r>
        <w:rPr>
          <w:b/>
          <w:bCs/>
        </w:rPr>
        <w:t>hemorrágicos</w:t>
      </w: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de los siguientes factores de coagulación depende de la vitamina K para su síntesis?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highlight w:val="yellow"/>
          <w:lang w:val="es-MX"/>
        </w:rPr>
        <w:t xml:space="preserve"> Factor 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Factor IX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Factor XII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Factor XI</w:t>
      </w:r>
    </w:p>
    <w:p>
      <w:pPr>
        <w:pStyle w:val="style179"/>
        <w:numPr>
          <w:ilvl w:val="0"/>
          <w:numId w:val="1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órgano sintetiza la mayoría de los factores de coagulación y también elimina los activados?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Riñón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highlight w:val="yellow"/>
          <w:lang w:val="es-MX"/>
        </w:rPr>
        <w:t xml:space="preserve"> Hígado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Pulmón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Médula ósea</w:t>
      </w:r>
    </w:p>
    <w:p>
      <w:pPr>
        <w:pStyle w:val="style179"/>
        <w:numPr>
          <w:ilvl w:val="0"/>
          <w:numId w:val="1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Una de las causas más comunes de diátesis hemorrágica adquirida es: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Trombocitopenia autoinmune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Deficiencia de fibrinógeno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Enfermedad hepática parenquimatosa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highlight w:val="yellow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highlight w:val="yellow"/>
          <w:lang w:val="es-MX"/>
        </w:rPr>
        <w:t>D) Síndrome nefrótico</w:t>
      </w:r>
    </w:p>
    <w:p>
      <w:pPr>
        <w:pStyle w:val="style179"/>
        <w:numPr>
          <w:ilvl w:val="0"/>
          <w:numId w:val="1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de las siguientes condiciones puede causar deficiencia simultánea de varios factores de coagulación?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Leucemia mieloide crónica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Coagulación intravascular diseminada (CID)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highlight w:val="yellow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highlight w:val="yellow"/>
          <w:lang w:val="es-MX"/>
        </w:rPr>
        <w:t>C) Linfoma de Hodgkin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Mieloma múltiple</w:t>
      </w:r>
    </w:p>
    <w:p>
      <w:pPr>
        <w:pStyle w:val="style179"/>
        <w:numPr>
          <w:ilvl w:val="0"/>
          <w:numId w:val="8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de las siguientes enfermedades es un trastorno ligado al cromosoma X?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A)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tipo 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Déficit de factor XI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Hemofilia 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Trombocitopenia inmune</w:t>
      </w:r>
    </w:p>
    <w:p>
      <w:pPr>
        <w:pStyle w:val="style179"/>
        <w:numPr>
          <w:ilvl w:val="0"/>
          <w:numId w:val="8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La enfermedad de Christmas es también conocida como: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Hemofilia 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Hemofilia C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Hemofilia B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Enfermedad de Glanzmann</w:t>
      </w:r>
    </w:p>
    <w:p>
      <w:pPr>
        <w:pStyle w:val="style179"/>
        <w:numPr>
          <w:ilvl w:val="0"/>
          <w:numId w:val="8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Las deficiencias hereditarias de factores de coagulación, excepto las hemofilias, suelen ser: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Autosómicas dominantes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Autosómicas recesivas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Multifactoriales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Ligadas a mitocondrias</w:t>
      </w:r>
    </w:p>
    <w:p>
      <w:pPr>
        <w:pStyle w:val="style179"/>
        <w:numPr>
          <w:ilvl w:val="0"/>
          <w:numId w:val="8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es la deficiencia hereditaria más común de los trastornos hemorrágicos?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Hemofilia 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Hemofilia B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C)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Déficit de factor XI</w:t>
      </w:r>
    </w:p>
    <w:p>
      <w:pPr>
        <w:pStyle w:val="style179"/>
        <w:numPr>
          <w:ilvl w:val="0"/>
          <w:numId w:val="7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El factor VIII actúa como cofactor para: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Activar el factor XII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Activar el factor X junto al factor IX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Estimular el fibrinógeno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Inhibir el factor VII</w:t>
      </w:r>
    </w:p>
    <w:p>
      <w:pPr>
        <w:pStyle w:val="style179"/>
        <w:numPr>
          <w:ilvl w:val="0"/>
          <w:numId w:val="7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¿Dónde se sintetiza mayormente el factor VIII?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Pulmones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Riñones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Hígado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Células endoteliales</w:t>
      </w:r>
    </w:p>
    <w:p>
      <w:pPr>
        <w:pStyle w:val="style179"/>
        <w:numPr>
          <w:ilvl w:val="0"/>
          <w:numId w:val="7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¿Cuál es la fuente principal del factor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en plasma?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Plaquetas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Células endoteliales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Hígado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Médula ósea</w:t>
      </w:r>
    </w:p>
    <w:p>
      <w:pPr>
        <w:pStyle w:val="style179"/>
        <w:numPr>
          <w:ilvl w:val="0"/>
          <w:numId w:val="7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El factor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facilita principalmente: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La activación del fibrinógeno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La adhesión plaquetaria al subendotelio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La conversión de protrombina en trombina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La activación del factor XIII</w:t>
      </w:r>
    </w:p>
    <w:p>
      <w:pPr>
        <w:pStyle w:val="style179"/>
        <w:numPr>
          <w:ilvl w:val="0"/>
          <w:numId w:val="7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¿En qué estructura celular se almacena el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vWF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Lisosomas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Retículo endoplásmico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C) Cuerpos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Weibel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-Palade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Gránulos azurófilos</w:t>
      </w:r>
    </w:p>
    <w:p>
      <w:pPr>
        <w:pStyle w:val="style179"/>
        <w:numPr>
          <w:ilvl w:val="0"/>
          <w:numId w:val="6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¿Qué prueba se utiliza para evaluar la función del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vWF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TTP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TP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C) Aglutinación con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ristocetina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Tiempo de sangrado</w:t>
      </w:r>
    </w:p>
    <w:p>
      <w:pPr>
        <w:pStyle w:val="style179"/>
        <w:numPr>
          <w:ilvl w:val="0"/>
          <w:numId w:val="6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¿Qué sucede en la prueba con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ristocetina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cuando hay deficiencia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vWF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Agregación plaquetaria excesiva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No hay aglutinación de plaquetas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Disminución del TP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Acortamiento del TTP</w:t>
      </w:r>
    </w:p>
    <w:p>
      <w:pPr>
        <w:pStyle w:val="style179"/>
        <w:numPr>
          <w:ilvl w:val="0"/>
          <w:numId w:val="5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¿Qué tipo de herencia tiene la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tipo I?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Autosómica dominante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Autosómica recesiva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Ligada al X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Mitocondrial</w:t>
      </w:r>
    </w:p>
    <w:p>
      <w:pPr>
        <w:pStyle w:val="style179"/>
        <w:numPr>
          <w:ilvl w:val="0"/>
          <w:numId w:val="5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Una manifestación común de la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es: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Petequias generalizadas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Hemorragia de mucosas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Hematomas profundos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Trombosis venosa profunda</w:t>
      </w:r>
    </w:p>
    <w:p>
      <w:pPr>
        <w:pStyle w:val="style179"/>
        <w:numPr>
          <w:ilvl w:val="0"/>
          <w:numId w:val="5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¿Qué tipo de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presenta multímeros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hiperfuncionales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Tipo 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Tipo IIA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Tipo IIB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Tipo III</w:t>
      </w:r>
    </w:p>
    <w:p>
      <w:pPr>
        <w:pStyle w:val="style179"/>
        <w:numPr>
          <w:ilvl w:val="0"/>
          <w:numId w:val="5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¿Qué se observa en el tipo IIA de la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A) Exceso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vWF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B) Ausencia de multímeros grandes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vWF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Déficit aislado de factor VIII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Aumento del TP</w:t>
      </w:r>
    </w:p>
    <w:p>
      <w:pPr>
        <w:pStyle w:val="style179"/>
        <w:numPr>
          <w:ilvl w:val="0"/>
          <w:numId w:val="5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En casos graves de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homocigótica, ¿qué otro defecto puede observarse?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Trombocitosis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Deficiencia de factor VIII similar a hemofilia 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Anemia hemolítica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Inhibidores de la trombina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es el defecto básico en la hemofilia A?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A) Deficiencia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vWF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Deficiencia del factor VIII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Déficit de fibrinógeno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Déficit de protrombina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tipo de herencia tiene la hemofilia A?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Autosómica dominante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Autosómica recesiva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Ligada al cromosoma X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Ligada al Y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nivel de actividad del factor VIII se considera en hemofilia A grave?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5–10%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2–5%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&lt;1%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10–15%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de las siguientes es una complicación típica de la hemofilia A?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Hemorragias pulmonares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Hemartros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Ictericia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Petequias generalizadas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hallazgo de laboratorio es característico de la hemofilia A?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TP prolongado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TTP prolongado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Tiempo de sangrado aumentado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Disminución de plaquetas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prueba confirma el diagnóstico específico de hemofilia A?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A) Aglutinación con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ristocetina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Tiempo de sangrado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Dosificación de factor VIII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Recuento plaquetario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complicación inmunológica puede presentarse en hemofilia A grave?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Trombocitosis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Reacción anafiláctica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Desarrollo de anticuerpos contra factor VIII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Déficit de vitamina K</w:t>
      </w:r>
    </w:p>
    <w:p>
      <w:pPr>
        <w:pStyle w:val="style179"/>
        <w:numPr>
          <w:ilvl w:val="0"/>
          <w:numId w:val="4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fue un riesgo histórico del tratamiento con factor VIII derivado de plasma humano?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Anemia perniciosa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Infección por VIH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Trombosis venosa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Hipoglucemia</w:t>
      </w:r>
    </w:p>
    <w:p>
      <w:pPr>
        <w:pStyle w:val="style179"/>
        <w:numPr>
          <w:ilvl w:val="0"/>
          <w:numId w:val="3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es el factor deficiente en la hemofilia B?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Factor VIII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Factor IX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Factor VII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Fibrinógeno</w:t>
      </w:r>
    </w:p>
    <w:p>
      <w:pPr>
        <w:pStyle w:val="style179"/>
        <w:numPr>
          <w:ilvl w:val="0"/>
          <w:numId w:val="3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otro nombre recibe la hemofilia B?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Enfermedad de Bernard-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Soulier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Enfermedad de Christmas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Enfermedad de Willebrand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D) Síndrome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Wiskott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-Aldrich</w:t>
      </w:r>
    </w:p>
    <w:p>
      <w:pPr>
        <w:pStyle w:val="style179"/>
        <w:numPr>
          <w:ilvl w:val="0"/>
          <w:numId w:val="3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En el diagnóstico de hemofilia B, se encuentra: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TP prolongado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TTP prolongado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Plaquetas bajas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Tiempo de sangrado prolongado</w:t>
      </w:r>
    </w:p>
    <w:p>
      <w:pPr>
        <w:pStyle w:val="style179"/>
        <w:numPr>
          <w:ilvl w:val="0"/>
          <w:numId w:val="3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¿Cuál es el tratamiento de elección para la hemofilia B?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Transfusión de sangre total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Plasma fresco congelado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Infusión de factor IX recombinante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Infusión de factor VIII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Paciente masculino con sangrados articulares recurrentes desde la infancia y TTP prolongado. ¿Cuál es el diagnóstico más probable?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Púrpura trombocitopénica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Hemofilia 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C)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tipo 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CID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Mujer con sangrado menstrual abundante, hemorragias de encías y aglutinación plaquetaria ausente con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ristocetina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. ¿Diagnóstico probable?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Hemofilia B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B)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CID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Lupus eritematoso sistémico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Un paciente con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tipo IIB puede presentar: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Policitemia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Leucocitosis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Trombocitopenia crónica leve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Trombosis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En la hemofilia A, las petequias son: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Frecuentes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Inespecíficas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Ausentes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Diagnósticas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¿Qué alteración puede tener una mujer portadora heterocigota de hemofilia A?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Sangrados graves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B) Hemorragia leve por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lionización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desfavorable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Ninguna manifestación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CID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En la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Willebrand, ¿cuál es el defecto funcional más relevante?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Agregación plaquetaria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Adhesión plaquetaria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Síntesis hepática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Producción de fibrina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¿Qué subtipos de la enfermedad de 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von</w:t>
      </w: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 xml:space="preserve"> Willebrand cursan con multímeros anormales?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Tipo I y III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Tipo II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Tipo IV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Tipo V</w:t>
      </w:r>
    </w:p>
    <w:p>
      <w:pPr>
        <w:pStyle w:val="style179"/>
        <w:numPr>
          <w:ilvl w:val="0"/>
          <w:numId w:val="2"/>
        </w:numPr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El uso actual de factor VIII recombinante en hemofilia A ha reducido principalmente: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A) Reacciones inmunológicas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B) Riesgo de infecciones virales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C) Hematomas</w:t>
      </w:r>
    </w:p>
    <w:p>
      <w:pPr>
        <w:pStyle w:val="style0"/>
        <w:spacing w:before="240" w:beforeAutospacing="false" w:after="240" w:afterAutospacing="false"/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</w:pPr>
      <w:r>
        <w:rPr>
          <w:rFonts w:ascii="Aptos" w:cs="Aptos" w:eastAsia="Aptos" w:hAnsi="Aptos"/>
          <w:b w:val="false"/>
          <w:bCs w:val="false"/>
          <w:noProof w:val="false"/>
          <w:sz w:val="24"/>
          <w:szCs w:val="24"/>
          <w:lang w:val="es-MX"/>
        </w:rPr>
        <w:t>D) Hemartros</w:t>
      </w:r>
    </w:p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3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FFFFFFF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FFFFFFF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FFFFFFF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FFFFFFF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FFFFFFF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FFFFFFF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Aptos" w:hAnsi="Aptos"/>
        <w:sz w:val="24"/>
        <w:szCs w:val="24"/>
        <w:lang w:val="es-MX" w:bidi="ar-SA" w:eastAsia="en-US"/>
      </w:rPr>
    </w:rPrDefault>
    <w:pPrDefault>
      <w:pPr>
        <w:spacing w:after="160" w:lineRule="auto" w:line="27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160" w:after="80"/>
      <w:outlineLvl w:val="2"/>
    </w:pPr>
    <w:rPr>
      <w:rFonts w:cs="宋体" w:eastAsia="Aptos"/>
      <w:color w:val="0f4761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1011</Words>
  <Characters>5414</Characters>
  <Application>WPS Office</Application>
  <DocSecurity>0</DocSecurity>
  <Paragraphs>203</Paragraphs>
  <ScaleCrop>false</ScaleCrop>
  <LinksUpToDate>false</LinksUpToDate>
  <CharactersWithSpaces>6221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2025-05-04T00:53:17Z</dcterms:created>
  <dc:creator>GUILLERMO DEL SOLAR VILLARREAL</dc:creator>
  <lastModifiedBy>MRO-W09</lastModifiedBy>
  <dcterms:modified xsi:type="dcterms:W3CDTF">2025-05-04T00:53:17Z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a702cc08d6c642d2a323c7a2a24362a2</vt:lpwstr>
  </property>
</Properties>
</file>