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25" w:rsidRPr="00AF037B" w:rsidRDefault="00DD3425" w:rsidP="00021C8C">
      <w:pPr>
        <w:jc w:val="center"/>
      </w:pPr>
      <w:r>
        <w:rPr>
          <w:bCs/>
          <w:noProof/>
          <w:color w:val="000000" w:themeColor="text1"/>
          <w:sz w:val="32"/>
          <w:szCs w:val="32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50063B24" wp14:editId="1A17B7A9">
            <wp:simplePos x="0" y="0"/>
            <wp:positionH relativeFrom="column">
              <wp:posOffset>5486853</wp:posOffset>
            </wp:positionH>
            <wp:positionV relativeFrom="paragraph">
              <wp:posOffset>-724172</wp:posOffset>
            </wp:positionV>
            <wp:extent cx="922020" cy="922020"/>
            <wp:effectExtent l="0" t="0" r="0" b="0"/>
            <wp:wrapNone/>
            <wp:docPr id="22909304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62D5">
        <w:rPr>
          <w:bCs/>
          <w:noProof/>
          <w:color w:val="000000" w:themeColor="text1"/>
          <w:sz w:val="32"/>
          <w:szCs w:val="32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 wp14:anchorId="1AED913C" wp14:editId="26E95F2C">
            <wp:simplePos x="0" y="0"/>
            <wp:positionH relativeFrom="page">
              <wp:posOffset>467360</wp:posOffset>
            </wp:positionH>
            <wp:positionV relativeFrom="paragraph">
              <wp:posOffset>-564515</wp:posOffset>
            </wp:positionV>
            <wp:extent cx="1438275" cy="575310"/>
            <wp:effectExtent l="0" t="0" r="9525" b="0"/>
            <wp:wrapNone/>
            <wp:docPr id="209341049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C8C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</w:t>
      </w:r>
      <w:bookmarkStart w:id="0" w:name="_GoBack"/>
      <w:bookmarkEnd w:id="0"/>
      <w:r w:rsidRPr="00F4355A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UNIVERSIDA DEL SUERESTE</w:t>
      </w:r>
      <w:r w:rsidRPr="00F4355A">
        <w:rPr>
          <w:rFonts w:ascii="Arial" w:hAnsi="Arial" w:cs="Arial"/>
          <w:b/>
          <w:sz w:val="24"/>
          <w:szCs w:val="24"/>
        </w:rPr>
        <w:t xml:space="preserve"> </w:t>
      </w:r>
      <w:r w:rsidRPr="00F4355A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61F4F38C" wp14:editId="0D303687">
                <wp:extent cx="304800" cy="304800"/>
                <wp:effectExtent l="0" t="0" r="0" b="0"/>
                <wp:docPr id="1636063183" name="Rectángul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031D11" id="Rectángulo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EyLK9nA&#10;AgAAwg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F4355A">
        <w:rPr>
          <w:rFonts w:ascii="Arial" w:hAnsi="Arial" w:cs="Arial"/>
          <w:b/>
          <w:sz w:val="24"/>
          <w:szCs w:val="24"/>
        </w:rPr>
        <w:t xml:space="preserve"> </w:t>
      </w:r>
      <w:r w:rsidRPr="00F4355A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0DA88567" wp14:editId="15128847">
                <wp:extent cx="304800" cy="304800"/>
                <wp:effectExtent l="0" t="0" r="0" b="0"/>
                <wp:docPr id="725641446" name="Rectángulo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9AAF5A" id="Rectángulo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LS8UwLA&#10;AgAAwQ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</w:p>
    <w:p w:rsidR="00DD3425" w:rsidRPr="00F4355A" w:rsidRDefault="00DD3425" w:rsidP="00021C8C">
      <w:pPr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3425" w:rsidRPr="00F4355A" w:rsidRDefault="00DD3425" w:rsidP="00021C8C">
      <w:pPr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355A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ASIGNATURA:</w:t>
      </w:r>
    </w:p>
    <w:p w:rsidR="00DD3425" w:rsidRPr="00F4355A" w:rsidRDefault="00DD3425" w:rsidP="00021C8C">
      <w:pPr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3425" w:rsidRPr="00F4355A" w:rsidRDefault="00DD3425" w:rsidP="00021C8C">
      <w:pPr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FISIOPATOGIA</w:t>
      </w:r>
    </w:p>
    <w:p w:rsidR="00DD3425" w:rsidRPr="00F4355A" w:rsidRDefault="00DD3425" w:rsidP="00021C8C">
      <w:pPr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3425" w:rsidRPr="00F4355A" w:rsidRDefault="00DD3425" w:rsidP="00021C8C">
      <w:pPr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355A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CATEDRATICO:</w:t>
      </w:r>
    </w:p>
    <w:p w:rsidR="00DD3425" w:rsidRPr="00F4355A" w:rsidRDefault="00DD3425" w:rsidP="00021C8C">
      <w:pPr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3425" w:rsidRPr="00F4355A" w:rsidRDefault="00DD3425" w:rsidP="00021C8C">
      <w:pPr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355A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</w:t>
      </w:r>
      <w:r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A. AXEL GUADALUPE CEBALLOS SALAS</w:t>
      </w:r>
    </w:p>
    <w:p w:rsidR="00DD3425" w:rsidRPr="00F4355A" w:rsidRDefault="00DD3425" w:rsidP="00021C8C">
      <w:pPr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3425" w:rsidRPr="00F4355A" w:rsidRDefault="00DD3425" w:rsidP="00021C8C">
      <w:pPr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ACTIVIDAD:</w:t>
      </w:r>
    </w:p>
    <w:p w:rsidR="00DD3425" w:rsidRPr="00F4355A" w:rsidRDefault="00DD3425" w:rsidP="00021C8C">
      <w:pPr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3425" w:rsidRPr="00021C8C" w:rsidRDefault="00021C8C" w:rsidP="00021C8C">
      <w:pPr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1C8C">
        <w:rPr>
          <w:rFonts w:ascii="Arial" w:hAnsi="Arial" w:cs="Arial"/>
          <w:b/>
          <w:bCs/>
          <w:color w:val="444444"/>
          <w:sz w:val="24"/>
          <w:szCs w:val="24"/>
          <w:shd w:val="clear" w:color="auto" w:fill="F9F9F9"/>
        </w:rPr>
        <w:t>TRASTORNOS DE LA COAGULACION.</w:t>
      </w:r>
    </w:p>
    <w:p w:rsidR="00DD3425" w:rsidRPr="00F4355A" w:rsidRDefault="00DD3425" w:rsidP="00021C8C">
      <w:pPr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3425" w:rsidRDefault="00DD3425" w:rsidP="00021C8C">
      <w:pPr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DEL ALUMNO:</w:t>
      </w:r>
    </w:p>
    <w:p w:rsidR="00DD3425" w:rsidRDefault="00DD3425" w:rsidP="00021C8C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3425" w:rsidRPr="00AF037B" w:rsidRDefault="00DD3425" w:rsidP="00021C8C">
      <w:pPr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ROGER ALEJANDRO RAMIREZ RUIZ</w:t>
      </w:r>
    </w:p>
    <w:p w:rsidR="00DD3425" w:rsidRDefault="00DD3425" w:rsidP="00021C8C">
      <w:pPr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3425" w:rsidRDefault="00DD3425" w:rsidP="00021C8C">
      <w:pPr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FECHA DE ENTREGA:</w:t>
      </w:r>
    </w:p>
    <w:p w:rsidR="00DD3425" w:rsidRPr="00B2455C" w:rsidRDefault="00DD3425" w:rsidP="00021C8C">
      <w:pPr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11/04/20</w:t>
      </w:r>
    </w:p>
    <w:p w:rsidR="00DD3425" w:rsidRDefault="00DD3425" w:rsidP="00C01A61">
      <w:pPr>
        <w:spacing w:before="100" w:beforeAutospacing="1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DD3425" w:rsidRDefault="00DD3425" w:rsidP="00C01A61">
      <w:pPr>
        <w:spacing w:before="100" w:beforeAutospacing="1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DD3425" w:rsidRDefault="00DD3425" w:rsidP="00021C8C">
      <w:pPr>
        <w:spacing w:before="100" w:beforeAutospacing="1" w:line="360" w:lineRule="auto"/>
        <w:rPr>
          <w:rFonts w:ascii="Arial" w:hAnsi="Arial" w:cs="Arial"/>
          <w:b/>
          <w:sz w:val="28"/>
          <w:szCs w:val="28"/>
        </w:rPr>
      </w:pPr>
    </w:p>
    <w:p w:rsidR="00021C8C" w:rsidRDefault="00021C8C" w:rsidP="00021C8C">
      <w:pPr>
        <w:spacing w:before="100" w:beforeAutospacing="1" w:line="360" w:lineRule="auto"/>
        <w:rPr>
          <w:rFonts w:ascii="Arial" w:hAnsi="Arial" w:cs="Arial"/>
          <w:b/>
          <w:sz w:val="28"/>
          <w:szCs w:val="28"/>
        </w:rPr>
      </w:pPr>
    </w:p>
    <w:p w:rsidR="00AB7CEB" w:rsidRPr="00C01A61" w:rsidRDefault="00451B4E" w:rsidP="00C01A61">
      <w:pPr>
        <w:spacing w:before="100" w:beforeAutospacing="1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51807">
        <w:rPr>
          <w:rFonts w:ascii="Arial" w:hAnsi="Arial" w:cs="Arial"/>
          <w:b/>
          <w:sz w:val="28"/>
          <w:szCs w:val="28"/>
        </w:rPr>
        <w:lastRenderedPageBreak/>
        <w:t>Introducción</w:t>
      </w:r>
    </w:p>
    <w:p w:rsidR="00536B98" w:rsidRPr="00851807" w:rsidRDefault="00536B98" w:rsidP="00851807">
      <w:pPr>
        <w:spacing w:before="100" w:beforeAutospacing="1" w:line="360" w:lineRule="auto"/>
        <w:jc w:val="both"/>
        <w:rPr>
          <w:rFonts w:ascii="Arial" w:hAnsi="Arial" w:cs="Arial"/>
          <w:sz w:val="24"/>
        </w:rPr>
      </w:pPr>
      <w:r w:rsidRPr="00851807">
        <w:rPr>
          <w:rFonts w:ascii="Arial" w:hAnsi="Arial" w:cs="Arial"/>
          <w:sz w:val="24"/>
        </w:rPr>
        <w:t>El</w:t>
      </w:r>
      <w:r w:rsidR="00EC506B" w:rsidRPr="00851807">
        <w:rPr>
          <w:rFonts w:ascii="Arial" w:hAnsi="Arial" w:cs="Arial"/>
          <w:sz w:val="24"/>
        </w:rPr>
        <w:t xml:space="preserve"> estado de hipercoagulabilidad, también es conocido como trombofilia, este se refiere a una condición en el cual, el sistema hemostático del organismo </w:t>
      </w:r>
      <w:r w:rsidR="009923A2" w:rsidRPr="00851807">
        <w:rPr>
          <w:rFonts w:ascii="Arial" w:hAnsi="Arial" w:cs="Arial"/>
          <w:sz w:val="24"/>
        </w:rPr>
        <w:t>presenta una condición en la cual el sistema hemostático del organismo presenta una tendencia anormalmente aumentada a la formación de trombos, esta es una alteración del equilibrio, entre los mecanismos procoagulantes y anticoagulantes puede predisponer, al desarrollo de eventos tromboticos</w:t>
      </w:r>
      <w:r w:rsidRPr="00851807">
        <w:rPr>
          <w:rFonts w:ascii="Arial" w:hAnsi="Arial" w:cs="Arial"/>
          <w:sz w:val="24"/>
        </w:rPr>
        <w:t xml:space="preserve">. Estas causas pueden ser hereditarias, como las mutaciones en el factor V o la deficiencia de proteínas anticoagulantes o adquiridas, tales como el síndrome antifosfolipido, el reconocimiento y manejo adecuado del </w:t>
      </w:r>
      <w:r w:rsidR="002718F6" w:rsidRPr="00851807">
        <w:rPr>
          <w:rFonts w:ascii="Arial" w:hAnsi="Arial" w:cs="Arial"/>
          <w:sz w:val="24"/>
        </w:rPr>
        <w:t xml:space="preserve">estado de hipercoagulabilidad son fundamentales </w:t>
      </w:r>
      <w:r w:rsidRPr="00851807">
        <w:rPr>
          <w:rFonts w:ascii="Arial" w:hAnsi="Arial" w:cs="Arial"/>
          <w:sz w:val="24"/>
        </w:rPr>
        <w:t xml:space="preserve">para prevenir la trombosis </w:t>
      </w:r>
      <w:r w:rsidR="00AB7CEB" w:rsidRPr="00851807">
        <w:rPr>
          <w:rFonts w:ascii="Arial" w:hAnsi="Arial" w:cs="Arial"/>
          <w:sz w:val="24"/>
        </w:rPr>
        <w:t xml:space="preserve">venosa profunda, esto son trastornos que comprenden un conjunto de condiciones que afectan la capacidad del organismo para formar coágulos sanguíneos adecuados, esenciales para detener hemorragias y mantener la integridad vascular, estas alteraciones pueden ser de origen hereditario o adquiridas a lo largo de la vida y su compresión </w:t>
      </w:r>
    </w:p>
    <w:p w:rsidR="00C01A61" w:rsidRDefault="00C01A61" w:rsidP="00851807">
      <w:pPr>
        <w:spacing w:before="100" w:beforeAutospacing="1"/>
        <w:jc w:val="both"/>
        <w:rPr>
          <w:rFonts w:ascii="Arial" w:hAnsi="Arial" w:cs="Arial"/>
          <w:b/>
          <w:sz w:val="24"/>
        </w:rPr>
      </w:pPr>
    </w:p>
    <w:p w:rsidR="00C01A61" w:rsidRPr="00851807" w:rsidRDefault="00C01A61" w:rsidP="00851807">
      <w:pPr>
        <w:spacing w:before="100" w:beforeAutospacing="1"/>
        <w:jc w:val="both"/>
        <w:rPr>
          <w:rFonts w:ascii="Arial" w:hAnsi="Arial" w:cs="Arial"/>
          <w:b/>
          <w:sz w:val="24"/>
        </w:rPr>
      </w:pPr>
    </w:p>
    <w:p w:rsidR="008C2598" w:rsidRDefault="008C2598" w:rsidP="00C301E6">
      <w:pPr>
        <w:jc w:val="center"/>
        <w:rPr>
          <w:rFonts w:ascii="Arial" w:hAnsi="Arial" w:cs="Arial"/>
          <w:b/>
          <w:sz w:val="26"/>
          <w:szCs w:val="26"/>
        </w:rPr>
      </w:pPr>
    </w:p>
    <w:p w:rsidR="008C2598" w:rsidRDefault="008C2598" w:rsidP="00C301E6">
      <w:pPr>
        <w:jc w:val="center"/>
        <w:rPr>
          <w:rFonts w:ascii="Arial" w:hAnsi="Arial" w:cs="Arial"/>
          <w:b/>
          <w:sz w:val="26"/>
          <w:szCs w:val="26"/>
        </w:rPr>
      </w:pPr>
    </w:p>
    <w:p w:rsidR="008C2598" w:rsidRDefault="008C2598" w:rsidP="00C301E6">
      <w:pPr>
        <w:jc w:val="center"/>
        <w:rPr>
          <w:rFonts w:ascii="Arial" w:hAnsi="Arial" w:cs="Arial"/>
          <w:b/>
          <w:sz w:val="26"/>
          <w:szCs w:val="26"/>
        </w:rPr>
      </w:pPr>
    </w:p>
    <w:p w:rsidR="008C2598" w:rsidRDefault="008C2598" w:rsidP="00C301E6">
      <w:pPr>
        <w:jc w:val="center"/>
        <w:rPr>
          <w:rFonts w:ascii="Arial" w:hAnsi="Arial" w:cs="Arial"/>
          <w:b/>
          <w:sz w:val="26"/>
          <w:szCs w:val="26"/>
        </w:rPr>
      </w:pPr>
    </w:p>
    <w:p w:rsidR="008C2598" w:rsidRDefault="008C2598" w:rsidP="00C301E6">
      <w:pPr>
        <w:jc w:val="center"/>
        <w:rPr>
          <w:rFonts w:ascii="Arial" w:hAnsi="Arial" w:cs="Arial"/>
          <w:b/>
          <w:sz w:val="26"/>
          <w:szCs w:val="26"/>
        </w:rPr>
      </w:pPr>
    </w:p>
    <w:p w:rsidR="008C2598" w:rsidRDefault="008C2598" w:rsidP="00C301E6">
      <w:pPr>
        <w:jc w:val="center"/>
        <w:rPr>
          <w:rFonts w:ascii="Arial" w:hAnsi="Arial" w:cs="Arial"/>
          <w:b/>
          <w:sz w:val="26"/>
          <w:szCs w:val="26"/>
        </w:rPr>
      </w:pPr>
    </w:p>
    <w:p w:rsidR="008C2598" w:rsidRDefault="008C2598" w:rsidP="00C301E6">
      <w:pPr>
        <w:jc w:val="center"/>
        <w:rPr>
          <w:rFonts w:ascii="Arial" w:hAnsi="Arial" w:cs="Arial"/>
          <w:b/>
          <w:sz w:val="26"/>
          <w:szCs w:val="26"/>
        </w:rPr>
      </w:pPr>
    </w:p>
    <w:p w:rsidR="008C2598" w:rsidRDefault="008C2598" w:rsidP="00C301E6">
      <w:pPr>
        <w:jc w:val="center"/>
        <w:rPr>
          <w:rFonts w:ascii="Arial" w:hAnsi="Arial" w:cs="Arial"/>
          <w:b/>
          <w:sz w:val="26"/>
          <w:szCs w:val="26"/>
        </w:rPr>
      </w:pPr>
    </w:p>
    <w:p w:rsidR="008C2598" w:rsidRDefault="008C2598" w:rsidP="00851807">
      <w:pPr>
        <w:rPr>
          <w:rFonts w:ascii="Arial" w:hAnsi="Arial" w:cs="Arial"/>
          <w:b/>
          <w:sz w:val="26"/>
          <w:szCs w:val="26"/>
        </w:rPr>
      </w:pPr>
    </w:p>
    <w:p w:rsidR="00851807" w:rsidRDefault="00851807" w:rsidP="00851807">
      <w:pPr>
        <w:rPr>
          <w:rFonts w:ascii="Arial" w:hAnsi="Arial" w:cs="Arial"/>
          <w:b/>
          <w:sz w:val="26"/>
          <w:szCs w:val="26"/>
        </w:rPr>
      </w:pPr>
    </w:p>
    <w:p w:rsidR="00851807" w:rsidRPr="00C01A61" w:rsidRDefault="00851807" w:rsidP="00C01A61">
      <w:pPr>
        <w:spacing w:line="360" w:lineRule="auto"/>
        <w:jc w:val="center"/>
        <w:rPr>
          <w:rFonts w:ascii="Arial" w:hAnsi="Arial" w:cs="Arial"/>
          <w:b/>
          <w:sz w:val="28"/>
          <w:szCs w:val="26"/>
        </w:rPr>
      </w:pPr>
      <w:r w:rsidRPr="00851807">
        <w:rPr>
          <w:rFonts w:ascii="Arial" w:hAnsi="Arial" w:cs="Arial"/>
          <w:b/>
          <w:sz w:val="28"/>
          <w:szCs w:val="26"/>
        </w:rPr>
        <w:lastRenderedPageBreak/>
        <w:t>Hemostasia –Trastornos de la coagulación</w:t>
      </w:r>
    </w:p>
    <w:p w:rsidR="00C301E6" w:rsidRPr="00851807" w:rsidRDefault="00C301E6" w:rsidP="008518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1807">
        <w:rPr>
          <w:rFonts w:ascii="Arial" w:hAnsi="Arial" w:cs="Arial"/>
          <w:b/>
          <w:sz w:val="24"/>
          <w:szCs w:val="24"/>
        </w:rPr>
        <w:t>Trastornos hereditarios:</w:t>
      </w:r>
      <w:r w:rsidRPr="00851807">
        <w:rPr>
          <w:rFonts w:ascii="Arial" w:hAnsi="Arial" w:cs="Arial"/>
          <w:sz w:val="24"/>
          <w:szCs w:val="24"/>
        </w:rPr>
        <w:t xml:space="preserve"> son condiciones genéticas que afectan la síntesis o función de los factores de coagulación. </w:t>
      </w:r>
    </w:p>
    <w:p w:rsidR="00C301E6" w:rsidRPr="00851807" w:rsidRDefault="00C301E6" w:rsidP="008518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1807">
        <w:rPr>
          <w:rFonts w:ascii="Arial" w:hAnsi="Arial" w:cs="Arial"/>
          <w:b/>
          <w:sz w:val="24"/>
          <w:szCs w:val="24"/>
        </w:rPr>
        <w:t>Hemofilia A y B:</w:t>
      </w:r>
      <w:r w:rsidRPr="00851807">
        <w:rPr>
          <w:rFonts w:ascii="Arial" w:hAnsi="Arial" w:cs="Arial"/>
          <w:sz w:val="24"/>
          <w:szCs w:val="24"/>
        </w:rPr>
        <w:t xml:space="preserve"> La hemofilia A es causada por una deficiencia del factor VIII, mientras que la hemofilia B se debe a una deficiencia del factor IX, ambas se caracterizan por hemorragias prolongadas, hematomas y hemartrosis.</w:t>
      </w:r>
    </w:p>
    <w:p w:rsidR="00C301E6" w:rsidRPr="00851807" w:rsidRDefault="00C301E6" w:rsidP="008518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1807">
        <w:rPr>
          <w:rFonts w:ascii="Arial" w:hAnsi="Arial" w:cs="Arial"/>
          <w:b/>
          <w:sz w:val="24"/>
          <w:szCs w:val="24"/>
        </w:rPr>
        <w:t>Enfermedad de von Willebrand</w:t>
      </w:r>
      <w:r w:rsidRPr="00851807">
        <w:rPr>
          <w:rFonts w:ascii="Arial" w:hAnsi="Arial" w:cs="Arial"/>
          <w:sz w:val="24"/>
          <w:szCs w:val="24"/>
        </w:rPr>
        <w:t xml:space="preserve">: es un </w:t>
      </w:r>
      <w:r w:rsidR="00DE594E" w:rsidRPr="00851807">
        <w:rPr>
          <w:rFonts w:ascii="Arial" w:hAnsi="Arial" w:cs="Arial"/>
          <w:sz w:val="24"/>
          <w:szCs w:val="24"/>
        </w:rPr>
        <w:t>trastorno</w:t>
      </w:r>
      <w:r w:rsidRPr="00851807">
        <w:rPr>
          <w:rFonts w:ascii="Arial" w:hAnsi="Arial" w:cs="Arial"/>
          <w:sz w:val="24"/>
          <w:szCs w:val="24"/>
        </w:rPr>
        <w:t xml:space="preserve"> hemorrágico hereditario </w:t>
      </w:r>
      <w:proofErr w:type="spellStart"/>
      <w:r w:rsidRPr="00851807">
        <w:rPr>
          <w:rFonts w:ascii="Arial" w:hAnsi="Arial" w:cs="Arial"/>
          <w:sz w:val="24"/>
          <w:szCs w:val="24"/>
        </w:rPr>
        <w:t>mas</w:t>
      </w:r>
      <w:proofErr w:type="spellEnd"/>
      <w:r w:rsidRPr="00851807">
        <w:rPr>
          <w:rFonts w:ascii="Arial" w:hAnsi="Arial" w:cs="Arial"/>
          <w:sz w:val="24"/>
          <w:szCs w:val="24"/>
        </w:rPr>
        <w:t xml:space="preserve"> frecuente, resultado de una eficiencia o disfunción del factor von willebrand, esencial para la adhesión plaquetaria y protección del factor VIII</w:t>
      </w:r>
      <w:r w:rsidR="00DE594E" w:rsidRPr="00851807">
        <w:rPr>
          <w:rFonts w:ascii="Arial" w:hAnsi="Arial" w:cs="Arial"/>
          <w:sz w:val="24"/>
          <w:szCs w:val="24"/>
        </w:rPr>
        <w:t>.</w:t>
      </w:r>
    </w:p>
    <w:p w:rsidR="008C2598" w:rsidRPr="00851807" w:rsidRDefault="008C2598" w:rsidP="00851807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8C2598" w:rsidRDefault="00DE594E" w:rsidP="00C01A6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51807">
        <w:rPr>
          <w:rFonts w:ascii="Arial" w:hAnsi="Arial" w:cs="Arial"/>
          <w:b/>
          <w:sz w:val="28"/>
          <w:szCs w:val="24"/>
        </w:rPr>
        <w:t>Trastorno adquiridos</w:t>
      </w:r>
    </w:p>
    <w:p w:rsidR="00DE594E" w:rsidRDefault="00DE594E" w:rsidP="008518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594E">
        <w:rPr>
          <w:rFonts w:ascii="Arial" w:hAnsi="Arial" w:cs="Arial"/>
          <w:sz w:val="24"/>
          <w:szCs w:val="24"/>
        </w:rPr>
        <w:t>Esto se desarrolla debido a un factor externo o condiciones médicas subyacentes.</w:t>
      </w:r>
    </w:p>
    <w:p w:rsidR="00DE594E" w:rsidRDefault="00DE594E" w:rsidP="008518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0F84">
        <w:rPr>
          <w:rFonts w:ascii="Arial" w:hAnsi="Arial" w:cs="Arial"/>
          <w:b/>
          <w:sz w:val="24"/>
          <w:szCs w:val="24"/>
        </w:rPr>
        <w:t>Enfermedades hepáticas:</w:t>
      </w:r>
      <w:r>
        <w:rPr>
          <w:rFonts w:ascii="Arial" w:hAnsi="Arial" w:cs="Arial"/>
          <w:sz w:val="24"/>
          <w:szCs w:val="24"/>
        </w:rPr>
        <w:t xml:space="preserve"> el hígado es responsable de la síntesis de la mayoría de los factores de </w:t>
      </w:r>
      <w:r w:rsidR="00CE0F84">
        <w:rPr>
          <w:rFonts w:ascii="Arial" w:hAnsi="Arial" w:cs="Arial"/>
          <w:sz w:val="24"/>
          <w:szCs w:val="24"/>
        </w:rPr>
        <w:t>coagulación</w:t>
      </w:r>
      <w:r>
        <w:rPr>
          <w:rFonts w:ascii="Arial" w:hAnsi="Arial" w:cs="Arial"/>
          <w:sz w:val="24"/>
          <w:szCs w:val="24"/>
        </w:rPr>
        <w:t xml:space="preserve">, por </w:t>
      </w:r>
      <w:r w:rsidR="00CE0F84">
        <w:rPr>
          <w:rFonts w:ascii="Arial" w:hAnsi="Arial" w:cs="Arial"/>
          <w:sz w:val="24"/>
          <w:szCs w:val="24"/>
        </w:rPr>
        <w:t>lo tanto, patologías hepáticas o pueden</w:t>
      </w:r>
      <w:r w:rsidR="009928EF">
        <w:rPr>
          <w:rFonts w:ascii="Arial" w:hAnsi="Arial" w:cs="Arial"/>
          <w:sz w:val="24"/>
          <w:szCs w:val="24"/>
        </w:rPr>
        <w:t xml:space="preserve"> conducir a coagulopatias.</w:t>
      </w:r>
    </w:p>
    <w:p w:rsidR="00CE0F84" w:rsidRDefault="00CE0F84" w:rsidP="008518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Deficiencia de vitamina K: </w:t>
      </w:r>
      <w:r w:rsidRPr="009928EF">
        <w:rPr>
          <w:rFonts w:ascii="Arial" w:hAnsi="Arial" w:cs="Arial"/>
          <w:sz w:val="24"/>
          <w:szCs w:val="24"/>
        </w:rPr>
        <w:t xml:space="preserve">esta vitamina es muy esencial para la síntesis de los factores II, VII, IX y X, </w:t>
      </w:r>
      <w:r>
        <w:rPr>
          <w:rFonts w:ascii="Arial" w:hAnsi="Arial" w:cs="Arial"/>
          <w:sz w:val="24"/>
          <w:szCs w:val="24"/>
        </w:rPr>
        <w:t>su deficie</w:t>
      </w:r>
      <w:r w:rsidR="009928EF">
        <w:rPr>
          <w:rFonts w:ascii="Arial" w:hAnsi="Arial" w:cs="Arial"/>
          <w:sz w:val="24"/>
          <w:szCs w:val="24"/>
        </w:rPr>
        <w:t>ncia pude deberse a malabsorción, uso prolongado de antibióticos o ingesta inadecuada.</w:t>
      </w:r>
    </w:p>
    <w:p w:rsidR="009928EF" w:rsidRDefault="009928EF" w:rsidP="008518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8EF">
        <w:rPr>
          <w:rFonts w:ascii="Arial" w:hAnsi="Arial" w:cs="Arial"/>
          <w:b/>
          <w:sz w:val="24"/>
          <w:szCs w:val="24"/>
        </w:rPr>
        <w:t>Coagulación intravascular: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 un trastorno complejo caracterizados por la activación sistémica de la cuagulacion, llevando a la formación de trombos y consumo de plaquetas y factores específicos de la coagulación, como el factor VIII, esto puede provocar hemorragias graves.</w:t>
      </w:r>
    </w:p>
    <w:p w:rsidR="006B03DC" w:rsidRDefault="006B03DC" w:rsidP="0085180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01A61" w:rsidRDefault="00C01A61" w:rsidP="0085180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01A61" w:rsidRDefault="00C01A61" w:rsidP="0085180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01A61" w:rsidRDefault="00C01A61" w:rsidP="0085180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C2598" w:rsidRPr="00C01A61" w:rsidRDefault="009928EF" w:rsidP="00C01A61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851807">
        <w:rPr>
          <w:rFonts w:ascii="Arial" w:hAnsi="Arial" w:cs="Arial"/>
          <w:b/>
          <w:sz w:val="28"/>
          <w:szCs w:val="24"/>
        </w:rPr>
        <w:lastRenderedPageBreak/>
        <w:t xml:space="preserve">Manifestación clínica </w:t>
      </w:r>
    </w:p>
    <w:p w:rsidR="009928EF" w:rsidRDefault="006B03DC" w:rsidP="008518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Estas manifestaciones clínicas son los trastornos de coagulación y esto según variación según el factor afectado y la gravedad de la deficiencia</w:t>
      </w:r>
      <w:r w:rsidR="00C01A61">
        <w:rPr>
          <w:rFonts w:ascii="Arial" w:hAnsi="Arial" w:cs="Arial"/>
          <w:sz w:val="24"/>
          <w:szCs w:val="24"/>
        </w:rPr>
        <w:t>.</w:t>
      </w:r>
    </w:p>
    <w:p w:rsidR="006B03DC" w:rsidRDefault="006B03DC" w:rsidP="008518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Algunos pacientes pueden presentar algunas patologías  tales como: </w:t>
      </w:r>
    </w:p>
    <w:p w:rsidR="006B03DC" w:rsidRDefault="006B03DC" w:rsidP="008518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03DC">
        <w:rPr>
          <w:rFonts w:ascii="Arial" w:hAnsi="Arial" w:cs="Arial"/>
          <w:b/>
          <w:sz w:val="24"/>
          <w:szCs w:val="24"/>
        </w:rPr>
        <w:t>Hemorragias espontaneas o prolongadas:</w:t>
      </w:r>
      <w:r>
        <w:rPr>
          <w:rFonts w:ascii="Arial" w:hAnsi="Arial" w:cs="Arial"/>
          <w:sz w:val="24"/>
          <w:szCs w:val="24"/>
        </w:rPr>
        <w:t xml:space="preserve"> esto es un sangrado que ocurre sin causa aparente  o que se prolongan </w:t>
      </w:r>
      <w:r w:rsidR="008C2598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de lo normal tras una lesión</w:t>
      </w:r>
      <w:r w:rsidR="00C01A6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B03DC" w:rsidRDefault="006B03DC" w:rsidP="008518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03DC">
        <w:rPr>
          <w:rFonts w:ascii="Arial" w:hAnsi="Arial" w:cs="Arial"/>
          <w:b/>
          <w:sz w:val="24"/>
          <w:szCs w:val="24"/>
        </w:rPr>
        <w:t>Hematoma:</w:t>
      </w:r>
      <w:r>
        <w:rPr>
          <w:rFonts w:ascii="Arial" w:hAnsi="Arial" w:cs="Arial"/>
          <w:sz w:val="24"/>
          <w:szCs w:val="24"/>
        </w:rPr>
        <w:t xml:space="preserve"> acumulación de sangre en tejidos blandos esto puede lleg</w:t>
      </w:r>
      <w:r w:rsidR="00C01A61">
        <w:rPr>
          <w:rFonts w:ascii="Arial" w:hAnsi="Arial" w:cs="Arial"/>
          <w:sz w:val="24"/>
          <w:szCs w:val="24"/>
        </w:rPr>
        <w:t>ar hacer por un golpe.</w:t>
      </w:r>
    </w:p>
    <w:p w:rsidR="006B03DC" w:rsidRDefault="006B03DC" w:rsidP="008518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03DC">
        <w:rPr>
          <w:rFonts w:ascii="Arial" w:hAnsi="Arial" w:cs="Arial"/>
          <w:b/>
          <w:sz w:val="24"/>
          <w:szCs w:val="24"/>
        </w:rPr>
        <w:t>Hemartrosis:</w:t>
      </w:r>
      <w:r>
        <w:rPr>
          <w:rFonts w:ascii="Arial" w:hAnsi="Arial" w:cs="Arial"/>
          <w:sz w:val="24"/>
          <w:szCs w:val="24"/>
        </w:rPr>
        <w:t xml:space="preserve"> sangrado en las articulacione</w:t>
      </w:r>
      <w:r w:rsidR="00C01A61">
        <w:rPr>
          <w:rFonts w:ascii="Arial" w:hAnsi="Arial" w:cs="Arial"/>
          <w:sz w:val="24"/>
          <w:szCs w:val="24"/>
        </w:rPr>
        <w:t>s, tales como en las hemofilias.</w:t>
      </w:r>
    </w:p>
    <w:p w:rsidR="005A75F2" w:rsidRDefault="006B03DC" w:rsidP="008518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Purpura y paquerequias: </w:t>
      </w:r>
      <w:r>
        <w:rPr>
          <w:rFonts w:ascii="Arial" w:hAnsi="Arial" w:cs="Arial"/>
          <w:sz w:val="24"/>
          <w:szCs w:val="24"/>
        </w:rPr>
        <w:t>estas son manchas moradas o rojas en la piel debido a</w:t>
      </w:r>
      <w:r w:rsidR="00C01A61">
        <w:rPr>
          <w:rFonts w:ascii="Arial" w:hAnsi="Arial" w:cs="Arial"/>
          <w:sz w:val="24"/>
          <w:szCs w:val="24"/>
        </w:rPr>
        <w:t xml:space="preserve"> sangrado capilares.</w:t>
      </w:r>
    </w:p>
    <w:p w:rsidR="005A75F2" w:rsidRDefault="005A75F2" w:rsidP="008518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75F2">
        <w:rPr>
          <w:rFonts w:ascii="Arial" w:hAnsi="Arial" w:cs="Arial"/>
          <w:b/>
          <w:sz w:val="24"/>
          <w:szCs w:val="24"/>
        </w:rPr>
        <w:t>Trombosis venosa profunda:</w:t>
      </w:r>
      <w:r>
        <w:rPr>
          <w:rFonts w:ascii="Arial" w:hAnsi="Arial" w:cs="Arial"/>
          <w:sz w:val="24"/>
          <w:szCs w:val="24"/>
        </w:rPr>
        <w:t xml:space="preserve"> dolor, edema y calor en extremidades principalmente inf</w:t>
      </w:r>
      <w:r w:rsidR="00C01A61">
        <w:rPr>
          <w:rFonts w:ascii="Arial" w:hAnsi="Arial" w:cs="Arial"/>
          <w:sz w:val="24"/>
          <w:szCs w:val="24"/>
        </w:rPr>
        <w:t>eriores.</w:t>
      </w:r>
    </w:p>
    <w:p w:rsidR="005A75F2" w:rsidRDefault="005A75F2" w:rsidP="008518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75F2">
        <w:rPr>
          <w:rFonts w:ascii="Arial" w:hAnsi="Arial" w:cs="Arial"/>
          <w:b/>
          <w:sz w:val="24"/>
          <w:szCs w:val="24"/>
        </w:rPr>
        <w:t>Tromboembolismo pulmonar:</w:t>
      </w:r>
      <w:r>
        <w:rPr>
          <w:rFonts w:ascii="Arial" w:hAnsi="Arial" w:cs="Arial"/>
          <w:sz w:val="24"/>
          <w:szCs w:val="24"/>
        </w:rPr>
        <w:t xml:space="preserve"> disnea súbita, dolor torácico </w:t>
      </w:r>
      <w:r w:rsidR="00C01A61">
        <w:rPr>
          <w:rFonts w:ascii="Arial" w:hAnsi="Arial" w:cs="Arial"/>
          <w:sz w:val="24"/>
          <w:szCs w:val="24"/>
        </w:rPr>
        <w:t>y taquicardia.</w:t>
      </w:r>
    </w:p>
    <w:p w:rsidR="00C01A61" w:rsidRPr="005A75F2" w:rsidRDefault="005A75F2" w:rsidP="008518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75F2">
        <w:rPr>
          <w:rFonts w:ascii="Arial" w:hAnsi="Arial" w:cs="Arial"/>
          <w:b/>
          <w:sz w:val="24"/>
          <w:szCs w:val="24"/>
        </w:rPr>
        <w:t>Eventos tromboticos arteriales</w:t>
      </w:r>
      <w:r>
        <w:rPr>
          <w:rFonts w:ascii="Arial" w:hAnsi="Arial" w:cs="Arial"/>
          <w:sz w:val="24"/>
          <w:szCs w:val="24"/>
        </w:rPr>
        <w:t>: infarto agudo de miocardio, accidente cerebrovascular isquémico</w:t>
      </w:r>
      <w:r w:rsidR="00C01A61">
        <w:rPr>
          <w:rFonts w:ascii="Arial" w:hAnsi="Arial" w:cs="Arial"/>
          <w:sz w:val="24"/>
          <w:szCs w:val="24"/>
        </w:rPr>
        <w:t>.</w:t>
      </w:r>
    </w:p>
    <w:p w:rsidR="008C2598" w:rsidRPr="00C01A61" w:rsidRDefault="008C2598" w:rsidP="00C01A61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851807">
        <w:rPr>
          <w:rFonts w:ascii="Arial" w:hAnsi="Arial" w:cs="Arial"/>
          <w:b/>
          <w:sz w:val="28"/>
          <w:szCs w:val="24"/>
        </w:rPr>
        <w:t>Diagnostico</w:t>
      </w:r>
    </w:p>
    <w:p w:rsidR="008C2598" w:rsidRDefault="008C2598" w:rsidP="008518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evaluación de un paciente con sospecha de trastorno de la cuagulacion.</w:t>
      </w:r>
    </w:p>
    <w:p w:rsidR="008C2598" w:rsidRDefault="008C2598" w:rsidP="008518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Estudios genéticos (para detectar mutaciones hereditarias)</w:t>
      </w:r>
      <w:r w:rsidR="00C01A61">
        <w:rPr>
          <w:rFonts w:ascii="Arial" w:hAnsi="Arial" w:cs="Arial"/>
          <w:sz w:val="24"/>
          <w:szCs w:val="24"/>
        </w:rPr>
        <w:t>.</w:t>
      </w:r>
    </w:p>
    <w:p w:rsidR="008C2598" w:rsidRDefault="008C2598" w:rsidP="008518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Niveles de antitrombina III, proteína C y S</w:t>
      </w:r>
      <w:r w:rsidR="00C01A61">
        <w:rPr>
          <w:rFonts w:ascii="Arial" w:hAnsi="Arial" w:cs="Arial"/>
          <w:sz w:val="24"/>
          <w:szCs w:val="24"/>
        </w:rPr>
        <w:t>.</w:t>
      </w:r>
    </w:p>
    <w:p w:rsidR="008C2598" w:rsidRDefault="008C2598" w:rsidP="008518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Pruebas para anticuerpos antifosfolípidos</w:t>
      </w:r>
      <w:r w:rsidR="00C01A61">
        <w:rPr>
          <w:rFonts w:ascii="Arial" w:hAnsi="Arial" w:cs="Arial"/>
          <w:sz w:val="24"/>
          <w:szCs w:val="24"/>
        </w:rPr>
        <w:t>.</w:t>
      </w:r>
    </w:p>
    <w:p w:rsidR="008C2598" w:rsidRDefault="008C2598" w:rsidP="008518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Es importante realizar estos estudios en el momento adecuado, ya que ay eventos agudos, anticoagulantes o en el embarazo pueden alterar los resulta</w:t>
      </w:r>
      <w:r w:rsidR="00C01A61">
        <w:rPr>
          <w:rFonts w:ascii="Arial" w:hAnsi="Arial" w:cs="Arial"/>
          <w:sz w:val="24"/>
          <w:szCs w:val="24"/>
        </w:rPr>
        <w:t>dos.</w:t>
      </w:r>
    </w:p>
    <w:p w:rsidR="008C2598" w:rsidRDefault="008C2598" w:rsidP="008518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C2598" w:rsidRPr="00C01A61" w:rsidRDefault="008C2598" w:rsidP="00851807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C01A61">
        <w:rPr>
          <w:rFonts w:ascii="Arial" w:hAnsi="Arial" w:cs="Arial"/>
          <w:b/>
          <w:sz w:val="28"/>
          <w:szCs w:val="24"/>
        </w:rPr>
        <w:lastRenderedPageBreak/>
        <w:t>Tratamiento</w:t>
      </w:r>
    </w:p>
    <w:p w:rsidR="007C1EC4" w:rsidRDefault="007C1EC4" w:rsidP="008518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tratamiento se centra en la prevención y manejo de los eventos tromboticos estos incluyen:</w:t>
      </w:r>
    </w:p>
    <w:p w:rsidR="007C1EC4" w:rsidRDefault="007C1EC4" w:rsidP="008518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Anticoagulación: heparina, warfarina</w:t>
      </w:r>
    </w:p>
    <w:p w:rsidR="007C1EC4" w:rsidRPr="008C2598" w:rsidRDefault="007C1EC4" w:rsidP="008518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Tratamiento </w:t>
      </w:r>
      <w:r w:rsidR="00C01A61">
        <w:rPr>
          <w:rFonts w:ascii="Arial" w:hAnsi="Arial" w:cs="Arial"/>
          <w:sz w:val="24"/>
          <w:szCs w:val="24"/>
        </w:rPr>
        <w:t>específico</w:t>
      </w:r>
      <w:r>
        <w:rPr>
          <w:rFonts w:ascii="Arial" w:hAnsi="Arial" w:cs="Arial"/>
          <w:sz w:val="24"/>
          <w:szCs w:val="24"/>
        </w:rPr>
        <w:t xml:space="preserve"> según la causa subyacen</w:t>
      </w:r>
      <w:r w:rsidR="00C01A61">
        <w:rPr>
          <w:rFonts w:ascii="Arial" w:hAnsi="Arial" w:cs="Arial"/>
          <w:sz w:val="24"/>
          <w:szCs w:val="24"/>
        </w:rPr>
        <w:t>te como inmunosupresores en SSF.</w:t>
      </w:r>
    </w:p>
    <w:p w:rsidR="008C2598" w:rsidRDefault="008C2598" w:rsidP="0085180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A6CEE" w:rsidRPr="00C01A61" w:rsidRDefault="001A6CEE" w:rsidP="00851807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C01A61">
        <w:rPr>
          <w:rFonts w:ascii="Arial" w:hAnsi="Arial" w:cs="Arial"/>
          <w:b/>
          <w:sz w:val="28"/>
          <w:szCs w:val="24"/>
        </w:rPr>
        <w:t>Conclusión</w:t>
      </w:r>
    </w:p>
    <w:p w:rsidR="001A6CEE" w:rsidRDefault="001A6CEE" w:rsidP="008518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6CEE">
        <w:rPr>
          <w:rFonts w:ascii="Arial" w:hAnsi="Arial" w:cs="Arial"/>
          <w:sz w:val="24"/>
          <w:szCs w:val="24"/>
        </w:rPr>
        <w:t xml:space="preserve">Este </w:t>
      </w:r>
      <w:r>
        <w:rPr>
          <w:rFonts w:ascii="Arial" w:hAnsi="Arial" w:cs="Arial"/>
          <w:sz w:val="24"/>
          <w:szCs w:val="24"/>
        </w:rPr>
        <w:t xml:space="preserve">es un factor de riesgo clínico significativo para el desarrollo de eventos tromboticos, tanto venosos como arteriales, su reconocimiento temprano, es crucial para prevenir complicaciones graves, la compresión de sus mecanismos, causas y manifestaciones clínicas permiten un abordaje diagnosticado y este es </w:t>
      </w:r>
      <w:proofErr w:type="spellStart"/>
      <w:r>
        <w:rPr>
          <w:rFonts w:ascii="Arial" w:hAnsi="Arial" w:cs="Arial"/>
          <w:sz w:val="24"/>
          <w:szCs w:val="24"/>
        </w:rPr>
        <w:t>mas</w:t>
      </w:r>
      <w:proofErr w:type="spellEnd"/>
      <w:r>
        <w:rPr>
          <w:rFonts w:ascii="Arial" w:hAnsi="Arial" w:cs="Arial"/>
          <w:sz w:val="24"/>
          <w:szCs w:val="24"/>
        </w:rPr>
        <w:t xml:space="preserve"> eficaz, es también orientado no solo por el tratamiento del evento agudo, sino también a la prevención secundaria y al manejo a largo plazo en pacientes con trombofilia hereditaria</w:t>
      </w:r>
      <w:r w:rsidR="00C01A61">
        <w:rPr>
          <w:rFonts w:ascii="Arial" w:hAnsi="Arial" w:cs="Arial"/>
          <w:sz w:val="24"/>
          <w:szCs w:val="24"/>
        </w:rPr>
        <w:t>.</w:t>
      </w:r>
    </w:p>
    <w:p w:rsidR="00C01A61" w:rsidRDefault="005A75F2" w:rsidP="008518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Cuando un este equilibrio se altera a favor de la cuagulacion se favorece la formación de trombo, este fenómeno puede explicarse por la triada de Virchow, esta es la lesión endotelial, estasis de flujo sanguíneo y un estado hipercoagulabilidad, la activación inapropiada de la cascada de cuagulacion puede llevar a la disfunción de los mecanismos reguladores que pueden llevar a la formación </w:t>
      </w:r>
      <w:r w:rsidR="00851807">
        <w:rPr>
          <w:rFonts w:ascii="Arial" w:hAnsi="Arial" w:cs="Arial"/>
          <w:sz w:val="24"/>
          <w:szCs w:val="24"/>
        </w:rPr>
        <w:t>de trombos que obstruyen los vasos sanguíneos</w:t>
      </w:r>
      <w:r w:rsidR="00C01A61">
        <w:rPr>
          <w:rFonts w:ascii="Arial" w:hAnsi="Arial" w:cs="Arial"/>
          <w:sz w:val="24"/>
          <w:szCs w:val="24"/>
        </w:rPr>
        <w:t>.</w:t>
      </w:r>
    </w:p>
    <w:p w:rsidR="00C01A61" w:rsidRDefault="00C01A61" w:rsidP="008518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1A61" w:rsidRDefault="00C01A61" w:rsidP="008518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1A61" w:rsidRDefault="00C01A61" w:rsidP="008518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1A61" w:rsidRDefault="00C01A61" w:rsidP="008518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1A61" w:rsidRDefault="00C01A61" w:rsidP="008518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1A61" w:rsidRPr="00DD3425" w:rsidRDefault="00C01A61" w:rsidP="00DD3425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DD3425">
        <w:rPr>
          <w:rFonts w:ascii="Arial" w:hAnsi="Arial" w:cs="Arial"/>
          <w:b/>
          <w:sz w:val="28"/>
          <w:szCs w:val="24"/>
        </w:rPr>
        <w:lastRenderedPageBreak/>
        <w:t>B</w:t>
      </w:r>
      <w:r w:rsidR="00DD3425">
        <w:rPr>
          <w:rFonts w:ascii="Arial" w:hAnsi="Arial" w:cs="Arial"/>
          <w:b/>
          <w:sz w:val="28"/>
          <w:szCs w:val="24"/>
        </w:rPr>
        <w:t>ibliografía</w:t>
      </w:r>
    </w:p>
    <w:p w:rsidR="00C01A61" w:rsidRPr="00C01A61" w:rsidRDefault="00C01A61" w:rsidP="00851807">
      <w:pPr>
        <w:spacing w:line="360" w:lineRule="auto"/>
        <w:jc w:val="both"/>
        <w:rPr>
          <w:rFonts w:ascii="Arial" w:hAnsi="Arial" w:cs="Arial"/>
          <w:sz w:val="28"/>
          <w:szCs w:val="24"/>
        </w:rPr>
      </w:pPr>
      <w:r w:rsidRPr="00C01A61">
        <w:rPr>
          <w:rFonts w:ascii="Arial" w:hAnsi="Arial" w:cs="Arial"/>
          <w:sz w:val="28"/>
          <w:szCs w:val="24"/>
        </w:rPr>
        <w:t>"</w:t>
      </w:r>
      <w:proofErr w:type="spellStart"/>
      <w:r w:rsidRPr="00C01A61">
        <w:rPr>
          <w:rFonts w:ascii="Arial" w:hAnsi="Arial" w:cs="Arial"/>
          <w:sz w:val="28"/>
          <w:szCs w:val="24"/>
        </w:rPr>
        <w:t>Porth</w:t>
      </w:r>
      <w:proofErr w:type="spellEnd"/>
      <w:r w:rsidRPr="00C01A61">
        <w:rPr>
          <w:rFonts w:ascii="Arial" w:hAnsi="Arial" w:cs="Arial"/>
          <w:sz w:val="28"/>
          <w:szCs w:val="24"/>
        </w:rPr>
        <w:t>. Fisiopatología: Alteraciones de la salud. Conceptos básicos", 10ª edición</w:t>
      </w:r>
      <w:r w:rsidR="00DD3425">
        <w:rPr>
          <w:rFonts w:ascii="Arial" w:hAnsi="Arial" w:cs="Arial"/>
          <w:sz w:val="28"/>
          <w:szCs w:val="24"/>
        </w:rPr>
        <w:t>. (Estados de la hipercoagulabilidad pagina 626- 629)</w:t>
      </w:r>
    </w:p>
    <w:sectPr w:rsidR="00C01A61" w:rsidRPr="00C01A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4E"/>
    <w:rsid w:val="00021C8C"/>
    <w:rsid w:val="001A6CEE"/>
    <w:rsid w:val="002718F6"/>
    <w:rsid w:val="00451B4E"/>
    <w:rsid w:val="00536B98"/>
    <w:rsid w:val="005A75F2"/>
    <w:rsid w:val="006A6646"/>
    <w:rsid w:val="006B03DC"/>
    <w:rsid w:val="007C1EC4"/>
    <w:rsid w:val="00851807"/>
    <w:rsid w:val="008C2598"/>
    <w:rsid w:val="009923A2"/>
    <w:rsid w:val="009928EF"/>
    <w:rsid w:val="00AB7CEB"/>
    <w:rsid w:val="00C01A61"/>
    <w:rsid w:val="00C301E6"/>
    <w:rsid w:val="00C66752"/>
    <w:rsid w:val="00CE0F84"/>
    <w:rsid w:val="00DD3425"/>
    <w:rsid w:val="00DE594E"/>
    <w:rsid w:val="00EC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97852-D944-44EC-BCB8-7B9E12A7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343A2-E3C6-4524-88AD-EE8407DA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820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Ramírez</dc:creator>
  <cp:keywords/>
  <dc:description/>
  <cp:lastModifiedBy>Roger Ramírez</cp:lastModifiedBy>
  <cp:revision>2</cp:revision>
  <dcterms:created xsi:type="dcterms:W3CDTF">2025-04-11T17:58:00Z</dcterms:created>
  <dcterms:modified xsi:type="dcterms:W3CDTF">2025-04-11T17:58:00Z</dcterms:modified>
</cp:coreProperties>
</file>