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E5D8" w14:textId="56EE2A7C" w:rsidR="00AC3BDE" w:rsidRDefault="000460A1">
      <w:r>
        <w:rPr>
          <w:noProof/>
        </w:rPr>
        <w:drawing>
          <wp:anchor distT="0" distB="0" distL="114300" distR="114300" simplePos="0" relativeHeight="251659264" behindDoc="0" locked="0" layoutInCell="1" allowOverlap="1" wp14:anchorId="09E0CB30" wp14:editId="1BFDC30B">
            <wp:simplePos x="0" y="0"/>
            <wp:positionH relativeFrom="column">
              <wp:posOffset>-853440</wp:posOffset>
            </wp:positionH>
            <wp:positionV relativeFrom="paragraph">
              <wp:posOffset>-762000</wp:posOffset>
            </wp:positionV>
            <wp:extent cx="7404100" cy="9871710"/>
            <wp:effectExtent l="0" t="0" r="6350" b="0"/>
            <wp:wrapNone/>
            <wp:docPr id="915320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20632" name="Imagen 9153206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4100" cy="9871710"/>
                    </a:xfrm>
                    <a:prstGeom prst="rect">
                      <a:avLst/>
                    </a:prstGeom>
                  </pic:spPr>
                </pic:pic>
              </a:graphicData>
            </a:graphic>
            <wp14:sizeRelH relativeFrom="margin">
              <wp14:pctWidth>0</wp14:pctWidth>
            </wp14:sizeRelH>
            <wp14:sizeRelV relativeFrom="margin">
              <wp14:pctHeight>0</wp14:pctHeight>
            </wp14:sizeRelV>
          </wp:anchor>
        </w:drawing>
      </w:r>
    </w:p>
    <w:p w14:paraId="61DDEB1F" w14:textId="77777777" w:rsidR="00AC3BDE" w:rsidRDefault="00AC3BDE"/>
    <w:p w14:paraId="115D7F6F" w14:textId="77777777" w:rsidR="00AC3BDE" w:rsidRDefault="00AC3BDE"/>
    <w:p w14:paraId="382A52D4" w14:textId="77777777" w:rsidR="00AC3BDE" w:rsidRDefault="00AC3BDE"/>
    <w:p w14:paraId="1EB85573" w14:textId="77777777" w:rsidR="00AC3BDE" w:rsidRDefault="00AC3BDE"/>
    <w:p w14:paraId="09A69FDD" w14:textId="77777777" w:rsidR="00AC3BDE" w:rsidRDefault="00AC3BDE"/>
    <w:p w14:paraId="7F613623" w14:textId="77777777" w:rsidR="00AC3BDE" w:rsidRDefault="00AC3BDE"/>
    <w:p w14:paraId="3A15FF72" w14:textId="77777777" w:rsidR="00AC3BDE" w:rsidRDefault="00AC3BDE"/>
    <w:p w14:paraId="0040760E" w14:textId="77777777" w:rsidR="00AC3BDE" w:rsidRDefault="00AC3BDE"/>
    <w:p w14:paraId="774593CF" w14:textId="77777777" w:rsidR="00AC3BDE" w:rsidRDefault="00AC3BDE"/>
    <w:p w14:paraId="30BAD74A" w14:textId="77777777" w:rsidR="00AC3BDE" w:rsidRDefault="00AC3BDE"/>
    <w:p w14:paraId="1C27F28C" w14:textId="77777777" w:rsidR="00AC3BDE" w:rsidRDefault="00AC3BDE"/>
    <w:p w14:paraId="1E4200A1" w14:textId="77777777" w:rsidR="00AC3BDE" w:rsidRDefault="00AC3BDE"/>
    <w:p w14:paraId="6F37288A" w14:textId="77777777" w:rsidR="00AC3BDE" w:rsidRDefault="00AC3BDE"/>
    <w:p w14:paraId="587EF8BC" w14:textId="77777777" w:rsidR="00AC3BDE" w:rsidRDefault="00AC3BDE"/>
    <w:p w14:paraId="4FA06228" w14:textId="77777777" w:rsidR="00AC3BDE" w:rsidRDefault="00AC3BDE"/>
    <w:p w14:paraId="46EEA7D5" w14:textId="77777777" w:rsidR="00AC3BDE" w:rsidRDefault="00AC3BDE"/>
    <w:p w14:paraId="1B2EC6EC" w14:textId="77777777" w:rsidR="00AC3BDE" w:rsidRDefault="00AC3BDE"/>
    <w:p w14:paraId="3C39FB46" w14:textId="77777777" w:rsidR="00AC3BDE" w:rsidRDefault="00AC3BDE"/>
    <w:p w14:paraId="47E90460" w14:textId="77777777" w:rsidR="00AC3BDE" w:rsidRDefault="00AC3BDE"/>
    <w:p w14:paraId="77563FBD" w14:textId="77777777" w:rsidR="00AC3BDE" w:rsidRDefault="00AC3BDE"/>
    <w:p w14:paraId="79470BAB" w14:textId="77777777" w:rsidR="00AC3BDE" w:rsidRDefault="00AC3BDE"/>
    <w:p w14:paraId="167FD10A" w14:textId="77777777" w:rsidR="00AC3BDE" w:rsidRDefault="00AC3BDE"/>
    <w:p w14:paraId="04A11F40" w14:textId="77777777" w:rsidR="00AC3BDE" w:rsidRDefault="00AC3BDE"/>
    <w:p w14:paraId="76436587" w14:textId="77777777" w:rsidR="00AC3BDE" w:rsidRDefault="00AC3BDE"/>
    <w:p w14:paraId="08FBAF7A" w14:textId="35FB1EB4" w:rsidR="000460A1" w:rsidRPr="00A2290C" w:rsidRDefault="000460A1" w:rsidP="00A2290C">
      <w:pPr>
        <w:pStyle w:val="NormalWeb"/>
        <w:divId w:val="125780326"/>
      </w:pPr>
    </w:p>
    <w:p w14:paraId="3A8797F0" w14:textId="77777777" w:rsidR="000460A1" w:rsidRPr="00012D2D" w:rsidRDefault="000460A1" w:rsidP="00A2290C">
      <w:pPr>
        <w:pStyle w:val="Ttulo3"/>
        <w:spacing w:after="0" w:line="360" w:lineRule="auto"/>
        <w:jc w:val="both"/>
        <w:divId w:val="125780326"/>
        <w:rPr>
          <w:rFonts w:ascii="Arial" w:eastAsia="Times New Roman" w:hAnsi="Arial" w:cs="Arial"/>
        </w:rPr>
      </w:pPr>
      <w:r w:rsidRPr="00012D2D">
        <w:rPr>
          <w:rFonts w:ascii="Segoe UI Emoji" w:eastAsia="Times New Roman" w:hAnsi="Segoe UI Emoji" w:cs="Segoe UI Emoji"/>
        </w:rPr>
        <w:lastRenderedPageBreak/>
        <w:t>✅</w:t>
      </w:r>
      <w:r w:rsidRPr="00012D2D">
        <w:rPr>
          <w:rFonts w:ascii="Arial" w:eastAsia="Times New Roman" w:hAnsi="Arial" w:cs="Arial"/>
        </w:rPr>
        <w:t xml:space="preserve"> </w:t>
      </w:r>
      <w:r w:rsidRPr="00012D2D">
        <w:rPr>
          <w:rStyle w:val="Textoennegrita"/>
          <w:rFonts w:ascii="Arial" w:eastAsia="Times New Roman" w:hAnsi="Arial" w:cs="Arial"/>
          <w:b w:val="0"/>
          <w:bCs w:val="0"/>
        </w:rPr>
        <w:t>Introducción 1: Enfoque clínico-nutricional</w:t>
      </w:r>
    </w:p>
    <w:p w14:paraId="09EB0CB9" w14:textId="0517DCB4" w:rsidR="00A2290C" w:rsidRDefault="000460A1" w:rsidP="00A2290C">
      <w:pPr>
        <w:pStyle w:val="NormalWeb"/>
        <w:spacing w:after="0" w:afterAutospacing="0" w:line="360" w:lineRule="auto"/>
        <w:jc w:val="both"/>
        <w:divId w:val="125780326"/>
        <w:rPr>
          <w:rFonts w:ascii="Arial" w:hAnsi="Arial" w:cs="Arial"/>
        </w:rPr>
      </w:pPr>
      <w:r w:rsidRPr="00012D2D">
        <w:rPr>
          <w:rFonts w:ascii="Arial" w:hAnsi="Arial" w:cs="Arial"/>
        </w:rPr>
        <w:t xml:space="preserve">La dieta normocalórica constituye una herramienta fundamental en el tratamiento dietético de individuos que requieren mantener un peso corporal estable, sin generar déficit ni exceso calórico. Su implementación se basa en el principio de equilibrio energético, ajustando la ingesta calórica al gasto energético total del paciente. Este tipo de dieta se recomienda con frecuencia en programas de reeducación alimentaria, en pacientes con enfermedades metabólicas controladas, o en etapas de transición entre una dieta hipocalórica o </w:t>
      </w:r>
      <w:proofErr w:type="spellStart"/>
      <w:r w:rsidRPr="00012D2D">
        <w:rPr>
          <w:rFonts w:ascii="Arial" w:hAnsi="Arial" w:cs="Arial"/>
        </w:rPr>
        <w:t>hipercalórica</w:t>
      </w:r>
      <w:proofErr w:type="spellEnd"/>
      <w:r w:rsidRPr="00012D2D">
        <w:rPr>
          <w:rFonts w:ascii="Arial" w:hAnsi="Arial" w:cs="Arial"/>
        </w:rPr>
        <w:t>, contribuyendo al restablecimiento del metabolismo basal y al mantenimiento de funciones fisiológicas óptimas. El diseño de una dieta normocalórica debe considerar la distribución adecuada de macronutrientes, las necesidades individuales y los factores clínicos particulares.</w:t>
      </w:r>
    </w:p>
    <w:p w14:paraId="3F046AB6" w14:textId="40F8071C" w:rsidR="00A2290C" w:rsidRPr="00DF6CAB" w:rsidRDefault="002B58AF" w:rsidP="00FA64DA">
      <w:pPr>
        <w:pStyle w:val="NormalWeb"/>
        <w:spacing w:after="0" w:afterAutospacing="0"/>
        <w:jc w:val="both"/>
        <w:divId w:val="125780326"/>
        <w:rPr>
          <w:rFonts w:ascii="Arial" w:hAnsi="Arial" w:cs="Arial"/>
        </w:rPr>
      </w:pPr>
      <w:r w:rsidRPr="00F45D1F">
        <w:rPr>
          <w:rFonts w:ascii="Arial" w:hAnsi="Arial" w:cs="Arial"/>
          <w:b/>
          <w:bCs/>
        </w:rPr>
        <w:t>DESAYUNO</w:t>
      </w:r>
      <w:r w:rsidRPr="00DF6CAB">
        <w:rPr>
          <w:rFonts w:ascii="Arial" w:hAnsi="Arial" w:cs="Arial"/>
        </w:rPr>
        <w:t xml:space="preserve">: </w:t>
      </w:r>
    </w:p>
    <w:p w14:paraId="5594F1E1" w14:textId="75FE3E00" w:rsidR="00D041D7" w:rsidRPr="00D041D7" w:rsidRDefault="00D041D7" w:rsidP="00D041D7">
      <w:pPr>
        <w:pStyle w:val="NormalWeb"/>
        <w:spacing w:after="0" w:afterAutospacing="0"/>
        <w:jc w:val="both"/>
        <w:divId w:val="125780326"/>
        <w:rPr>
          <w:rFonts w:ascii="Arial" w:hAnsi="Arial" w:cs="Arial"/>
        </w:rPr>
      </w:pPr>
      <w:r>
        <w:rPr>
          <w:rFonts w:ascii="Arial" w:hAnsi="Arial" w:cs="Arial"/>
        </w:rPr>
        <w:t xml:space="preserve">1 </w:t>
      </w:r>
      <w:r w:rsidR="00DF1920">
        <w:rPr>
          <w:rFonts w:ascii="Arial" w:hAnsi="Arial" w:cs="Arial"/>
        </w:rPr>
        <w:t>Taza</w:t>
      </w:r>
      <w:r>
        <w:rPr>
          <w:rFonts w:ascii="Arial" w:hAnsi="Arial" w:cs="Arial"/>
        </w:rPr>
        <w:t xml:space="preserve"> de Té</w:t>
      </w:r>
      <w:r w:rsidR="0069190E">
        <w:rPr>
          <w:rFonts w:ascii="Arial" w:hAnsi="Arial" w:cs="Arial"/>
        </w:rPr>
        <w:t xml:space="preserve"> o en su Defecto: </w:t>
      </w:r>
      <w:r w:rsidR="008E1D62">
        <w:rPr>
          <w:rFonts w:ascii="Arial" w:hAnsi="Arial" w:cs="Arial"/>
        </w:rPr>
        <w:t>1 Taza con Cereal Neutro y Leche</w:t>
      </w:r>
    </w:p>
    <w:p w14:paraId="27EE9615" w14:textId="0021DD25" w:rsidR="00D572BE" w:rsidRPr="00DF6CAB" w:rsidRDefault="00D572BE" w:rsidP="00FA64DA">
      <w:pPr>
        <w:pStyle w:val="NormalWeb"/>
        <w:spacing w:after="0" w:afterAutospacing="0"/>
        <w:jc w:val="both"/>
        <w:divId w:val="125780326"/>
        <w:rPr>
          <w:rFonts w:ascii="Arial" w:hAnsi="Arial" w:cs="Arial"/>
        </w:rPr>
      </w:pPr>
      <w:r w:rsidRPr="00F45D1F">
        <w:rPr>
          <w:rFonts w:ascii="Arial" w:hAnsi="Arial" w:cs="Arial"/>
          <w:b/>
          <w:bCs/>
        </w:rPr>
        <w:t>ALMUERZO</w:t>
      </w:r>
      <w:r w:rsidRPr="00DF6CAB">
        <w:rPr>
          <w:rFonts w:ascii="Arial" w:hAnsi="Arial" w:cs="Arial"/>
        </w:rPr>
        <w:t xml:space="preserve">: </w:t>
      </w:r>
    </w:p>
    <w:p w14:paraId="207CB9CF" w14:textId="585EB21B" w:rsidR="00D572BE" w:rsidRPr="00DF6CAB" w:rsidRDefault="00B84842" w:rsidP="00FA64DA">
      <w:pPr>
        <w:pStyle w:val="NormalWeb"/>
        <w:spacing w:after="0" w:afterAutospacing="0"/>
        <w:jc w:val="both"/>
        <w:divId w:val="125780326"/>
        <w:rPr>
          <w:rFonts w:ascii="Arial" w:hAnsi="Arial" w:cs="Arial"/>
        </w:rPr>
      </w:pPr>
      <w:r w:rsidRPr="00DF6CAB">
        <w:rPr>
          <w:rFonts w:ascii="Arial" w:hAnsi="Arial" w:cs="Arial"/>
        </w:rPr>
        <w:t xml:space="preserve">Ensalada de lechuga + tomate + Aguacate + sal </w:t>
      </w:r>
    </w:p>
    <w:p w14:paraId="55D0F19B" w14:textId="0621E636" w:rsidR="003A52D3" w:rsidRPr="00DF6CAB" w:rsidRDefault="003A52D3" w:rsidP="00FA64DA">
      <w:pPr>
        <w:pStyle w:val="NormalWeb"/>
        <w:spacing w:after="0" w:afterAutospacing="0"/>
        <w:jc w:val="both"/>
        <w:divId w:val="125780326"/>
        <w:rPr>
          <w:rFonts w:ascii="Arial" w:hAnsi="Arial" w:cs="Arial"/>
        </w:rPr>
      </w:pPr>
      <w:r w:rsidRPr="00DF6CAB">
        <w:rPr>
          <w:rFonts w:ascii="Arial" w:hAnsi="Arial" w:cs="Arial"/>
        </w:rPr>
        <w:t xml:space="preserve">2  Huevos </w:t>
      </w:r>
      <w:r w:rsidR="00DB5256" w:rsidRPr="00DF6CAB">
        <w:rPr>
          <w:rFonts w:ascii="Arial" w:hAnsi="Arial" w:cs="Arial"/>
        </w:rPr>
        <w:t>al gusto</w:t>
      </w:r>
    </w:p>
    <w:p w14:paraId="0CD3DBED" w14:textId="58CF6723" w:rsidR="00F1221B" w:rsidRPr="00DF6CAB" w:rsidRDefault="00F1221B" w:rsidP="00FA64DA">
      <w:pPr>
        <w:pStyle w:val="NormalWeb"/>
        <w:spacing w:after="0" w:afterAutospacing="0"/>
        <w:jc w:val="both"/>
        <w:divId w:val="125780326"/>
        <w:rPr>
          <w:rFonts w:ascii="Arial" w:hAnsi="Arial" w:cs="Arial"/>
        </w:rPr>
      </w:pPr>
      <w:r w:rsidRPr="00DF6CAB">
        <w:rPr>
          <w:rFonts w:ascii="Arial" w:hAnsi="Arial" w:cs="Arial"/>
        </w:rPr>
        <w:t>1 Vaso de Agua de temporada</w:t>
      </w:r>
      <w:r w:rsidR="00DA5F92" w:rsidRPr="00DF6CAB">
        <w:rPr>
          <w:rFonts w:ascii="Arial" w:hAnsi="Arial" w:cs="Arial"/>
        </w:rPr>
        <w:t>, si no hay frutos de temporada,</w:t>
      </w:r>
      <w:r w:rsidR="003A52D3" w:rsidRPr="00DF6CAB">
        <w:rPr>
          <w:rFonts w:ascii="Arial" w:hAnsi="Arial" w:cs="Arial"/>
        </w:rPr>
        <w:t xml:space="preserve"> Sustituir con Agua Natural.</w:t>
      </w:r>
    </w:p>
    <w:p w14:paraId="3F828C67" w14:textId="671BB1C5" w:rsidR="00A2290C" w:rsidRPr="00DF6CAB" w:rsidRDefault="00DB5256" w:rsidP="00FA64DA">
      <w:pPr>
        <w:pStyle w:val="NormalWeb"/>
        <w:spacing w:after="0" w:afterAutospacing="0"/>
        <w:jc w:val="both"/>
        <w:divId w:val="125780326"/>
        <w:rPr>
          <w:rFonts w:ascii="Arial" w:hAnsi="Arial" w:cs="Arial"/>
        </w:rPr>
      </w:pPr>
      <w:r w:rsidRPr="00F45D1F">
        <w:rPr>
          <w:rFonts w:ascii="Arial" w:hAnsi="Arial" w:cs="Arial"/>
          <w:b/>
          <w:bCs/>
        </w:rPr>
        <w:t>COLACIÓN</w:t>
      </w:r>
      <w:r w:rsidRPr="00DF6CAB">
        <w:rPr>
          <w:rFonts w:ascii="Arial" w:hAnsi="Arial" w:cs="Arial"/>
        </w:rPr>
        <w:t>:</w:t>
      </w:r>
    </w:p>
    <w:p w14:paraId="1A6414AE" w14:textId="4998761B" w:rsidR="00A14902" w:rsidRDefault="00DB5256" w:rsidP="00FA64DA">
      <w:pPr>
        <w:pStyle w:val="NormalWeb"/>
        <w:spacing w:after="0" w:afterAutospacing="0"/>
        <w:jc w:val="both"/>
        <w:divId w:val="125780326"/>
        <w:rPr>
          <w:rFonts w:ascii="Arial" w:hAnsi="Arial" w:cs="Arial"/>
        </w:rPr>
      </w:pPr>
      <w:r w:rsidRPr="00DF6CAB">
        <w:rPr>
          <w:rFonts w:ascii="Arial" w:hAnsi="Arial" w:cs="Arial"/>
        </w:rPr>
        <w:t xml:space="preserve">Plato </w:t>
      </w:r>
      <w:r w:rsidR="007F7E20" w:rsidRPr="00DF6CAB">
        <w:rPr>
          <w:rFonts w:ascii="Arial" w:hAnsi="Arial" w:cs="Arial"/>
        </w:rPr>
        <w:t>con</w:t>
      </w:r>
      <w:r w:rsidRPr="00DF6CAB">
        <w:rPr>
          <w:rFonts w:ascii="Arial" w:hAnsi="Arial" w:cs="Arial"/>
        </w:rPr>
        <w:t xml:space="preserve"> Fruta de temporada</w:t>
      </w:r>
      <w:r w:rsidR="007F7E20" w:rsidRPr="00DF6CAB">
        <w:rPr>
          <w:rFonts w:ascii="Arial" w:hAnsi="Arial" w:cs="Arial"/>
        </w:rPr>
        <w:t xml:space="preserve"> 300g. </w:t>
      </w:r>
      <w:r w:rsidR="00416F84">
        <w:rPr>
          <w:rFonts w:ascii="Arial" w:hAnsi="Arial" w:cs="Arial"/>
        </w:rPr>
        <w:t>+ 500ml de Agua Pura</w:t>
      </w:r>
    </w:p>
    <w:p w14:paraId="1BECFCFC" w14:textId="141590E3" w:rsidR="007F7E20" w:rsidRPr="00DF6CAB" w:rsidRDefault="007F7E20" w:rsidP="00FA64DA">
      <w:pPr>
        <w:pStyle w:val="NormalWeb"/>
        <w:spacing w:after="0" w:afterAutospacing="0"/>
        <w:jc w:val="both"/>
        <w:divId w:val="125780326"/>
        <w:rPr>
          <w:rFonts w:ascii="Arial" w:hAnsi="Arial" w:cs="Arial"/>
        </w:rPr>
      </w:pPr>
      <w:r w:rsidRPr="00DF6CAB">
        <w:rPr>
          <w:rFonts w:ascii="Arial" w:hAnsi="Arial" w:cs="Arial"/>
        </w:rPr>
        <w:t>SI no hay frutos de temporada sustituir con Licuado de Platano</w:t>
      </w:r>
      <w:r w:rsidR="00DF6CAB" w:rsidRPr="00DF6CAB">
        <w:rPr>
          <w:rFonts w:ascii="Arial" w:hAnsi="Arial" w:cs="Arial"/>
        </w:rPr>
        <w:t xml:space="preserve"> “Guineo” con leche.</w:t>
      </w:r>
      <w:r w:rsidRPr="00DF6CAB">
        <w:rPr>
          <w:rFonts w:ascii="Arial" w:hAnsi="Arial" w:cs="Arial"/>
        </w:rPr>
        <w:t xml:space="preserve"> </w:t>
      </w:r>
    </w:p>
    <w:p w14:paraId="1C20C209" w14:textId="5F68435D" w:rsidR="00FA64DA" w:rsidRDefault="00FA64DA" w:rsidP="00FA64DA">
      <w:pPr>
        <w:pStyle w:val="NormalWeb"/>
        <w:spacing w:after="0" w:afterAutospacing="0"/>
        <w:jc w:val="both"/>
        <w:divId w:val="125780326"/>
        <w:rPr>
          <w:rFonts w:ascii="Arial" w:hAnsi="Arial" w:cs="Arial"/>
        </w:rPr>
      </w:pPr>
      <w:r w:rsidRPr="00F45D1F">
        <w:rPr>
          <w:rFonts w:ascii="Arial" w:hAnsi="Arial" w:cs="Arial"/>
          <w:b/>
          <w:bCs/>
        </w:rPr>
        <w:t>COMIDA</w:t>
      </w:r>
      <w:r>
        <w:rPr>
          <w:rFonts w:ascii="Arial" w:hAnsi="Arial" w:cs="Arial"/>
        </w:rPr>
        <w:t xml:space="preserve">: </w:t>
      </w:r>
    </w:p>
    <w:p w14:paraId="4E11DFE6" w14:textId="41EC5917" w:rsidR="00FA64DA" w:rsidRDefault="00FA64DA" w:rsidP="00FA64DA">
      <w:pPr>
        <w:pStyle w:val="NormalWeb"/>
        <w:spacing w:after="0" w:afterAutospacing="0"/>
        <w:jc w:val="both"/>
        <w:divId w:val="125780326"/>
        <w:rPr>
          <w:rFonts w:ascii="Arial" w:hAnsi="Arial" w:cs="Arial"/>
        </w:rPr>
      </w:pPr>
      <w:r>
        <w:rPr>
          <w:rFonts w:ascii="Arial" w:hAnsi="Arial" w:cs="Arial"/>
        </w:rPr>
        <w:t xml:space="preserve">200g </w:t>
      </w:r>
      <w:r w:rsidRPr="00F45D1F">
        <w:rPr>
          <w:rFonts w:ascii="Arial" w:hAnsi="Arial" w:cs="Arial"/>
        </w:rPr>
        <w:t>de</w:t>
      </w:r>
      <w:r>
        <w:rPr>
          <w:rFonts w:ascii="Arial" w:hAnsi="Arial" w:cs="Arial"/>
        </w:rPr>
        <w:t xml:space="preserve"> Lentejas </w:t>
      </w:r>
      <w:r w:rsidR="00D32CC4">
        <w:rPr>
          <w:rFonts w:ascii="Arial" w:hAnsi="Arial" w:cs="Arial"/>
        </w:rPr>
        <w:t xml:space="preserve">+ 50g de Chorizo + </w:t>
      </w:r>
      <w:r w:rsidR="0042763B">
        <w:rPr>
          <w:rFonts w:ascii="Arial" w:hAnsi="Arial" w:cs="Arial"/>
        </w:rPr>
        <w:t>5g de Manteca de Cerdo + Sal + 1 Platano Macho.</w:t>
      </w:r>
    </w:p>
    <w:p w14:paraId="04047C07" w14:textId="0300CC22" w:rsidR="0042763B" w:rsidRDefault="00A14902" w:rsidP="00FA64DA">
      <w:pPr>
        <w:pStyle w:val="NormalWeb"/>
        <w:spacing w:after="0" w:afterAutospacing="0"/>
        <w:jc w:val="both"/>
        <w:divId w:val="125780326"/>
        <w:rPr>
          <w:rFonts w:ascii="Arial" w:hAnsi="Arial" w:cs="Arial"/>
        </w:rPr>
      </w:pPr>
      <w:r>
        <w:rPr>
          <w:rFonts w:ascii="Arial" w:hAnsi="Arial" w:cs="Arial"/>
        </w:rPr>
        <w:t xml:space="preserve">1 Vaso de Limonada o en su defecto </w:t>
      </w:r>
      <w:r w:rsidR="00CC6016">
        <w:rPr>
          <w:rFonts w:ascii="Arial" w:hAnsi="Arial" w:cs="Arial"/>
        </w:rPr>
        <w:t xml:space="preserve">Sustituir por </w:t>
      </w:r>
      <w:r w:rsidR="00EA21C9">
        <w:rPr>
          <w:rFonts w:ascii="Arial" w:hAnsi="Arial" w:cs="Arial"/>
        </w:rPr>
        <w:t xml:space="preserve">Agua de Flor de Jamaica. </w:t>
      </w:r>
    </w:p>
    <w:p w14:paraId="3B26E002" w14:textId="7947F625" w:rsidR="00EA21C9" w:rsidRDefault="00246F1A" w:rsidP="00FA64DA">
      <w:pPr>
        <w:pStyle w:val="NormalWeb"/>
        <w:spacing w:after="0" w:afterAutospacing="0"/>
        <w:jc w:val="both"/>
        <w:divId w:val="125780326"/>
        <w:rPr>
          <w:rFonts w:ascii="Arial" w:hAnsi="Arial" w:cs="Arial"/>
        </w:rPr>
      </w:pPr>
      <w:r w:rsidRPr="00F45D1F">
        <w:rPr>
          <w:rFonts w:ascii="Arial" w:hAnsi="Arial" w:cs="Arial"/>
          <w:b/>
          <w:bCs/>
        </w:rPr>
        <w:lastRenderedPageBreak/>
        <w:t>COLACIÓN</w:t>
      </w:r>
      <w:r>
        <w:rPr>
          <w:rFonts w:ascii="Arial" w:hAnsi="Arial" w:cs="Arial"/>
        </w:rPr>
        <w:t xml:space="preserve">: </w:t>
      </w:r>
    </w:p>
    <w:p w14:paraId="13BF466B" w14:textId="43A11DC1" w:rsidR="00246F1A" w:rsidRDefault="00246F1A" w:rsidP="00FA64DA">
      <w:pPr>
        <w:pStyle w:val="NormalWeb"/>
        <w:spacing w:after="0" w:afterAutospacing="0"/>
        <w:jc w:val="both"/>
        <w:divId w:val="125780326"/>
        <w:rPr>
          <w:rFonts w:ascii="Arial" w:hAnsi="Arial" w:cs="Arial"/>
        </w:rPr>
      </w:pPr>
      <w:r>
        <w:rPr>
          <w:rFonts w:ascii="Arial" w:hAnsi="Arial" w:cs="Arial"/>
        </w:rPr>
        <w:t xml:space="preserve">1 Pan Regional </w:t>
      </w:r>
    </w:p>
    <w:p w14:paraId="5C762D73" w14:textId="4219AD38" w:rsidR="00246F1A" w:rsidRDefault="00246F1A" w:rsidP="00FA64DA">
      <w:pPr>
        <w:pStyle w:val="NormalWeb"/>
        <w:spacing w:after="0" w:afterAutospacing="0"/>
        <w:jc w:val="both"/>
        <w:divId w:val="125780326"/>
        <w:rPr>
          <w:rFonts w:ascii="Arial" w:hAnsi="Arial" w:cs="Arial"/>
        </w:rPr>
      </w:pPr>
      <w:r>
        <w:rPr>
          <w:rFonts w:ascii="Arial" w:hAnsi="Arial" w:cs="Arial"/>
        </w:rPr>
        <w:t>1 Vaso de Café.</w:t>
      </w:r>
    </w:p>
    <w:p w14:paraId="05296B89" w14:textId="77777777" w:rsidR="00246F1A" w:rsidRDefault="00246F1A" w:rsidP="00FA64DA">
      <w:pPr>
        <w:pStyle w:val="NormalWeb"/>
        <w:spacing w:after="0" w:afterAutospacing="0"/>
        <w:jc w:val="both"/>
        <w:divId w:val="125780326"/>
        <w:rPr>
          <w:rFonts w:ascii="Arial" w:hAnsi="Arial" w:cs="Arial"/>
        </w:rPr>
      </w:pPr>
    </w:p>
    <w:p w14:paraId="5DE1585D" w14:textId="0AC1878E" w:rsidR="00246F1A" w:rsidRDefault="003441E0" w:rsidP="00FA64DA">
      <w:pPr>
        <w:pStyle w:val="NormalWeb"/>
        <w:spacing w:after="0" w:afterAutospacing="0"/>
        <w:jc w:val="both"/>
        <w:divId w:val="125780326"/>
        <w:rPr>
          <w:rFonts w:ascii="Arial" w:hAnsi="Arial" w:cs="Arial"/>
        </w:rPr>
      </w:pPr>
      <w:r w:rsidRPr="00F45D1F">
        <w:rPr>
          <w:rFonts w:ascii="Arial" w:hAnsi="Arial" w:cs="Arial"/>
          <w:b/>
          <w:bCs/>
        </w:rPr>
        <w:t>CENA</w:t>
      </w:r>
      <w:r>
        <w:rPr>
          <w:rFonts w:ascii="Arial" w:hAnsi="Arial" w:cs="Arial"/>
        </w:rPr>
        <w:t xml:space="preserve">: </w:t>
      </w:r>
    </w:p>
    <w:p w14:paraId="0D52E4F8" w14:textId="4D1E73AA" w:rsidR="003441E0" w:rsidRDefault="003441E0" w:rsidP="00FA64DA">
      <w:pPr>
        <w:pStyle w:val="NormalWeb"/>
        <w:spacing w:after="0" w:afterAutospacing="0"/>
        <w:jc w:val="both"/>
        <w:divId w:val="125780326"/>
        <w:rPr>
          <w:rFonts w:ascii="Arial" w:hAnsi="Arial" w:cs="Arial"/>
        </w:rPr>
      </w:pPr>
      <w:r>
        <w:rPr>
          <w:rFonts w:ascii="Arial" w:hAnsi="Arial" w:cs="Arial"/>
        </w:rPr>
        <w:t>2 Quesadillas “</w:t>
      </w:r>
      <w:r w:rsidR="004A32BF">
        <w:rPr>
          <w:rFonts w:ascii="Arial" w:hAnsi="Arial" w:cs="Arial"/>
        </w:rPr>
        <w:t>Quesillo</w:t>
      </w:r>
      <w:r>
        <w:rPr>
          <w:rFonts w:ascii="Arial" w:hAnsi="Arial" w:cs="Arial"/>
        </w:rPr>
        <w:t>/</w:t>
      </w:r>
      <w:r w:rsidR="004A32BF">
        <w:rPr>
          <w:rFonts w:ascii="Arial" w:hAnsi="Arial" w:cs="Arial"/>
        </w:rPr>
        <w:t>Oaxaca”</w:t>
      </w:r>
    </w:p>
    <w:p w14:paraId="4890E831" w14:textId="317A25B3" w:rsidR="00A2290C" w:rsidRDefault="00121676" w:rsidP="0032697D">
      <w:pPr>
        <w:pStyle w:val="NormalWeb"/>
        <w:spacing w:after="0" w:afterAutospacing="0"/>
        <w:jc w:val="both"/>
        <w:divId w:val="125780326"/>
        <w:rPr>
          <w:rFonts w:ascii="Arial" w:hAnsi="Arial" w:cs="Arial"/>
        </w:rPr>
      </w:pPr>
      <w:r>
        <w:rPr>
          <w:rFonts w:ascii="Arial" w:hAnsi="Arial" w:cs="Arial"/>
        </w:rPr>
        <w:t>1 Vaso con Agua Pura</w:t>
      </w:r>
      <w:r w:rsidR="00C10BE7">
        <w:rPr>
          <w:rFonts w:ascii="Arial" w:hAnsi="Arial" w:cs="Arial"/>
        </w:rPr>
        <w:t xml:space="preserve">. O Sustituir por </w:t>
      </w:r>
      <w:r w:rsidR="0096498F">
        <w:rPr>
          <w:rFonts w:ascii="Arial" w:hAnsi="Arial" w:cs="Arial"/>
        </w:rPr>
        <w:t>Té</w:t>
      </w:r>
    </w:p>
    <w:p w14:paraId="3933EC0F" w14:textId="6F5A3C8A" w:rsidR="008A42A8" w:rsidRDefault="008A42A8" w:rsidP="00A2290C">
      <w:pPr>
        <w:pStyle w:val="NormalWeb"/>
        <w:spacing w:after="0" w:afterAutospacing="0" w:line="360" w:lineRule="auto"/>
        <w:jc w:val="both"/>
        <w:divId w:val="125780326"/>
        <w:rPr>
          <w:rFonts w:ascii="Arial" w:hAnsi="Arial" w:cs="Arial"/>
        </w:rPr>
      </w:pPr>
    </w:p>
    <w:p w14:paraId="3A2FD8DE" w14:textId="77777777" w:rsidR="008A42A8" w:rsidRDefault="008A42A8" w:rsidP="00A2290C">
      <w:pPr>
        <w:pStyle w:val="NormalWeb"/>
        <w:spacing w:after="0" w:afterAutospacing="0" w:line="360" w:lineRule="auto"/>
        <w:jc w:val="both"/>
        <w:divId w:val="125780326"/>
        <w:rPr>
          <w:rFonts w:ascii="Arial" w:hAnsi="Arial" w:cs="Arial"/>
        </w:rPr>
      </w:pPr>
    </w:p>
    <w:p w14:paraId="589F8720" w14:textId="77777777" w:rsidR="008A42A8" w:rsidRDefault="008A42A8" w:rsidP="00A2290C">
      <w:pPr>
        <w:pStyle w:val="NormalWeb"/>
        <w:spacing w:after="0" w:afterAutospacing="0" w:line="360" w:lineRule="auto"/>
        <w:jc w:val="both"/>
        <w:divId w:val="125780326"/>
        <w:rPr>
          <w:rFonts w:ascii="Arial" w:hAnsi="Arial" w:cs="Arial"/>
        </w:rPr>
      </w:pPr>
      <w:r>
        <w:rPr>
          <w:rFonts w:ascii="Arial" w:hAnsi="Arial" w:cs="Arial"/>
        </w:rPr>
        <w:t>✅ Conclusión general sobre la dieta normocalórica</w:t>
      </w:r>
    </w:p>
    <w:p w14:paraId="7B0FC597" w14:textId="77777777" w:rsidR="008A42A8" w:rsidRDefault="008A42A8" w:rsidP="00A2290C">
      <w:pPr>
        <w:pStyle w:val="NormalWeb"/>
        <w:spacing w:after="0" w:afterAutospacing="0" w:line="360" w:lineRule="auto"/>
        <w:jc w:val="both"/>
        <w:divId w:val="125780326"/>
        <w:rPr>
          <w:rFonts w:ascii="Arial" w:hAnsi="Arial" w:cs="Arial"/>
        </w:rPr>
      </w:pPr>
    </w:p>
    <w:p w14:paraId="28814A41" w14:textId="51054930" w:rsidR="008A42A8" w:rsidRDefault="008A42A8" w:rsidP="00A2290C">
      <w:pPr>
        <w:pStyle w:val="NormalWeb"/>
        <w:spacing w:after="0" w:afterAutospacing="0" w:line="360" w:lineRule="auto"/>
        <w:jc w:val="both"/>
        <w:divId w:val="125780326"/>
        <w:rPr>
          <w:rFonts w:ascii="Arial" w:hAnsi="Arial" w:cs="Arial"/>
        </w:rPr>
      </w:pPr>
      <w:r>
        <w:rPr>
          <w:rFonts w:ascii="Arial" w:hAnsi="Arial" w:cs="Arial"/>
        </w:rPr>
        <w:t>En conclusión, la dieta normocalórica representa una estrategia nutricional esencial para mantener el equilibrio energético del organismo, favoreciendo la estabilidad del peso corporal y el adecuado funcionamiento metabólico. Ya sea aplicada en el ámbito clínico o comunitario, su correcta planificación permite cubrir los requerimientos nutricionales sin generar déficits ni excesos, lo cual resulta clave para la prevención de enfermedades y la promoción de la salud. La educación nutricional y el acompañamiento profesional son fundamentales para asegurar su implementación adecuada y sostenida en el tiempo.</w:t>
      </w:r>
    </w:p>
    <w:p w14:paraId="62FB79E5" w14:textId="77777777" w:rsidR="007D5780" w:rsidRDefault="007D5780" w:rsidP="00A2290C">
      <w:pPr>
        <w:pStyle w:val="NormalWeb"/>
        <w:spacing w:after="0" w:afterAutospacing="0" w:line="360" w:lineRule="auto"/>
        <w:jc w:val="both"/>
        <w:divId w:val="125780326"/>
        <w:rPr>
          <w:rFonts w:ascii="Arial" w:hAnsi="Arial" w:cs="Arial"/>
        </w:rPr>
      </w:pPr>
    </w:p>
    <w:p w14:paraId="24E3475A" w14:textId="77777777" w:rsidR="007D5780" w:rsidRDefault="007D5780" w:rsidP="00A2290C">
      <w:pPr>
        <w:pStyle w:val="NormalWeb"/>
        <w:spacing w:after="0" w:afterAutospacing="0" w:line="360" w:lineRule="auto"/>
        <w:jc w:val="both"/>
        <w:divId w:val="125780326"/>
        <w:rPr>
          <w:rFonts w:ascii="Arial" w:hAnsi="Arial" w:cs="Arial"/>
        </w:rPr>
      </w:pPr>
    </w:p>
    <w:p w14:paraId="15AAE996" w14:textId="77777777" w:rsidR="007D5780" w:rsidRPr="00012D2D" w:rsidRDefault="007D5780" w:rsidP="00A2290C">
      <w:pPr>
        <w:pStyle w:val="NormalWeb"/>
        <w:spacing w:after="0" w:afterAutospacing="0" w:line="360" w:lineRule="auto"/>
        <w:jc w:val="both"/>
        <w:divId w:val="125780326"/>
        <w:rPr>
          <w:rFonts w:ascii="Arial" w:hAnsi="Arial" w:cs="Arial"/>
        </w:rPr>
      </w:pPr>
    </w:p>
    <w:p w14:paraId="7272BDB4" w14:textId="77777777" w:rsidR="000460A1" w:rsidRPr="00012D2D" w:rsidRDefault="000460A1" w:rsidP="00A2290C">
      <w:pPr>
        <w:pStyle w:val="Ttulo4"/>
        <w:spacing w:after="0" w:line="360" w:lineRule="auto"/>
        <w:jc w:val="both"/>
        <w:divId w:val="125780326"/>
        <w:rPr>
          <w:rFonts w:ascii="Arial" w:eastAsia="Times New Roman" w:hAnsi="Arial" w:cs="Arial"/>
        </w:rPr>
      </w:pPr>
      <w:r w:rsidRPr="00012D2D">
        <w:rPr>
          <w:rFonts w:ascii="Arial" w:eastAsia="Times New Roman" w:hAnsi="Arial" w:cs="Arial"/>
        </w:rPr>
        <w:lastRenderedPageBreak/>
        <w:t>Bibliografía (Introducción 1):</w:t>
      </w:r>
    </w:p>
    <w:p w14:paraId="36E49E66" w14:textId="77777777" w:rsidR="000460A1" w:rsidRPr="00012D2D" w:rsidRDefault="000460A1" w:rsidP="00A2290C">
      <w:pPr>
        <w:numPr>
          <w:ilvl w:val="0"/>
          <w:numId w:val="1"/>
        </w:numPr>
        <w:spacing w:before="100" w:beforeAutospacing="1" w:after="0" w:line="360" w:lineRule="auto"/>
        <w:jc w:val="both"/>
        <w:divId w:val="125780326"/>
        <w:rPr>
          <w:rFonts w:ascii="Arial" w:eastAsia="Times New Roman" w:hAnsi="Arial" w:cs="Arial"/>
        </w:rPr>
      </w:pPr>
      <w:proofErr w:type="spellStart"/>
      <w:r w:rsidRPr="00012D2D">
        <w:rPr>
          <w:rFonts w:ascii="Arial" w:eastAsia="Times New Roman" w:hAnsi="Arial" w:cs="Arial"/>
        </w:rPr>
        <w:t>Mahan</w:t>
      </w:r>
      <w:proofErr w:type="spellEnd"/>
      <w:r w:rsidRPr="00012D2D">
        <w:rPr>
          <w:rFonts w:ascii="Arial" w:eastAsia="Times New Roman" w:hAnsi="Arial" w:cs="Arial"/>
        </w:rPr>
        <w:t xml:space="preserve">, L. K., Raymond, J. L., &amp; </w:t>
      </w:r>
      <w:proofErr w:type="spellStart"/>
      <w:r w:rsidRPr="00012D2D">
        <w:rPr>
          <w:rFonts w:ascii="Arial" w:eastAsia="Times New Roman" w:hAnsi="Arial" w:cs="Arial"/>
        </w:rPr>
        <w:t>Escott-Stump</w:t>
      </w:r>
      <w:proofErr w:type="spellEnd"/>
      <w:r w:rsidRPr="00012D2D">
        <w:rPr>
          <w:rFonts w:ascii="Arial" w:eastAsia="Times New Roman" w:hAnsi="Arial" w:cs="Arial"/>
        </w:rPr>
        <w:t xml:space="preserve">, S. (2020). </w:t>
      </w:r>
      <w:r w:rsidRPr="00012D2D">
        <w:rPr>
          <w:rStyle w:val="nfasis"/>
          <w:rFonts w:ascii="Arial" w:eastAsia="Times New Roman" w:hAnsi="Arial" w:cs="Arial"/>
        </w:rPr>
        <w:t xml:space="preserve">Krause, </w:t>
      </w:r>
      <w:proofErr w:type="spellStart"/>
      <w:r w:rsidRPr="00012D2D">
        <w:rPr>
          <w:rStyle w:val="nfasis"/>
          <w:rFonts w:ascii="Arial" w:eastAsia="Times New Roman" w:hAnsi="Arial" w:cs="Arial"/>
        </w:rPr>
        <w:t>Dietoterapia</w:t>
      </w:r>
      <w:proofErr w:type="spellEnd"/>
      <w:r w:rsidRPr="00012D2D">
        <w:rPr>
          <w:rFonts w:ascii="Arial" w:eastAsia="Times New Roman" w:hAnsi="Arial" w:cs="Arial"/>
        </w:rPr>
        <w:t xml:space="preserve"> (14.ª ed.). </w:t>
      </w:r>
      <w:proofErr w:type="spellStart"/>
      <w:r w:rsidRPr="00012D2D">
        <w:rPr>
          <w:rFonts w:ascii="Arial" w:eastAsia="Times New Roman" w:hAnsi="Arial" w:cs="Arial"/>
        </w:rPr>
        <w:t>Elsevier</w:t>
      </w:r>
      <w:proofErr w:type="spellEnd"/>
      <w:r w:rsidRPr="00012D2D">
        <w:rPr>
          <w:rFonts w:ascii="Arial" w:eastAsia="Times New Roman" w:hAnsi="Arial" w:cs="Arial"/>
        </w:rPr>
        <w:t xml:space="preserve"> </w:t>
      </w:r>
      <w:proofErr w:type="spellStart"/>
      <w:r w:rsidRPr="00012D2D">
        <w:rPr>
          <w:rFonts w:ascii="Arial" w:eastAsia="Times New Roman" w:hAnsi="Arial" w:cs="Arial"/>
        </w:rPr>
        <w:t>Health</w:t>
      </w:r>
      <w:proofErr w:type="spellEnd"/>
      <w:r w:rsidRPr="00012D2D">
        <w:rPr>
          <w:rFonts w:ascii="Arial" w:eastAsia="Times New Roman" w:hAnsi="Arial" w:cs="Arial"/>
        </w:rPr>
        <w:t xml:space="preserve"> </w:t>
      </w:r>
      <w:proofErr w:type="spellStart"/>
      <w:r w:rsidRPr="00012D2D">
        <w:rPr>
          <w:rFonts w:ascii="Arial" w:eastAsia="Times New Roman" w:hAnsi="Arial" w:cs="Arial"/>
        </w:rPr>
        <w:t>Sciences</w:t>
      </w:r>
      <w:proofErr w:type="spellEnd"/>
      <w:r w:rsidRPr="00012D2D">
        <w:rPr>
          <w:rFonts w:ascii="Arial" w:eastAsia="Times New Roman" w:hAnsi="Arial" w:cs="Arial"/>
        </w:rPr>
        <w:t>.</w:t>
      </w:r>
    </w:p>
    <w:p w14:paraId="7B9D7A34" w14:textId="77777777" w:rsidR="000460A1" w:rsidRPr="00012D2D" w:rsidRDefault="000460A1" w:rsidP="00A2290C">
      <w:pPr>
        <w:numPr>
          <w:ilvl w:val="0"/>
          <w:numId w:val="1"/>
        </w:numPr>
        <w:spacing w:before="100" w:beforeAutospacing="1" w:after="0" w:line="360" w:lineRule="auto"/>
        <w:jc w:val="both"/>
        <w:divId w:val="125780326"/>
        <w:rPr>
          <w:rFonts w:ascii="Arial" w:eastAsia="Times New Roman" w:hAnsi="Arial" w:cs="Arial"/>
        </w:rPr>
      </w:pPr>
      <w:r w:rsidRPr="00012D2D">
        <w:rPr>
          <w:rFonts w:ascii="Arial" w:eastAsia="Times New Roman" w:hAnsi="Arial" w:cs="Arial"/>
        </w:rPr>
        <w:t xml:space="preserve">Peña, M. (2018). Evaluación y planificación dietética en el adulto. </w:t>
      </w:r>
      <w:r w:rsidRPr="00012D2D">
        <w:rPr>
          <w:rStyle w:val="nfasis"/>
          <w:rFonts w:ascii="Arial" w:eastAsia="Times New Roman" w:hAnsi="Arial" w:cs="Arial"/>
        </w:rPr>
        <w:t>Revista Española de Nutrición Humana y Dietética</w:t>
      </w:r>
      <w:r w:rsidRPr="00012D2D">
        <w:rPr>
          <w:rFonts w:ascii="Arial" w:eastAsia="Times New Roman" w:hAnsi="Arial" w:cs="Arial"/>
        </w:rPr>
        <w:t xml:space="preserve">, 22(3), 158–165. </w:t>
      </w:r>
      <w:hyperlink r:id="rId6" w:history="1">
        <w:r w:rsidRPr="00012D2D">
          <w:rPr>
            <w:rStyle w:val="Hipervnculo"/>
            <w:rFonts w:ascii="Arial" w:eastAsia="Times New Roman" w:hAnsi="Arial" w:cs="Arial"/>
          </w:rPr>
          <w:t>https://doi.org/10.14306/renhyd.22.3.486</w:t>
        </w:r>
      </w:hyperlink>
    </w:p>
    <w:p w14:paraId="63662436" w14:textId="77777777" w:rsidR="000460A1" w:rsidRPr="00012D2D" w:rsidRDefault="000460A1" w:rsidP="00A2290C">
      <w:pPr>
        <w:numPr>
          <w:ilvl w:val="0"/>
          <w:numId w:val="1"/>
        </w:numPr>
        <w:spacing w:before="100" w:beforeAutospacing="1" w:after="0" w:line="360" w:lineRule="auto"/>
        <w:jc w:val="both"/>
        <w:divId w:val="125780326"/>
        <w:rPr>
          <w:rFonts w:ascii="Arial" w:eastAsia="Times New Roman" w:hAnsi="Arial" w:cs="Arial"/>
        </w:rPr>
      </w:pPr>
      <w:r w:rsidRPr="00012D2D">
        <w:rPr>
          <w:rFonts w:ascii="Arial" w:eastAsia="Times New Roman" w:hAnsi="Arial" w:cs="Arial"/>
        </w:rPr>
        <w:t xml:space="preserve">Organización Mundial de la Salud. (2020). </w:t>
      </w:r>
      <w:r w:rsidRPr="00012D2D">
        <w:rPr>
          <w:rStyle w:val="nfasis"/>
          <w:rFonts w:ascii="Arial" w:eastAsia="Times New Roman" w:hAnsi="Arial" w:cs="Arial"/>
        </w:rPr>
        <w:t>Recomendaciones sobre alimentación y actividad física para mantener un peso corporal saludable</w:t>
      </w:r>
      <w:r w:rsidRPr="00012D2D">
        <w:rPr>
          <w:rFonts w:ascii="Arial" w:eastAsia="Times New Roman" w:hAnsi="Arial" w:cs="Arial"/>
        </w:rPr>
        <w:t>. OMS.</w:t>
      </w:r>
    </w:p>
    <w:p w14:paraId="10D9AA90" w14:textId="541136F2" w:rsidR="000460A1" w:rsidRDefault="000460A1">
      <w:pPr>
        <w:pStyle w:val="NormalWeb"/>
        <w:divId w:val="125780326"/>
      </w:pPr>
    </w:p>
    <w:p w14:paraId="1FEE9CF1" w14:textId="77777777" w:rsidR="00AC3BDE" w:rsidRDefault="00AC3BDE"/>
    <w:p w14:paraId="5F64ACE3" w14:textId="77777777" w:rsidR="00AC3BDE" w:rsidRDefault="00AC3BDE"/>
    <w:p w14:paraId="00367030" w14:textId="77777777" w:rsidR="00AC3BDE" w:rsidRDefault="00AC3BDE"/>
    <w:sectPr w:rsidR="00AC3BD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052DA"/>
    <w:multiLevelType w:val="hybridMultilevel"/>
    <w:tmpl w:val="371E0BC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6467F7"/>
    <w:multiLevelType w:val="hybridMultilevel"/>
    <w:tmpl w:val="AFA4932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2806E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82AC9"/>
    <w:multiLevelType w:val="hybridMultilevel"/>
    <w:tmpl w:val="86B667E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113D6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4B7AA8"/>
    <w:multiLevelType w:val="hybridMultilevel"/>
    <w:tmpl w:val="2B98B5B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3409582">
    <w:abstractNumId w:val="2"/>
  </w:num>
  <w:num w:numId="2" w16cid:durableId="1340038867">
    <w:abstractNumId w:val="4"/>
  </w:num>
  <w:num w:numId="3" w16cid:durableId="727190185">
    <w:abstractNumId w:val="0"/>
  </w:num>
  <w:num w:numId="4" w16cid:durableId="1056927406">
    <w:abstractNumId w:val="1"/>
  </w:num>
  <w:num w:numId="5" w16cid:durableId="253327266">
    <w:abstractNumId w:val="3"/>
  </w:num>
  <w:num w:numId="6" w16cid:durableId="1642925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DE"/>
    <w:rsid w:val="00012D2D"/>
    <w:rsid w:val="000460A1"/>
    <w:rsid w:val="00121676"/>
    <w:rsid w:val="00246F1A"/>
    <w:rsid w:val="002B58AF"/>
    <w:rsid w:val="0032697D"/>
    <w:rsid w:val="003441E0"/>
    <w:rsid w:val="003A52D3"/>
    <w:rsid w:val="00416F84"/>
    <w:rsid w:val="0042763B"/>
    <w:rsid w:val="004A32BF"/>
    <w:rsid w:val="005865DB"/>
    <w:rsid w:val="00644156"/>
    <w:rsid w:val="00666F01"/>
    <w:rsid w:val="00673298"/>
    <w:rsid w:val="0069190E"/>
    <w:rsid w:val="00704C72"/>
    <w:rsid w:val="007A6461"/>
    <w:rsid w:val="007C4DFF"/>
    <w:rsid w:val="007D5780"/>
    <w:rsid w:val="007F7E20"/>
    <w:rsid w:val="008A42A8"/>
    <w:rsid w:val="008E1D62"/>
    <w:rsid w:val="0096498F"/>
    <w:rsid w:val="00A14902"/>
    <w:rsid w:val="00A2290C"/>
    <w:rsid w:val="00AC3BDE"/>
    <w:rsid w:val="00B84842"/>
    <w:rsid w:val="00BE71DD"/>
    <w:rsid w:val="00C10BE7"/>
    <w:rsid w:val="00CC6016"/>
    <w:rsid w:val="00D041D7"/>
    <w:rsid w:val="00D32CC4"/>
    <w:rsid w:val="00D572BE"/>
    <w:rsid w:val="00DA5F92"/>
    <w:rsid w:val="00DB5256"/>
    <w:rsid w:val="00DF1920"/>
    <w:rsid w:val="00DF6CAB"/>
    <w:rsid w:val="00EA21C9"/>
    <w:rsid w:val="00F1221B"/>
    <w:rsid w:val="00F45D1F"/>
    <w:rsid w:val="00FA64D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FE98"/>
  <w15:chartTrackingRefBased/>
  <w15:docId w15:val="{C1CA9FAA-401D-E244-8CA1-DB5E9623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3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3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AC3B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AC3B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3B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3B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3B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3B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3B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3B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3B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3B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3B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3B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3B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3B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3B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3BDE"/>
    <w:rPr>
      <w:rFonts w:eastAsiaTheme="majorEastAsia" w:cstheme="majorBidi"/>
      <w:color w:val="272727" w:themeColor="text1" w:themeTint="D8"/>
    </w:rPr>
  </w:style>
  <w:style w:type="paragraph" w:styleId="Ttulo">
    <w:name w:val="Title"/>
    <w:basedOn w:val="Normal"/>
    <w:next w:val="Normal"/>
    <w:link w:val="TtuloCar"/>
    <w:uiPriority w:val="10"/>
    <w:qFormat/>
    <w:rsid w:val="00AC3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3B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3B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3B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3BDE"/>
    <w:pPr>
      <w:spacing w:before="160"/>
      <w:jc w:val="center"/>
    </w:pPr>
    <w:rPr>
      <w:i/>
      <w:iCs/>
      <w:color w:val="404040" w:themeColor="text1" w:themeTint="BF"/>
    </w:rPr>
  </w:style>
  <w:style w:type="character" w:customStyle="1" w:styleId="CitaCar">
    <w:name w:val="Cita Car"/>
    <w:basedOn w:val="Fuentedeprrafopredeter"/>
    <w:link w:val="Cita"/>
    <w:uiPriority w:val="29"/>
    <w:rsid w:val="00AC3BDE"/>
    <w:rPr>
      <w:i/>
      <w:iCs/>
      <w:color w:val="404040" w:themeColor="text1" w:themeTint="BF"/>
    </w:rPr>
  </w:style>
  <w:style w:type="paragraph" w:styleId="Prrafodelista">
    <w:name w:val="List Paragraph"/>
    <w:basedOn w:val="Normal"/>
    <w:uiPriority w:val="34"/>
    <w:qFormat/>
    <w:rsid w:val="00AC3BDE"/>
    <w:pPr>
      <w:ind w:left="720"/>
      <w:contextualSpacing/>
    </w:pPr>
  </w:style>
  <w:style w:type="character" w:styleId="nfasisintenso">
    <w:name w:val="Intense Emphasis"/>
    <w:basedOn w:val="Fuentedeprrafopredeter"/>
    <w:uiPriority w:val="21"/>
    <w:qFormat/>
    <w:rsid w:val="00AC3BDE"/>
    <w:rPr>
      <w:i/>
      <w:iCs/>
      <w:color w:val="0F4761" w:themeColor="accent1" w:themeShade="BF"/>
    </w:rPr>
  </w:style>
  <w:style w:type="paragraph" w:styleId="Citadestacada">
    <w:name w:val="Intense Quote"/>
    <w:basedOn w:val="Normal"/>
    <w:next w:val="Normal"/>
    <w:link w:val="CitadestacadaCar"/>
    <w:uiPriority w:val="30"/>
    <w:qFormat/>
    <w:rsid w:val="00AC3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3BDE"/>
    <w:rPr>
      <w:i/>
      <w:iCs/>
      <w:color w:val="0F4761" w:themeColor="accent1" w:themeShade="BF"/>
    </w:rPr>
  </w:style>
  <w:style w:type="character" w:styleId="Referenciaintensa">
    <w:name w:val="Intense Reference"/>
    <w:basedOn w:val="Fuentedeprrafopredeter"/>
    <w:uiPriority w:val="32"/>
    <w:qFormat/>
    <w:rsid w:val="00AC3BDE"/>
    <w:rPr>
      <w:b/>
      <w:bCs/>
      <w:smallCaps/>
      <w:color w:val="0F4761" w:themeColor="accent1" w:themeShade="BF"/>
      <w:spacing w:val="5"/>
    </w:rPr>
  </w:style>
  <w:style w:type="paragraph" w:styleId="NormalWeb">
    <w:name w:val="Normal (Web)"/>
    <w:basedOn w:val="Normal"/>
    <w:uiPriority w:val="99"/>
    <w:unhideWhenUsed/>
    <w:rsid w:val="000460A1"/>
    <w:pPr>
      <w:spacing w:before="100" w:beforeAutospacing="1" w:after="100" w:afterAutospacing="1" w:line="240" w:lineRule="auto"/>
    </w:pPr>
    <w:rPr>
      <w:rFonts w:ascii="Times New Roman" w:hAnsi="Times New Roman" w:cs="Times New Roman"/>
      <w:kern w:val="0"/>
      <w14:ligatures w14:val="none"/>
    </w:rPr>
  </w:style>
  <w:style w:type="character" w:styleId="Textoennegrita">
    <w:name w:val="Strong"/>
    <w:basedOn w:val="Fuentedeprrafopredeter"/>
    <w:uiPriority w:val="22"/>
    <w:qFormat/>
    <w:rsid w:val="000460A1"/>
    <w:rPr>
      <w:b/>
      <w:bCs/>
    </w:rPr>
  </w:style>
  <w:style w:type="character" w:styleId="nfasis">
    <w:name w:val="Emphasis"/>
    <w:basedOn w:val="Fuentedeprrafopredeter"/>
    <w:uiPriority w:val="20"/>
    <w:qFormat/>
    <w:rsid w:val="000460A1"/>
    <w:rPr>
      <w:i/>
      <w:iCs/>
    </w:rPr>
  </w:style>
  <w:style w:type="character" w:styleId="Hipervnculo">
    <w:name w:val="Hyperlink"/>
    <w:basedOn w:val="Fuentedeprrafopredeter"/>
    <w:uiPriority w:val="99"/>
    <w:semiHidden/>
    <w:unhideWhenUsed/>
    <w:rsid w:val="000460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i.org/10.14306/renhyd.22.3.486"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2343</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2025-05-31T01:17:00Z</dcterms:created>
  <dcterms:modified xsi:type="dcterms:W3CDTF">2025-05-31T01:17:00Z</dcterms:modified>
</cp:coreProperties>
</file>