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A1679" w14:textId="77777777" w:rsidR="003339F9" w:rsidRDefault="00CD5117" w:rsidP="00CD5117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2844FC6D" wp14:editId="79949E83">
            <wp:simplePos x="0" y="0"/>
            <wp:positionH relativeFrom="column">
              <wp:posOffset>-760095</wp:posOffset>
            </wp:positionH>
            <wp:positionV relativeFrom="page">
              <wp:posOffset>285750</wp:posOffset>
            </wp:positionV>
            <wp:extent cx="1851660" cy="182943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8-24 at 12.49.22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591FB47" wp14:editId="5C61BE04">
            <wp:simplePos x="0" y="0"/>
            <wp:positionH relativeFrom="page">
              <wp:posOffset>5972175</wp:posOffset>
            </wp:positionH>
            <wp:positionV relativeFrom="page">
              <wp:posOffset>666750</wp:posOffset>
            </wp:positionV>
            <wp:extent cx="1533525" cy="1183640"/>
            <wp:effectExtent l="0" t="0" r="9525" b="0"/>
            <wp:wrapTight wrapText="bothSides">
              <wp:wrapPolygon edited="0">
                <wp:start x="0" y="0"/>
                <wp:lineTo x="0" y="21206"/>
                <wp:lineTo x="21466" y="21206"/>
                <wp:lineTo x="2146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8-24 at 12.49.22 PM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99A">
        <w:t>UNIVERSIDAD DEL SURESTE</w:t>
      </w:r>
    </w:p>
    <w:p w14:paraId="181CD4B6" w14:textId="77777777" w:rsidR="00BB299A" w:rsidRDefault="00BB299A" w:rsidP="00CD5117">
      <w:pPr>
        <w:jc w:val="center"/>
      </w:pPr>
      <w:r>
        <w:t>FACULTAD DE MEDICINA VETERINARIA Y ZOOTECNIA</w:t>
      </w:r>
    </w:p>
    <w:p w14:paraId="25190730" w14:textId="77777777" w:rsidR="00CD5117" w:rsidRDefault="00CD5117" w:rsidP="00CD5117">
      <w:pPr>
        <w:tabs>
          <w:tab w:val="left" w:pos="2265"/>
          <w:tab w:val="center" w:pos="3529"/>
        </w:tabs>
        <w:jc w:val="center"/>
      </w:pPr>
    </w:p>
    <w:p w14:paraId="4C357156" w14:textId="77777777" w:rsidR="00BB299A" w:rsidRDefault="009E6175" w:rsidP="009E6175">
      <w:pPr>
        <w:tabs>
          <w:tab w:val="left" w:pos="2265"/>
          <w:tab w:val="center" w:pos="3529"/>
        </w:tabs>
      </w:pPr>
      <w:r>
        <w:t xml:space="preserve">                                  </w:t>
      </w:r>
      <w:r w:rsidR="00BB299A">
        <w:t>CAMPUS TUXTLA</w:t>
      </w:r>
    </w:p>
    <w:p w14:paraId="3949D339" w14:textId="77777777" w:rsidR="00BB299A" w:rsidRDefault="00BB299A" w:rsidP="00CD5117">
      <w:pPr>
        <w:jc w:val="center"/>
      </w:pPr>
    </w:p>
    <w:p w14:paraId="60390985" w14:textId="77777777" w:rsidR="00BB299A" w:rsidRDefault="00D04FA5" w:rsidP="00CD5117">
      <w:pPr>
        <w:jc w:val="center"/>
      </w:pPr>
      <w:r>
        <w:t>COMUNICACIÓN ORAL</w:t>
      </w:r>
    </w:p>
    <w:p w14:paraId="072F2F07" w14:textId="77777777" w:rsidR="00BB299A" w:rsidRDefault="00BB299A" w:rsidP="00CD5117">
      <w:pPr>
        <w:jc w:val="center"/>
      </w:pPr>
    </w:p>
    <w:p w14:paraId="382BCEC0" w14:textId="77777777" w:rsidR="00BB299A" w:rsidRDefault="00BB299A" w:rsidP="00CD5117">
      <w:pPr>
        <w:jc w:val="center"/>
      </w:pPr>
    </w:p>
    <w:p w14:paraId="03A75FDD" w14:textId="77777777" w:rsidR="00BB299A" w:rsidRDefault="00BB299A" w:rsidP="00CD5117">
      <w:pPr>
        <w:jc w:val="center"/>
      </w:pPr>
      <w:r>
        <w:t>PRESENTA:</w:t>
      </w:r>
    </w:p>
    <w:p w14:paraId="47155908" w14:textId="77777777" w:rsidR="00BB299A" w:rsidRDefault="00BB299A" w:rsidP="00CD5117">
      <w:pPr>
        <w:jc w:val="center"/>
      </w:pPr>
      <w:r>
        <w:t>AGUILAR DIAZ KARLA MARIANA</w:t>
      </w:r>
    </w:p>
    <w:p w14:paraId="19056725" w14:textId="77777777" w:rsidR="00BB299A" w:rsidRDefault="00BB299A" w:rsidP="00CD5117">
      <w:pPr>
        <w:jc w:val="center"/>
      </w:pPr>
    </w:p>
    <w:p w14:paraId="7F52A4BE" w14:textId="77777777" w:rsidR="00BB299A" w:rsidRDefault="001B60E4" w:rsidP="00CD5117">
      <w:pPr>
        <w:jc w:val="center"/>
      </w:pPr>
      <w:r>
        <w:t>4</w:t>
      </w:r>
      <w:r w:rsidR="00BB299A">
        <w:t>° CUATRIMESTRE</w:t>
      </w:r>
    </w:p>
    <w:p w14:paraId="208716F8" w14:textId="77777777" w:rsidR="00BB299A" w:rsidRDefault="00BB299A" w:rsidP="00CD5117">
      <w:pPr>
        <w:jc w:val="center"/>
      </w:pPr>
    </w:p>
    <w:p w14:paraId="7988EB00" w14:textId="77777777" w:rsidR="00BB299A" w:rsidRDefault="00BB299A" w:rsidP="00CD5117">
      <w:pPr>
        <w:jc w:val="center"/>
      </w:pPr>
    </w:p>
    <w:p w14:paraId="14AC6713" w14:textId="77777777" w:rsidR="00BB299A" w:rsidRDefault="00BB299A" w:rsidP="00CD5117">
      <w:pPr>
        <w:jc w:val="center"/>
      </w:pPr>
      <w:r>
        <w:t>DOCENTE:</w:t>
      </w:r>
    </w:p>
    <w:p w14:paraId="34FAF1FC" w14:textId="77777777" w:rsidR="00BB299A" w:rsidRDefault="00BB299A" w:rsidP="00CD5117">
      <w:pPr>
        <w:jc w:val="center"/>
      </w:pPr>
      <w:r>
        <w:t xml:space="preserve">MVZ </w:t>
      </w:r>
      <w:r w:rsidR="00D04FA5">
        <w:t>JOSE LUIS FLORES GUTIERREZ</w:t>
      </w:r>
    </w:p>
    <w:p w14:paraId="1A221F39" w14:textId="77777777" w:rsidR="00BB299A" w:rsidRDefault="00BB299A" w:rsidP="00CD5117">
      <w:pPr>
        <w:jc w:val="center"/>
      </w:pPr>
    </w:p>
    <w:p w14:paraId="2A149CE8" w14:textId="77777777" w:rsidR="00BB299A" w:rsidRDefault="00BB299A" w:rsidP="00CD5117">
      <w:pPr>
        <w:jc w:val="center"/>
      </w:pPr>
    </w:p>
    <w:p w14:paraId="73D449E5" w14:textId="77777777" w:rsidR="00BB299A" w:rsidRDefault="00BB299A" w:rsidP="00CD5117">
      <w:pPr>
        <w:jc w:val="center"/>
      </w:pPr>
    </w:p>
    <w:p w14:paraId="3223B953" w14:textId="77777777" w:rsidR="00BB299A" w:rsidRDefault="00BB299A" w:rsidP="00CD5117">
      <w:pPr>
        <w:jc w:val="center"/>
      </w:pPr>
    </w:p>
    <w:p w14:paraId="1F89649E" w14:textId="77777777" w:rsidR="00BB299A" w:rsidRDefault="00BB299A" w:rsidP="00CD5117">
      <w:pPr>
        <w:jc w:val="center"/>
      </w:pPr>
      <w:r>
        <w:t>TUXTLA GUTI</w:t>
      </w:r>
      <w:r w:rsidR="006F68E2">
        <w:t>É</w:t>
      </w:r>
      <w:r>
        <w:t>RR</w:t>
      </w:r>
      <w:r w:rsidR="006F68E2">
        <w:t>E</w:t>
      </w:r>
      <w:r>
        <w:t xml:space="preserve">Z, CHIAPAS. </w:t>
      </w:r>
      <w:r w:rsidR="001B60E4">
        <w:t>MARZO</w:t>
      </w:r>
      <w:r>
        <w:t>, 2025.</w:t>
      </w:r>
    </w:p>
    <w:p w14:paraId="74E5D577" w14:textId="77777777" w:rsidR="00BB299A" w:rsidRDefault="00BB299A" w:rsidP="00CD5117">
      <w:pPr>
        <w:jc w:val="center"/>
      </w:pPr>
    </w:p>
    <w:p w14:paraId="303B2ECB" w14:textId="77777777" w:rsidR="00BB299A" w:rsidRDefault="00BB299A" w:rsidP="00CD5117">
      <w:pPr>
        <w:jc w:val="center"/>
      </w:pPr>
    </w:p>
    <w:p w14:paraId="697EDF43" w14:textId="77777777" w:rsidR="00D04FA5" w:rsidRDefault="00D04FA5" w:rsidP="00CD5117">
      <w:pPr>
        <w:jc w:val="center"/>
      </w:pPr>
    </w:p>
    <w:p w14:paraId="4347EC0D" w14:textId="77777777" w:rsidR="00D04FA5" w:rsidRDefault="00D04FA5" w:rsidP="00CD5117">
      <w:pPr>
        <w:jc w:val="center"/>
      </w:pPr>
    </w:p>
    <w:p w14:paraId="393778FA" w14:textId="77777777" w:rsidR="00D04FA5" w:rsidRDefault="00D04FA5" w:rsidP="00CD5117">
      <w:pPr>
        <w:jc w:val="center"/>
      </w:pPr>
    </w:p>
    <w:p w14:paraId="2028E8E3" w14:textId="77777777" w:rsidR="00D04FA5" w:rsidRPr="0019456E" w:rsidRDefault="0019456E" w:rsidP="00CD5117">
      <w:pPr>
        <w:jc w:val="center"/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</w:pPr>
      <w:r w:rsidRPr="0019456E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lastRenderedPageBreak/>
        <w:t>Métodos de exposición</w:t>
      </w:r>
    </w:p>
    <w:p w14:paraId="5C7B0CAD" w14:textId="77777777" w:rsidR="0019456E" w:rsidRDefault="0019456E" w:rsidP="00CD5117">
      <w:pPr>
        <w:jc w:val="center"/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14:paraId="77A23C3C" w14:textId="77777777" w:rsidR="0019456E" w:rsidRPr="0019456E" w:rsidRDefault="0019456E" w:rsidP="00CD5117">
      <w:pPr>
        <w:jc w:val="center"/>
        <w:rPr>
          <w:rFonts w:ascii="Arial" w:hAnsi="Arial" w:cs="Arial"/>
          <w:b/>
          <w:sz w:val="24"/>
          <w:szCs w:val="24"/>
        </w:rPr>
      </w:pPr>
      <w:r w:rsidRPr="0019456E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>Memorizado</w:t>
      </w:r>
    </w:p>
    <w:p w14:paraId="25EDBF83" w14:textId="77777777" w:rsidR="00D04FA5" w:rsidRPr="0019456E" w:rsidRDefault="001B60E4" w:rsidP="00CD5117">
      <w:pPr>
        <w:jc w:val="center"/>
        <w:rPr>
          <w:rFonts w:ascii="Arial" w:hAnsi="Arial" w:cs="Arial"/>
          <w:color w:val="475262"/>
          <w:sz w:val="24"/>
          <w:szCs w:val="24"/>
          <w:shd w:val="clear" w:color="auto" w:fill="FFFFFF"/>
        </w:rPr>
      </w:pPr>
      <w:r w:rsidRPr="0019456E">
        <w:rPr>
          <w:rFonts w:ascii="Arial" w:hAnsi="Arial" w:cs="Arial"/>
          <w:color w:val="475262"/>
          <w:sz w:val="24"/>
          <w:szCs w:val="24"/>
          <w:shd w:val="clear" w:color="auto" w:fill="FFFFFF"/>
        </w:rPr>
        <w:t>La técnica del palacio de la memoria se la conoce formalmente como el «método de Loci», nombre que nos da ya una ligera idea de cómo funciona. </w:t>
      </w:r>
      <w:r w:rsidRPr="0019456E">
        <w:rPr>
          <w:rStyle w:val="nfasis"/>
          <w:rFonts w:ascii="Arial" w:hAnsi="Arial" w:cs="Arial"/>
          <w:color w:val="475262"/>
          <w:sz w:val="24"/>
          <w:szCs w:val="24"/>
          <w:shd w:val="clear" w:color="auto" w:fill="FFFFFF"/>
        </w:rPr>
        <w:t>Loci</w:t>
      </w:r>
      <w:r w:rsidRPr="0019456E">
        <w:rPr>
          <w:rFonts w:ascii="Arial" w:hAnsi="Arial" w:cs="Arial"/>
          <w:color w:val="475262"/>
          <w:sz w:val="24"/>
          <w:szCs w:val="24"/>
          <w:shd w:val="clear" w:color="auto" w:fill="FFFFFF"/>
        </w:rPr>
        <w:t> es el plural en latín de la palabra «lugar». Nuestra memoria espacial es mucho más fuerte que nuestra memoria para las palabras o ideas, porque nuestros antepasados cazadores-recolectores evolucionaron para ser capaces de explorar el mundo y recordar el entorno. Cuando las ideas se asocian a relaciones espaciales, son mucho más fáciles de recordar, por eso herramientas como Prezi, que te permiten mostrar tus ideas en contexto y acompañar a tu audiencia en un viaje visual</w:t>
      </w:r>
    </w:p>
    <w:p w14:paraId="2CD8C5DB" w14:textId="77777777" w:rsidR="0019456E" w:rsidRPr="0019456E" w:rsidRDefault="0019456E" w:rsidP="00CD5117">
      <w:pPr>
        <w:jc w:val="center"/>
        <w:rPr>
          <w:rFonts w:ascii="Arial" w:hAnsi="Arial" w:cs="Arial"/>
          <w:color w:val="475262"/>
          <w:sz w:val="24"/>
          <w:szCs w:val="24"/>
          <w:shd w:val="clear" w:color="auto" w:fill="FFFFFF"/>
        </w:rPr>
      </w:pPr>
    </w:p>
    <w:p w14:paraId="132B1E0E" w14:textId="77777777" w:rsidR="0019456E" w:rsidRPr="0019456E" w:rsidRDefault="0019456E" w:rsidP="0019456E">
      <w:pPr>
        <w:shd w:val="clear" w:color="auto" w:fill="FFFFFF"/>
        <w:spacing w:after="375" w:line="450" w:lineRule="atLeast"/>
        <w:outlineLvl w:val="2"/>
        <w:rPr>
          <w:rFonts w:ascii="Arial" w:eastAsia="Times New Roman" w:hAnsi="Arial" w:cs="Arial"/>
          <w:color w:val="475262"/>
          <w:sz w:val="24"/>
          <w:szCs w:val="24"/>
          <w:lang w:eastAsia="es-MX"/>
        </w:rPr>
      </w:pPr>
      <w:r w:rsidRPr="0019456E">
        <w:rPr>
          <w:rFonts w:ascii="Arial" w:eastAsia="Times New Roman" w:hAnsi="Arial" w:cs="Arial"/>
          <w:b/>
          <w:bCs/>
          <w:color w:val="475262"/>
          <w:sz w:val="24"/>
          <w:szCs w:val="24"/>
          <w:lang w:eastAsia="es-MX"/>
        </w:rPr>
        <w:t>1. Elige el lugar donde quieres situar tu palacio de la memoria</w:t>
      </w:r>
    </w:p>
    <w:p w14:paraId="782CBB1A" w14:textId="77777777" w:rsidR="0019456E" w:rsidRPr="0019456E" w:rsidRDefault="0019456E" w:rsidP="0019456E">
      <w:pPr>
        <w:shd w:val="clear" w:color="auto" w:fill="FFFFFF"/>
        <w:spacing w:after="465" w:line="480" w:lineRule="atLeast"/>
        <w:rPr>
          <w:rFonts w:ascii="Arial" w:eastAsia="Times New Roman" w:hAnsi="Arial" w:cs="Arial"/>
          <w:color w:val="475262"/>
          <w:sz w:val="24"/>
          <w:szCs w:val="24"/>
          <w:lang w:eastAsia="es-MX"/>
        </w:rPr>
      </w:pPr>
      <w:r w:rsidRPr="0019456E">
        <w:rPr>
          <w:rFonts w:ascii="Arial" w:eastAsia="Times New Roman" w:hAnsi="Arial" w:cs="Arial"/>
          <w:color w:val="475262"/>
          <w:sz w:val="24"/>
          <w:szCs w:val="24"/>
          <w:lang w:eastAsia="es-MX"/>
        </w:rPr>
        <w:t>Es mejor si vas a un lugar que conoces a la perfección, como la casa de tu infancia o el camino que tomas para ir a la oficina.</w:t>
      </w:r>
    </w:p>
    <w:p w14:paraId="6712C13D" w14:textId="77777777" w:rsidR="0019456E" w:rsidRPr="0019456E" w:rsidRDefault="0019456E" w:rsidP="0019456E">
      <w:pPr>
        <w:shd w:val="clear" w:color="auto" w:fill="FFFFFF"/>
        <w:spacing w:after="375" w:line="450" w:lineRule="atLeast"/>
        <w:outlineLvl w:val="2"/>
        <w:rPr>
          <w:rFonts w:ascii="Arial" w:eastAsia="Times New Roman" w:hAnsi="Arial" w:cs="Arial"/>
          <w:color w:val="475262"/>
          <w:sz w:val="24"/>
          <w:szCs w:val="24"/>
          <w:lang w:eastAsia="es-MX"/>
        </w:rPr>
      </w:pPr>
      <w:r w:rsidRPr="0019456E">
        <w:rPr>
          <w:rFonts w:ascii="Arial" w:eastAsia="Times New Roman" w:hAnsi="Arial" w:cs="Arial"/>
          <w:b/>
          <w:bCs/>
          <w:color w:val="475262"/>
          <w:sz w:val="24"/>
          <w:szCs w:val="24"/>
          <w:lang w:eastAsia="es-MX"/>
        </w:rPr>
        <w:t>2. Define la ruta que vas a seguir mentalmente</w:t>
      </w:r>
    </w:p>
    <w:p w14:paraId="558C3779" w14:textId="77777777" w:rsidR="0019456E" w:rsidRPr="0019456E" w:rsidRDefault="0019456E" w:rsidP="0019456E">
      <w:pPr>
        <w:shd w:val="clear" w:color="auto" w:fill="FFFFFF"/>
        <w:spacing w:after="465" w:line="480" w:lineRule="atLeast"/>
        <w:rPr>
          <w:rFonts w:ascii="Arial" w:eastAsia="Times New Roman" w:hAnsi="Arial" w:cs="Arial"/>
          <w:color w:val="475262"/>
          <w:sz w:val="24"/>
          <w:szCs w:val="24"/>
          <w:lang w:eastAsia="es-MX"/>
        </w:rPr>
      </w:pPr>
      <w:r w:rsidRPr="0019456E">
        <w:rPr>
          <w:rFonts w:ascii="Arial" w:eastAsia="Times New Roman" w:hAnsi="Arial" w:cs="Arial"/>
          <w:color w:val="475262"/>
          <w:sz w:val="24"/>
          <w:szCs w:val="24"/>
          <w:lang w:eastAsia="es-MX"/>
        </w:rPr>
        <w:t>Por ejemplo, si ubicas el palacio de la memoria en la casa de tu infancia, la ruta puede ser el camino que va desde la puerta principal a tu dormitorio.</w:t>
      </w:r>
    </w:p>
    <w:p w14:paraId="7F38EF86" w14:textId="77777777" w:rsidR="0019456E" w:rsidRPr="0019456E" w:rsidRDefault="0019456E" w:rsidP="0019456E">
      <w:pPr>
        <w:shd w:val="clear" w:color="auto" w:fill="FFFFFF"/>
        <w:spacing w:after="375" w:line="450" w:lineRule="atLeast"/>
        <w:outlineLvl w:val="2"/>
        <w:rPr>
          <w:rFonts w:ascii="Arial" w:eastAsia="Times New Roman" w:hAnsi="Arial" w:cs="Arial"/>
          <w:color w:val="475262"/>
          <w:sz w:val="24"/>
          <w:szCs w:val="24"/>
          <w:lang w:eastAsia="es-MX"/>
        </w:rPr>
      </w:pPr>
      <w:r w:rsidRPr="0019456E">
        <w:rPr>
          <w:rFonts w:ascii="Arial" w:eastAsia="Times New Roman" w:hAnsi="Arial" w:cs="Arial"/>
          <w:b/>
          <w:bCs/>
          <w:color w:val="475262"/>
          <w:sz w:val="24"/>
          <w:szCs w:val="24"/>
          <w:lang w:eastAsia="es-MX"/>
        </w:rPr>
        <w:t>3. Cuando hayas decidido qué ruta seguir, imagínate caminando por ella y céntrate en los elementos y rasgos que «ves»</w:t>
      </w:r>
    </w:p>
    <w:p w14:paraId="4649EE53" w14:textId="77777777" w:rsidR="0019456E" w:rsidRDefault="0019456E" w:rsidP="0019456E">
      <w:pPr>
        <w:shd w:val="clear" w:color="auto" w:fill="FFFFFF"/>
        <w:spacing w:after="465" w:line="480" w:lineRule="atLeast"/>
        <w:rPr>
          <w:rFonts w:ascii="Arial" w:eastAsia="Times New Roman" w:hAnsi="Arial" w:cs="Arial"/>
          <w:color w:val="475262"/>
          <w:sz w:val="24"/>
          <w:szCs w:val="24"/>
          <w:lang w:eastAsia="es-MX"/>
        </w:rPr>
      </w:pPr>
      <w:r w:rsidRPr="0019456E">
        <w:rPr>
          <w:rFonts w:ascii="Arial" w:eastAsia="Times New Roman" w:hAnsi="Arial" w:cs="Arial"/>
          <w:color w:val="475262"/>
          <w:sz w:val="24"/>
          <w:szCs w:val="24"/>
          <w:lang w:eastAsia="es-MX"/>
        </w:rPr>
        <w:t>Desde la puerta principal, entra en el vestíbulo y subes las escaleras de la derecha. Llegas al descansillo, donde se encuentra colgado en la pared un retrato de tu abuelo, y así sucesivamente.</w:t>
      </w:r>
    </w:p>
    <w:p w14:paraId="1D48CFBB" w14:textId="77777777" w:rsidR="0019456E" w:rsidRDefault="0019456E" w:rsidP="0019456E">
      <w:pPr>
        <w:shd w:val="clear" w:color="auto" w:fill="FFFFFF"/>
        <w:spacing w:after="465" w:line="480" w:lineRule="atLeast"/>
        <w:rPr>
          <w:rFonts w:ascii="Arial" w:eastAsia="Times New Roman" w:hAnsi="Arial" w:cs="Arial"/>
          <w:color w:val="475262"/>
          <w:sz w:val="24"/>
          <w:szCs w:val="24"/>
          <w:lang w:eastAsia="es-MX"/>
        </w:rPr>
      </w:pPr>
    </w:p>
    <w:p w14:paraId="0D55E9CA" w14:textId="77777777" w:rsidR="0019456E" w:rsidRPr="0019456E" w:rsidRDefault="0019456E" w:rsidP="0019456E">
      <w:pPr>
        <w:shd w:val="clear" w:color="auto" w:fill="FFFFFF"/>
        <w:spacing w:after="465" w:line="480" w:lineRule="atLeast"/>
        <w:rPr>
          <w:rFonts w:ascii="Arial" w:eastAsia="Times New Roman" w:hAnsi="Arial" w:cs="Arial"/>
          <w:b/>
          <w:color w:val="475262"/>
          <w:sz w:val="24"/>
          <w:szCs w:val="24"/>
          <w:lang w:eastAsia="es-MX"/>
        </w:rPr>
      </w:pPr>
      <w:r w:rsidRPr="0019456E">
        <w:rPr>
          <w:rFonts w:ascii="Arial" w:eastAsia="Times New Roman" w:hAnsi="Arial" w:cs="Arial"/>
          <w:b/>
          <w:color w:val="475262"/>
          <w:sz w:val="24"/>
          <w:szCs w:val="24"/>
          <w:lang w:eastAsia="es-MX"/>
        </w:rPr>
        <w:lastRenderedPageBreak/>
        <w:t>ESCRITO</w:t>
      </w:r>
    </w:p>
    <w:p w14:paraId="33F6AE58" w14:textId="77777777" w:rsidR="0019456E" w:rsidRPr="0019456E" w:rsidRDefault="0019456E" w:rsidP="0019456E">
      <w:pPr>
        <w:pStyle w:val="NormalWeb"/>
        <w:shd w:val="clear" w:color="auto" w:fill="F4F5F7"/>
        <w:spacing w:before="0" w:beforeAutospacing="0" w:after="365" w:afterAutospacing="0"/>
        <w:rPr>
          <w:rFonts w:ascii="Arial" w:hAnsi="Arial" w:cs="Arial"/>
          <w:color w:val="000000"/>
        </w:rPr>
      </w:pPr>
      <w:r w:rsidRPr="0019456E">
        <w:rPr>
          <w:rFonts w:ascii="Arial" w:hAnsi="Arial" w:cs="Arial"/>
          <w:color w:val="000000"/>
        </w:rPr>
        <w:t>En el caso de que la presentación de un tema (tal y como la explicamos en el caso previo) no se realice por una persona que habla, sino </w:t>
      </w:r>
      <w:r w:rsidRPr="0019456E">
        <w:rPr>
          <w:rStyle w:val="Textoennegrita"/>
          <w:rFonts w:ascii="Arial" w:eastAsiaTheme="majorEastAsia" w:hAnsi="Arial" w:cs="Arial"/>
          <w:color w:val="000000"/>
        </w:rPr>
        <w:t>a través de un </w:t>
      </w:r>
      <w:hyperlink r:id="rId8" w:history="1">
        <w:r w:rsidRPr="0019456E">
          <w:rPr>
            <w:rStyle w:val="Hipervnculo"/>
            <w:rFonts w:ascii="Arial" w:hAnsi="Arial" w:cs="Arial"/>
            <w:b/>
            <w:bCs/>
          </w:rPr>
          <w:t>texto</w:t>
        </w:r>
      </w:hyperlink>
      <w:r w:rsidRPr="0019456E">
        <w:rPr>
          <w:rStyle w:val="Textoennegrita"/>
          <w:rFonts w:ascii="Arial" w:eastAsiaTheme="majorEastAsia" w:hAnsi="Arial" w:cs="Arial"/>
          <w:color w:val="000000"/>
        </w:rPr>
        <w:t> o un conjunto de textos escritos</w:t>
      </w:r>
      <w:r w:rsidRPr="0019456E">
        <w:rPr>
          <w:rFonts w:ascii="Arial" w:hAnsi="Arial" w:cs="Arial"/>
          <w:color w:val="000000"/>
        </w:rPr>
        <w:t>, es posible hablar de una exposición escrita.</w:t>
      </w:r>
    </w:p>
    <w:p w14:paraId="198B3625" w14:textId="77777777" w:rsidR="0019456E" w:rsidRDefault="0019456E" w:rsidP="0019456E">
      <w:pPr>
        <w:pStyle w:val="NormalWeb"/>
        <w:shd w:val="clear" w:color="auto" w:fill="F4F5F7"/>
        <w:spacing w:before="0" w:beforeAutospacing="0" w:after="365" w:afterAutospacing="0"/>
        <w:rPr>
          <w:rFonts w:ascii="Arial" w:hAnsi="Arial" w:cs="Arial"/>
          <w:color w:val="000000"/>
        </w:rPr>
      </w:pPr>
      <w:r w:rsidRPr="0019456E">
        <w:rPr>
          <w:rFonts w:ascii="Arial" w:hAnsi="Arial" w:cs="Arial"/>
          <w:color w:val="000000"/>
        </w:rPr>
        <w:t>Los </w:t>
      </w:r>
      <w:hyperlink r:id="rId9" w:history="1">
        <w:r w:rsidRPr="0019456E">
          <w:rPr>
            <w:rStyle w:val="Hipervnculo"/>
            <w:rFonts w:ascii="Arial" w:hAnsi="Arial" w:cs="Arial"/>
          </w:rPr>
          <w:t>ensayos</w:t>
        </w:r>
      </w:hyperlink>
      <w:r w:rsidRPr="0019456E">
        <w:rPr>
          <w:rFonts w:ascii="Arial" w:hAnsi="Arial" w:cs="Arial"/>
          <w:color w:val="000000"/>
        </w:rPr>
        <w:t>, las reflexiones, las cartas de intención, las </w:t>
      </w:r>
      <w:hyperlink r:id="rId10" w:history="1">
        <w:r w:rsidRPr="0019456E">
          <w:rPr>
            <w:rStyle w:val="Hipervnculo"/>
            <w:rFonts w:ascii="Arial" w:hAnsi="Arial" w:cs="Arial"/>
          </w:rPr>
          <w:t>monografías</w:t>
        </w:r>
      </w:hyperlink>
      <w:r w:rsidRPr="0019456E">
        <w:rPr>
          <w:rFonts w:ascii="Arial" w:hAnsi="Arial" w:cs="Arial"/>
          <w:color w:val="000000"/>
        </w:rPr>
        <w:t> y otros documentos similares son exposiciones escritas, en las que el autor registra sus </w:t>
      </w:r>
      <w:hyperlink r:id="rId11" w:history="1">
        <w:r w:rsidRPr="0019456E">
          <w:rPr>
            <w:rStyle w:val="Hipervnculo"/>
            <w:rFonts w:ascii="Arial" w:hAnsi="Arial" w:cs="Arial"/>
          </w:rPr>
          <w:t>ideas</w:t>
        </w:r>
      </w:hyperlink>
      <w:r w:rsidRPr="0019456E">
        <w:rPr>
          <w:rFonts w:ascii="Arial" w:hAnsi="Arial" w:cs="Arial"/>
          <w:color w:val="000000"/>
        </w:rPr>
        <w:t> o sus reflexiones sobre un tema para que luego un lector o un conjunto de ellos las pueda revisar y comprender.</w:t>
      </w:r>
    </w:p>
    <w:p w14:paraId="0CA8EA8F" w14:textId="77777777" w:rsidR="004D6766" w:rsidRDefault="004D6766" w:rsidP="0019456E">
      <w:pPr>
        <w:pStyle w:val="NormalWeb"/>
        <w:shd w:val="clear" w:color="auto" w:fill="F4F5F7"/>
        <w:spacing w:before="0" w:beforeAutospacing="0" w:after="365" w:afterAutospacing="0"/>
        <w:rPr>
          <w:rFonts w:ascii="Arial" w:hAnsi="Arial" w:cs="Arial"/>
          <w:color w:val="000000"/>
        </w:rPr>
      </w:pPr>
    </w:p>
    <w:p w14:paraId="473B1D81" w14:textId="77777777" w:rsidR="004D6766" w:rsidRPr="004D6766" w:rsidRDefault="004D6766" w:rsidP="0019456E">
      <w:pPr>
        <w:pStyle w:val="NormalWeb"/>
        <w:shd w:val="clear" w:color="auto" w:fill="F4F5F7"/>
        <w:spacing w:before="0" w:beforeAutospacing="0" w:after="365" w:afterAutospacing="0"/>
        <w:rPr>
          <w:rFonts w:ascii="Arial" w:hAnsi="Arial" w:cs="Arial"/>
          <w:color w:val="000000"/>
        </w:rPr>
      </w:pPr>
      <w:r w:rsidRPr="004D6766">
        <w:rPr>
          <w:rStyle w:val="Textoennegrita"/>
          <w:rFonts w:ascii="Arial" w:eastAsiaTheme="majorEastAsia" w:hAnsi="Arial" w:cs="Arial"/>
          <w:color w:val="000000"/>
        </w:rPr>
        <w:t>bosquejo</w:t>
      </w:r>
    </w:p>
    <w:p w14:paraId="41E7C87D" w14:textId="77777777" w:rsidR="004D6766" w:rsidRPr="004D6766" w:rsidRDefault="004D6766" w:rsidP="004D6766">
      <w:pPr>
        <w:pStyle w:val="NormalWeb"/>
        <w:spacing w:before="0" w:beforeAutospacing="0"/>
        <w:rPr>
          <w:rFonts w:ascii="Arial" w:hAnsi="Arial" w:cs="Arial"/>
          <w:color w:val="000000"/>
        </w:rPr>
      </w:pPr>
      <w:r w:rsidRPr="004D6766">
        <w:rPr>
          <w:rFonts w:ascii="Arial" w:hAnsi="Arial" w:cs="Arial"/>
          <w:color w:val="000000"/>
        </w:rPr>
        <w:t>El </w:t>
      </w:r>
      <w:r w:rsidRPr="004D6766">
        <w:rPr>
          <w:rStyle w:val="Textoennegrita"/>
          <w:rFonts w:ascii="Arial" w:eastAsiaTheme="majorEastAsia" w:hAnsi="Arial" w:cs="Arial"/>
          <w:color w:val="000000"/>
        </w:rPr>
        <w:t>bosquejo del método de investigación</w:t>
      </w:r>
      <w:r w:rsidRPr="004D6766">
        <w:rPr>
          <w:rFonts w:ascii="Arial" w:hAnsi="Arial" w:cs="Arial"/>
          <w:color w:val="000000"/>
        </w:rPr>
        <w:t> es la forma en la que se proponen los objetivos de una investigación. La escritura de las ideas permite elaborar un borrador de trabajo; lo ideal es que el bosquejo del investigador sea lo más completo posible, para que sea más fácil desarrollar el proceso investigativo</w:t>
      </w:r>
    </w:p>
    <w:p w14:paraId="74032917" w14:textId="77777777" w:rsidR="0019456E" w:rsidRDefault="0019456E" w:rsidP="0019456E">
      <w:pPr>
        <w:shd w:val="clear" w:color="auto" w:fill="FFFFFF"/>
        <w:spacing w:after="465" w:line="480" w:lineRule="atLeast"/>
        <w:rPr>
          <w:rFonts w:ascii="Arial" w:eastAsia="Times New Roman" w:hAnsi="Arial" w:cs="Arial"/>
          <w:color w:val="475262"/>
          <w:sz w:val="24"/>
          <w:szCs w:val="24"/>
          <w:lang w:eastAsia="es-MX"/>
        </w:rPr>
      </w:pPr>
    </w:p>
    <w:p w14:paraId="384C54B6" w14:textId="77777777" w:rsidR="004D6766" w:rsidRPr="0019456E" w:rsidRDefault="004D6766" w:rsidP="0019456E">
      <w:pPr>
        <w:shd w:val="clear" w:color="auto" w:fill="FFFFFF"/>
        <w:spacing w:after="465" w:line="480" w:lineRule="atLeast"/>
        <w:rPr>
          <w:rFonts w:ascii="Arial" w:eastAsia="Times New Roman" w:hAnsi="Arial" w:cs="Arial"/>
          <w:b/>
          <w:color w:val="475262"/>
          <w:sz w:val="24"/>
          <w:szCs w:val="24"/>
          <w:lang w:eastAsia="es-MX"/>
        </w:rPr>
      </w:pPr>
      <w:r w:rsidRPr="004D6766">
        <w:rPr>
          <w:rFonts w:ascii="Arial" w:eastAsia="Times New Roman" w:hAnsi="Arial" w:cs="Arial"/>
          <w:b/>
          <w:color w:val="475262"/>
          <w:sz w:val="24"/>
          <w:szCs w:val="24"/>
          <w:lang w:eastAsia="es-MX"/>
        </w:rPr>
        <w:t>IMPROVISAR</w:t>
      </w:r>
    </w:p>
    <w:p w14:paraId="635A9F9C" w14:textId="77777777" w:rsidR="004D6766" w:rsidRDefault="004D6766" w:rsidP="00F46558">
      <w:pPr>
        <w:jc w:val="center"/>
        <w:rPr>
          <w:rFonts w:ascii="Arial" w:hAnsi="Arial" w:cs="Arial"/>
          <w:sz w:val="24"/>
          <w:szCs w:val="24"/>
        </w:rPr>
      </w:pPr>
      <w:r w:rsidRPr="004D6766">
        <w:rPr>
          <w:rFonts w:ascii="Arial" w:hAnsi="Arial" w:cs="Arial"/>
          <w:sz w:val="24"/>
          <w:szCs w:val="24"/>
        </w:rPr>
        <w:t>Improvisar es quizá una de las situaciones más exigentes para quien le toca hablar ante un auditorio, sobre todo si eres de los que les gusta tener todo organizado y practicado, más razón entonces para estar preparado por si te toca a ti dirigir esas palabras “improvisadas”. En ese caso debes saber que el momento más crítico son los segundos iniciales, cuando comienzas el relato, porque en función de cómo lo hagas y si has encontrado o no la idea fuerza que será la columna vertebral de tu discurso, avan</w:t>
      </w:r>
      <w:r w:rsidR="00F46558">
        <w:rPr>
          <w:rFonts w:ascii="Arial" w:hAnsi="Arial" w:cs="Arial"/>
          <w:sz w:val="24"/>
          <w:szCs w:val="24"/>
        </w:rPr>
        <w:t>zarás con mayor o menor seguridad</w:t>
      </w:r>
    </w:p>
    <w:p w14:paraId="26AA072E" w14:textId="77777777" w:rsidR="00F46558" w:rsidRDefault="00F46558" w:rsidP="00F46558">
      <w:pPr>
        <w:jc w:val="center"/>
        <w:rPr>
          <w:rFonts w:ascii="Arial" w:hAnsi="Arial" w:cs="Arial"/>
          <w:sz w:val="24"/>
          <w:szCs w:val="24"/>
        </w:rPr>
      </w:pPr>
    </w:p>
    <w:p w14:paraId="63E22B94" w14:textId="77777777" w:rsidR="00F46558" w:rsidRDefault="00F46558" w:rsidP="00F46558">
      <w:pPr>
        <w:jc w:val="center"/>
        <w:rPr>
          <w:rFonts w:ascii="Arial" w:hAnsi="Arial" w:cs="Arial"/>
          <w:sz w:val="24"/>
          <w:szCs w:val="24"/>
        </w:rPr>
      </w:pPr>
    </w:p>
    <w:p w14:paraId="76AEAB9F" w14:textId="77777777" w:rsidR="00F46558" w:rsidRDefault="00F46558" w:rsidP="00F46558">
      <w:pPr>
        <w:jc w:val="center"/>
        <w:rPr>
          <w:rFonts w:ascii="Arial" w:hAnsi="Arial" w:cs="Arial"/>
          <w:sz w:val="24"/>
          <w:szCs w:val="24"/>
        </w:rPr>
      </w:pPr>
    </w:p>
    <w:p w14:paraId="25FAF151" w14:textId="77777777" w:rsidR="00F46558" w:rsidRDefault="00F46558" w:rsidP="00F46558">
      <w:pPr>
        <w:jc w:val="center"/>
        <w:rPr>
          <w:rFonts w:ascii="Arial" w:hAnsi="Arial" w:cs="Arial"/>
          <w:sz w:val="24"/>
          <w:szCs w:val="24"/>
        </w:rPr>
      </w:pPr>
    </w:p>
    <w:p w14:paraId="49C9C543" w14:textId="77777777" w:rsidR="00926387" w:rsidRDefault="00926387" w:rsidP="00F46558">
      <w:pPr>
        <w:jc w:val="center"/>
        <w:rPr>
          <w:rFonts w:ascii="Arial" w:hAnsi="Arial" w:cs="Arial"/>
          <w:sz w:val="24"/>
          <w:szCs w:val="24"/>
        </w:rPr>
      </w:pPr>
    </w:p>
    <w:p w14:paraId="27088253" w14:textId="2C120154" w:rsidR="00F46558" w:rsidRDefault="00926387" w:rsidP="00F465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CARATULA Y REPORTE FINAL</w:t>
      </w:r>
    </w:p>
    <w:p w14:paraId="2B8B2B17" w14:textId="19116A76" w:rsidR="00926387" w:rsidRDefault="00926387" w:rsidP="00F46558">
      <w:pPr>
        <w:jc w:val="center"/>
        <w:rPr>
          <w:rFonts w:ascii="Arial" w:hAnsi="Arial" w:cs="Arial"/>
          <w:sz w:val="24"/>
          <w:szCs w:val="24"/>
        </w:rPr>
      </w:pPr>
    </w:p>
    <w:p w14:paraId="4C2DE5FE" w14:textId="7FE6F151" w:rsidR="00926387" w:rsidRDefault="00926387" w:rsidP="00F46558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DABC07D" wp14:editId="343FB9A4">
                <wp:extent cx="304800" cy="304800"/>
                <wp:effectExtent l="0" t="0" r="0" b="0"/>
                <wp:docPr id="4" name="Rectá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A84D42" id="Rectángulo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9C4B1E7" wp14:editId="78965A5B">
            <wp:extent cx="3721735" cy="5028803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7313" cy="504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6E791" w14:textId="4A8E55C8" w:rsidR="00926387" w:rsidRDefault="00926387" w:rsidP="00F46558">
      <w:pPr>
        <w:jc w:val="center"/>
        <w:rPr>
          <w:rFonts w:ascii="Arial" w:hAnsi="Arial" w:cs="Arial"/>
          <w:sz w:val="24"/>
          <w:szCs w:val="24"/>
        </w:rPr>
      </w:pPr>
    </w:p>
    <w:p w14:paraId="517DA4A9" w14:textId="5C22BA6A" w:rsidR="00926387" w:rsidRDefault="00926387" w:rsidP="00F46558">
      <w:pPr>
        <w:jc w:val="center"/>
        <w:rPr>
          <w:rFonts w:ascii="Arial" w:hAnsi="Arial" w:cs="Arial"/>
          <w:sz w:val="24"/>
          <w:szCs w:val="24"/>
        </w:rPr>
      </w:pPr>
    </w:p>
    <w:p w14:paraId="3B56583D" w14:textId="20E4E97C" w:rsidR="00926387" w:rsidRDefault="00926387" w:rsidP="00F465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este episodio hablo como fue el primer día quienes son los personajes que fueron </w:t>
      </w:r>
    </w:p>
    <w:p w14:paraId="3B8F5899" w14:textId="29D78366" w:rsidR="00926387" w:rsidRDefault="00000000" w:rsidP="00926387">
      <w:pPr>
        <w:jc w:val="center"/>
        <w:rPr>
          <w:rFonts w:ascii="Roboto" w:hAnsi="Roboto"/>
          <w:color w:val="202124"/>
          <w:sz w:val="20"/>
          <w:szCs w:val="20"/>
        </w:rPr>
      </w:pPr>
      <w:hyperlink r:id="rId13" w:tgtFrame="_blank" w:history="1">
        <w:r w:rsidR="00926387">
          <w:rPr>
            <w:rFonts w:ascii="Roboto" w:hAnsi="Roboto"/>
            <w:color w:val="1A0DAB"/>
            <w:sz w:val="21"/>
            <w:szCs w:val="21"/>
            <w:u w:val="single"/>
          </w:rPr>
          <w:br/>
        </w:r>
        <w:r w:rsidR="00926387">
          <w:rPr>
            <w:rStyle w:val="Hipervnculo"/>
            <w:rFonts w:ascii="Roboto" w:hAnsi="Roboto"/>
            <w:color w:val="1A0DAB"/>
            <w:sz w:val="21"/>
            <w:szCs w:val="21"/>
          </w:rPr>
          <w:t>Meredith Grey</w:t>
        </w:r>
      </w:hyperlink>
      <w:r w:rsidR="00926387">
        <w:rPr>
          <w:rFonts w:ascii="Roboto" w:hAnsi="Roboto"/>
          <w:color w:val="202124"/>
          <w:sz w:val="20"/>
          <w:szCs w:val="20"/>
        </w:rPr>
        <w:t xml:space="preserve">, </w:t>
      </w:r>
      <w:r w:rsidR="00926387">
        <w:rPr>
          <w:rFonts w:ascii="Roboto" w:hAnsi="Roboto"/>
          <w:color w:val="4D5156"/>
          <w:spacing w:val="3"/>
          <w:sz w:val="21"/>
          <w:szCs w:val="21"/>
          <w:shd w:val="clear" w:color="auto" w:fill="FFFFFF"/>
        </w:rPr>
        <w:t xml:space="preserve">George O'Malley Alex Karev,  Cristina Yang y Isobel Stevens y el doctor weber, donde le da una platica de como será su internado en el hospital, y tuvieron una paciente donde tenían que investigar y estudiar para ver que tenían ya que los médicos en el caso aun no encontraban que podía ser así que el medico titular pidió ayuda a los internos, donde Meredith Grey y Cristina Yang hicieron equipo para así puedan investigar. </w:t>
      </w:r>
    </w:p>
    <w:p w14:paraId="32255F52" w14:textId="682B449A" w:rsidR="00926387" w:rsidRDefault="00926387" w:rsidP="00F46558">
      <w:pPr>
        <w:jc w:val="center"/>
        <w:rPr>
          <w:rFonts w:ascii="Arial" w:hAnsi="Arial" w:cs="Arial"/>
          <w:sz w:val="24"/>
          <w:szCs w:val="24"/>
        </w:rPr>
      </w:pPr>
    </w:p>
    <w:p w14:paraId="05E200F1" w14:textId="4A4AC2F1" w:rsidR="00926387" w:rsidRDefault="00926387" w:rsidP="00F46558">
      <w:pPr>
        <w:jc w:val="center"/>
        <w:rPr>
          <w:rFonts w:ascii="Arial" w:hAnsi="Arial" w:cs="Arial"/>
          <w:sz w:val="24"/>
          <w:szCs w:val="24"/>
        </w:rPr>
      </w:pPr>
    </w:p>
    <w:p w14:paraId="31256388" w14:textId="026812EE" w:rsidR="00926387" w:rsidRDefault="00926387" w:rsidP="00F46558">
      <w:pPr>
        <w:jc w:val="center"/>
        <w:rPr>
          <w:rFonts w:ascii="Arial" w:hAnsi="Arial" w:cs="Arial"/>
          <w:sz w:val="24"/>
          <w:szCs w:val="24"/>
        </w:rPr>
      </w:pPr>
    </w:p>
    <w:p w14:paraId="6DAAE29D" w14:textId="4FC49D0B" w:rsidR="00926387" w:rsidRDefault="00926387" w:rsidP="00F46558">
      <w:pPr>
        <w:jc w:val="center"/>
        <w:rPr>
          <w:rFonts w:ascii="Arial" w:hAnsi="Arial" w:cs="Arial"/>
          <w:sz w:val="24"/>
          <w:szCs w:val="24"/>
        </w:rPr>
      </w:pPr>
    </w:p>
    <w:p w14:paraId="44C99114" w14:textId="03CF7D31" w:rsidR="00926387" w:rsidRDefault="00926387" w:rsidP="00F46558">
      <w:pPr>
        <w:jc w:val="center"/>
        <w:rPr>
          <w:rFonts w:ascii="Arial" w:hAnsi="Arial" w:cs="Arial"/>
          <w:sz w:val="24"/>
          <w:szCs w:val="24"/>
        </w:rPr>
      </w:pPr>
    </w:p>
    <w:p w14:paraId="4A027ADF" w14:textId="5C308E15" w:rsidR="00926387" w:rsidRDefault="00926387" w:rsidP="00F46558">
      <w:pPr>
        <w:jc w:val="center"/>
        <w:rPr>
          <w:rFonts w:ascii="Arial" w:hAnsi="Arial" w:cs="Arial"/>
          <w:sz w:val="24"/>
          <w:szCs w:val="24"/>
        </w:rPr>
      </w:pPr>
    </w:p>
    <w:p w14:paraId="4DC7A9FF" w14:textId="7FD18AD4" w:rsidR="00926387" w:rsidRDefault="00926387" w:rsidP="00F46558">
      <w:pPr>
        <w:jc w:val="center"/>
        <w:rPr>
          <w:rFonts w:ascii="Arial" w:hAnsi="Arial" w:cs="Arial"/>
          <w:sz w:val="24"/>
          <w:szCs w:val="24"/>
        </w:rPr>
      </w:pPr>
    </w:p>
    <w:p w14:paraId="24C7D623" w14:textId="216EBE94" w:rsidR="00926387" w:rsidRDefault="00926387" w:rsidP="00F46558">
      <w:pPr>
        <w:jc w:val="center"/>
        <w:rPr>
          <w:rFonts w:ascii="Arial" w:hAnsi="Arial" w:cs="Arial"/>
          <w:sz w:val="24"/>
          <w:szCs w:val="24"/>
        </w:rPr>
      </w:pPr>
    </w:p>
    <w:p w14:paraId="309200A5" w14:textId="6C2F7B5A" w:rsidR="00926387" w:rsidRDefault="00926387" w:rsidP="00F46558">
      <w:pPr>
        <w:jc w:val="center"/>
        <w:rPr>
          <w:rFonts w:ascii="Arial" w:hAnsi="Arial" w:cs="Arial"/>
          <w:sz w:val="24"/>
          <w:szCs w:val="24"/>
        </w:rPr>
      </w:pPr>
    </w:p>
    <w:p w14:paraId="749C1B7C" w14:textId="23D7648D" w:rsidR="00926387" w:rsidRDefault="00926387" w:rsidP="00F46558">
      <w:pPr>
        <w:jc w:val="center"/>
        <w:rPr>
          <w:rFonts w:ascii="Arial" w:hAnsi="Arial" w:cs="Arial"/>
          <w:sz w:val="24"/>
          <w:szCs w:val="24"/>
        </w:rPr>
      </w:pPr>
    </w:p>
    <w:p w14:paraId="19393C7B" w14:textId="43D20A8F" w:rsidR="00926387" w:rsidRDefault="00926387" w:rsidP="00F46558">
      <w:pPr>
        <w:jc w:val="center"/>
        <w:rPr>
          <w:rFonts w:ascii="Arial" w:hAnsi="Arial" w:cs="Arial"/>
          <w:sz w:val="24"/>
          <w:szCs w:val="24"/>
        </w:rPr>
      </w:pPr>
    </w:p>
    <w:p w14:paraId="6BEBDB8D" w14:textId="525294A0" w:rsidR="00926387" w:rsidRDefault="00926387" w:rsidP="00F46558">
      <w:pPr>
        <w:jc w:val="center"/>
        <w:rPr>
          <w:rFonts w:ascii="Arial" w:hAnsi="Arial" w:cs="Arial"/>
          <w:sz w:val="24"/>
          <w:szCs w:val="24"/>
        </w:rPr>
      </w:pPr>
    </w:p>
    <w:p w14:paraId="451CA740" w14:textId="77491604" w:rsidR="00926387" w:rsidRDefault="00926387" w:rsidP="00F46558">
      <w:pPr>
        <w:jc w:val="center"/>
        <w:rPr>
          <w:rFonts w:ascii="Arial" w:hAnsi="Arial" w:cs="Arial"/>
          <w:sz w:val="24"/>
          <w:szCs w:val="24"/>
        </w:rPr>
      </w:pPr>
    </w:p>
    <w:p w14:paraId="49DE9A81" w14:textId="7BDA14DC" w:rsidR="00926387" w:rsidRDefault="00926387" w:rsidP="00F46558">
      <w:pPr>
        <w:jc w:val="center"/>
        <w:rPr>
          <w:rFonts w:ascii="Arial" w:hAnsi="Arial" w:cs="Arial"/>
          <w:sz w:val="24"/>
          <w:szCs w:val="24"/>
        </w:rPr>
      </w:pPr>
    </w:p>
    <w:p w14:paraId="785F3F7E" w14:textId="7913C379" w:rsidR="00926387" w:rsidRDefault="00926387" w:rsidP="00F46558">
      <w:pPr>
        <w:jc w:val="center"/>
        <w:rPr>
          <w:rFonts w:ascii="Arial" w:hAnsi="Arial" w:cs="Arial"/>
          <w:sz w:val="24"/>
          <w:szCs w:val="24"/>
        </w:rPr>
      </w:pPr>
    </w:p>
    <w:p w14:paraId="063EFF28" w14:textId="39CF614C" w:rsidR="00926387" w:rsidRDefault="00926387" w:rsidP="00F46558">
      <w:pPr>
        <w:jc w:val="center"/>
        <w:rPr>
          <w:rFonts w:ascii="Arial" w:hAnsi="Arial" w:cs="Arial"/>
          <w:sz w:val="24"/>
          <w:szCs w:val="24"/>
        </w:rPr>
      </w:pPr>
    </w:p>
    <w:p w14:paraId="63D46A30" w14:textId="66FA9B83" w:rsidR="00926387" w:rsidRDefault="00926387" w:rsidP="00F46558">
      <w:pPr>
        <w:jc w:val="center"/>
        <w:rPr>
          <w:rFonts w:ascii="Arial" w:hAnsi="Arial" w:cs="Arial"/>
          <w:sz w:val="24"/>
          <w:szCs w:val="24"/>
        </w:rPr>
      </w:pPr>
    </w:p>
    <w:p w14:paraId="372CD5E5" w14:textId="4E167BD8" w:rsidR="00926387" w:rsidRDefault="00926387" w:rsidP="00F46558">
      <w:pPr>
        <w:jc w:val="center"/>
        <w:rPr>
          <w:rFonts w:ascii="Arial" w:hAnsi="Arial" w:cs="Arial"/>
          <w:sz w:val="24"/>
          <w:szCs w:val="24"/>
        </w:rPr>
      </w:pPr>
    </w:p>
    <w:p w14:paraId="4F99FC83" w14:textId="61790EC5" w:rsidR="00926387" w:rsidRDefault="00926387" w:rsidP="00F46558">
      <w:pPr>
        <w:jc w:val="center"/>
        <w:rPr>
          <w:rFonts w:ascii="Arial" w:hAnsi="Arial" w:cs="Arial"/>
          <w:sz w:val="24"/>
          <w:szCs w:val="24"/>
        </w:rPr>
      </w:pPr>
    </w:p>
    <w:p w14:paraId="7C388BF5" w14:textId="77777777" w:rsidR="00926387" w:rsidRDefault="00926387" w:rsidP="00F46558">
      <w:pPr>
        <w:jc w:val="center"/>
        <w:rPr>
          <w:rFonts w:ascii="Arial" w:hAnsi="Arial" w:cs="Arial"/>
          <w:sz w:val="24"/>
          <w:szCs w:val="24"/>
        </w:rPr>
      </w:pPr>
    </w:p>
    <w:sdt>
      <w:sdtPr>
        <w:rPr>
          <w:lang w:val="es-ES"/>
        </w:rPr>
        <w:id w:val="844905229"/>
        <w:docPartObj>
          <w:docPartGallery w:val="Bibliographies"/>
          <w:docPartUnique/>
        </w:docPartObj>
      </w:sdtPr>
      <w:sdtContent>
        <w:p w14:paraId="0C7C7216" w14:textId="77777777" w:rsidR="00025879" w:rsidRPr="004D6766" w:rsidRDefault="00F46558" w:rsidP="004D6766">
          <w:pPr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lang w:val="es-ES"/>
            </w:rPr>
            <w:t>Bibliografía</w:t>
          </w:r>
        </w:p>
        <w:sdt>
          <w:sdtP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val="es-ES" w:eastAsia="en-US"/>
            </w:rPr>
            <w:id w:val="1177387018"/>
            <w:docPartObj>
              <w:docPartGallery w:val="Bibliographies"/>
              <w:docPartUnique/>
            </w:docPartObj>
          </w:sdtPr>
          <w:sdtEndPr>
            <w:rPr>
              <w:rFonts w:ascii="Arial" w:hAnsi="Arial" w:cs="Arial"/>
              <w:sz w:val="24"/>
              <w:szCs w:val="24"/>
              <w:lang w:val="es-MX"/>
            </w:rPr>
          </w:sdtEndPr>
          <w:sdtContent>
            <w:p w14:paraId="1D3177DB" w14:textId="77777777" w:rsidR="00025879" w:rsidRDefault="00025879">
              <w:pPr>
                <w:pStyle w:val="Ttulo1"/>
              </w:pPr>
              <w:r>
                <w:rPr>
                  <w:lang w:val="es-ES"/>
                </w:rPr>
                <w:t>Bibliografía</w:t>
              </w:r>
            </w:p>
            <w:sdt>
              <w:sdtPr>
                <w:id w:val="111145805"/>
                <w:bibliography/>
              </w:sdtPr>
              <w:sdtEndPr>
                <w:rPr>
                  <w:rFonts w:ascii="Arial" w:hAnsi="Arial" w:cs="Arial"/>
                  <w:sz w:val="24"/>
                  <w:szCs w:val="24"/>
                </w:rPr>
              </w:sdtEndPr>
              <w:sdtContent>
                <w:p w14:paraId="0DCFD970" w14:textId="77777777" w:rsidR="00025879" w:rsidRDefault="00025879" w:rsidP="00025879">
                  <w:pPr>
                    <w:pStyle w:val="Bibliografa"/>
                    <w:ind w:left="720" w:hanging="72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9D55F19" w14:textId="77777777" w:rsidR="00025879" w:rsidRDefault="00025879" w:rsidP="0002587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sdt>
                  <w:sdtPr>
                    <w:rPr>
                      <w:rFonts w:asciiTheme="minorHAnsi" w:eastAsiaTheme="minorHAnsi" w:hAnsiTheme="minorHAnsi" w:cstheme="minorBidi"/>
                      <w:b w:val="0"/>
                      <w:bCs w:val="0"/>
                      <w:color w:val="auto"/>
                      <w:sz w:val="22"/>
                      <w:szCs w:val="22"/>
                      <w:lang w:val="es-ES" w:eastAsia="en-US"/>
                    </w:rPr>
                    <w:id w:val="-437214192"/>
                    <w:docPartObj>
                      <w:docPartGallery w:val="Bibliographies"/>
                      <w:docPartUnique/>
                    </w:docPartObj>
                  </w:sdtPr>
                  <w:sdtEndPr>
                    <w:rPr>
                      <w:lang w:val="es-MX"/>
                    </w:rPr>
                  </w:sdtEndPr>
                  <w:sdtContent>
                    <w:p w14:paraId="09AE31E1" w14:textId="77777777" w:rsidR="00025879" w:rsidRDefault="00025879">
                      <w:pPr>
                        <w:pStyle w:val="Ttulo1"/>
                      </w:pPr>
                    </w:p>
                    <w:p w14:paraId="7ABC3883" w14:textId="77777777" w:rsidR="00025879" w:rsidRDefault="00025879" w:rsidP="00025879">
                      <w:pPr>
                        <w:pStyle w:val="Bibliografa"/>
                        <w:ind w:left="720" w:hanging="720"/>
                        <w:rPr>
                          <w:noProof/>
                          <w:lang w:val="es-ES"/>
                        </w:rPr>
                      </w:pPr>
                      <w:r>
                        <w:fldChar w:fldCharType="begin"/>
                      </w:r>
                      <w:r>
                        <w:instrText>BIBLIOGRAPHY</w:instrText>
                      </w:r>
                      <w:r>
                        <w:fldChar w:fldCharType="separate"/>
                      </w:r>
                      <w:r>
                        <w:rPr>
                          <w:i/>
                          <w:iCs/>
                          <w:noProof/>
                          <w:lang w:val="es-ES"/>
                        </w:rPr>
                        <w:t>Bosquejo del Método de Investigación: Elaboración y Ejemplos</w:t>
                      </w:r>
                      <w:r>
                        <w:rPr>
                          <w:noProof/>
                          <w:lang w:val="es-ES"/>
                        </w:rPr>
                        <w:t>. (23 de octubre de 2020). Obtenido de https://www.lifeder.com/bosquejo-metodo-investigacion/</w:t>
                      </w:r>
                    </w:p>
                    <w:p w14:paraId="21D0E723" w14:textId="77777777" w:rsidR="00025879" w:rsidRDefault="00025879" w:rsidP="00025879">
                      <w:pPr>
                        <w:pStyle w:val="Bibliografa"/>
                        <w:ind w:left="720" w:hanging="720"/>
                        <w:rPr>
                          <w:noProof/>
                          <w:lang w:val="es-ES"/>
                        </w:rPr>
                      </w:pPr>
                      <w:r>
                        <w:rPr>
                          <w:i/>
                          <w:iCs/>
                          <w:noProof/>
                          <w:lang w:val="es-ES"/>
                        </w:rPr>
                        <w:t>Cómo improvisar un discurso en 10 pasos</w:t>
                      </w:r>
                      <w:r>
                        <w:rPr>
                          <w:noProof/>
                          <w:lang w:val="es-ES"/>
                        </w:rPr>
                        <w:t>. (23 de enero de 2022). Obtenido de https://es.linkedin.com/pulse/c%C3%B3mo-improvisar-un-discurso-en-10-pasos-norberto-malatesta</w:t>
                      </w:r>
                    </w:p>
                    <w:p w14:paraId="663FF2C5" w14:textId="77777777" w:rsidR="00025879" w:rsidRDefault="00025879" w:rsidP="00025879">
                      <w:pPr>
                        <w:pStyle w:val="Bibliografa"/>
                        <w:ind w:left="720" w:hanging="720"/>
                        <w:rPr>
                          <w:noProof/>
                          <w:lang w:val="es-ES"/>
                        </w:rPr>
                      </w:pPr>
                      <w:r>
                        <w:rPr>
                          <w:noProof/>
                          <w:lang w:val="es-ES"/>
                        </w:rPr>
                        <w:t>duran, R. (12 de octubre de 2014). Obtenido de Cómo memorizar tu presentación en 60 minutos o menos: https://blog.prezi.com/es/como-memorizar-tu-presentacion-en-60-minutos-o-menos/</w:t>
                      </w:r>
                    </w:p>
                    <w:p w14:paraId="3E514D3A" w14:textId="77777777" w:rsidR="00025879" w:rsidRDefault="00025879" w:rsidP="00025879">
                      <w:pPr>
                        <w:pStyle w:val="Bibliografa"/>
                        <w:ind w:left="720" w:hanging="720"/>
                        <w:rPr>
                          <w:noProof/>
                          <w:lang w:val="es-ES"/>
                        </w:rPr>
                      </w:pPr>
                      <w:r>
                        <w:rPr>
                          <w:i/>
                          <w:iCs/>
                          <w:noProof/>
                          <w:lang w:val="es-ES"/>
                        </w:rPr>
                        <w:t>Exposición</w:t>
                      </w:r>
                      <w:r>
                        <w:rPr>
                          <w:noProof/>
                          <w:lang w:val="es-ES"/>
                        </w:rPr>
                        <w:t>. (5 de agosto de 2021). Obtenido de https://concepto.de/exposicion/#:~:text=Exposici%C3%B3n%20escrita,-En%20el%20caso&amp;text=Los%20ensayos%2C%20las%20reflexiones%2C%20las,las%20pueda%20revisar%20y%20comprender.</w:t>
                      </w:r>
                    </w:p>
                    <w:p w14:paraId="500C85DB" w14:textId="77777777" w:rsidR="00025879" w:rsidRDefault="00025879" w:rsidP="00025879">
                      <w:r>
                        <w:rPr>
                          <w:b/>
                          <w:bCs/>
                        </w:rPr>
                        <w:fldChar w:fldCharType="end"/>
                      </w:r>
                    </w:p>
                  </w:sdtContent>
                </w:sdt>
                <w:p w14:paraId="0B780FF5" w14:textId="77777777" w:rsidR="00025879" w:rsidRDefault="00025879" w:rsidP="0002587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1808E4FA" w14:textId="77777777" w:rsidR="004D6766" w:rsidRPr="004D6766" w:rsidRDefault="00000000" w:rsidP="004D676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309705684"/>
                      <w:citation/>
                    </w:sdtPr>
                    <w:sdtContent>
                      <w:r w:rsidR="0002587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begin"/>
                      </w:r>
                      <w:r w:rsidR="00025879">
                        <w:instrText xml:space="preserve"> CITATION Cóm22 \l 2058 </w:instrText>
                      </w:r>
                      <w:r w:rsidR="0002587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separate"/>
                      </w:r>
                      <w:r w:rsidR="00025879">
                        <w:rPr>
                          <w:noProof/>
                        </w:rPr>
                        <w:t>(Cómo improvisar un discurso en 10 pasos, 2022)</w:t>
                      </w:r>
                      <w:r w:rsidR="00025879">
                        <w:rPr>
                          <w:rFonts w:ascii="Arial" w:hAnsi="Arial" w:cs="Arial"/>
                          <w:sz w:val="24"/>
                          <w:szCs w:val="24"/>
                        </w:rPr>
                        <w:fldChar w:fldCharType="end"/>
                      </w:r>
                    </w:sdtContent>
                  </w:sdt>
                </w:p>
              </w:sdtContent>
            </w:sdt>
          </w:sdtContent>
        </w:sdt>
      </w:sdtContent>
    </w:sdt>
    <w:sectPr w:rsidR="004D6766" w:rsidRPr="004D67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7729"/>
    <w:multiLevelType w:val="multilevel"/>
    <w:tmpl w:val="4C00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783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9A"/>
    <w:rsid w:val="00025879"/>
    <w:rsid w:val="0019456E"/>
    <w:rsid w:val="001B60E4"/>
    <w:rsid w:val="003339F9"/>
    <w:rsid w:val="004220CF"/>
    <w:rsid w:val="0044342E"/>
    <w:rsid w:val="004D6766"/>
    <w:rsid w:val="006F68E2"/>
    <w:rsid w:val="00926387"/>
    <w:rsid w:val="009E6175"/>
    <w:rsid w:val="00BB299A"/>
    <w:rsid w:val="00CD5117"/>
    <w:rsid w:val="00D04FA5"/>
    <w:rsid w:val="00F4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6A8B4"/>
  <w15:docId w15:val="{AF29D0CE-D603-4821-8FC9-E81A7BD4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34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tulo3">
    <w:name w:val="heading 3"/>
    <w:basedOn w:val="Normal"/>
    <w:link w:val="Ttulo3Car"/>
    <w:uiPriority w:val="9"/>
    <w:qFormat/>
    <w:rsid w:val="001945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04FA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434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42E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4342E"/>
    <w:rPr>
      <w:b/>
      <w:bCs/>
    </w:rPr>
  </w:style>
  <w:style w:type="character" w:styleId="nfasis">
    <w:name w:val="Emphasis"/>
    <w:basedOn w:val="Fuentedeprrafopredeter"/>
    <w:uiPriority w:val="20"/>
    <w:qFormat/>
    <w:rsid w:val="001B60E4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19456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9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025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texto/" TargetMode="External"/><Relationship Id="rId13" Type="http://schemas.openxmlformats.org/officeDocument/2006/relationships/hyperlink" Target="https://r.search.yahoo.com/_ylt=AwrFcnd2BudnafcIew_v8wt.;_ylu=Y29sbwNiZjEEcG9zAzEEdnRpZAMEc2VjA3Ny/RV=2/RE=1743222519/RO=10/RU=https%3a%2f%2fes.wikipedia.org%2fwiki%2fMeredith_Grey/RK=2/RS=c.29gtelhXmlnohDcJpIH874sZ4-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concepto.de/ide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oncepto.de/monograf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cepto.de/ensayo-literari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Exp21</b:Tag>
    <b:SourceType>InternetSite</b:SourceType>
    <b:Guid>{04108BE3-AF34-441A-85A5-13A88A6C4D6F}</b:Guid>
    <b:Title>Exposición</b:Title>
    <b:Year>2021</b:Year>
    <b:Month>agosto</b:Month>
    <b:Day>5</b:Day>
    <b:URL>https://concepto.de/exposicion/#:~:text=Exposici%C3%B3n%20escrita,-En%20el%20caso&amp;text=Los%20ensayos%2C%20las%20reflexiones%2C%20las,las%20pueda%20revisar%20y%20comprender.</b:URL>
    <b:RefOrder>2</b:RefOrder>
  </b:Source>
  <b:Source>
    <b:Tag>Rau14</b:Tag>
    <b:SourceType>InternetSite</b:SourceType>
    <b:Guid>{BBDB0C5D-2CFF-4858-B001-66BEDA7C6A64}</b:Guid>
    <b:Author>
      <b:Author>
        <b:NameList>
          <b:Person>
            <b:Last>duran</b:Last>
            <b:First>Raul</b:First>
          </b:Person>
        </b:NameList>
      </b:Author>
    </b:Author>
    <b:InternetSiteTitle>Cómo memorizar tu presentación en 60 minutos o menos</b:InternetSiteTitle>
    <b:Year>2014</b:Year>
    <b:Month>octubre</b:Month>
    <b:Day>12</b:Day>
    <b:URL>https://blog.prezi.com/es/como-memorizar-tu-presentacion-en-60-minutos-o-menos/</b:URL>
    <b:RefOrder>3</b:RefOrder>
  </b:Source>
  <b:Source>
    <b:Tag>Bos20</b:Tag>
    <b:SourceType>InternetSite</b:SourceType>
    <b:Guid>{31B51D5E-8003-4B52-8CA4-41FD7746CB84}</b:Guid>
    <b:Title>Bosquejo del Método de Investigación: Elaboración y Ejemplos</b:Title>
    <b:Year>2020</b:Year>
    <b:Month>octubre</b:Month>
    <b:Day>23</b:Day>
    <b:URL>https://www.lifeder.com/bosquejo-metodo-investigacion/</b:URL>
    <b:RefOrder>4</b:RefOrder>
  </b:Source>
  <b:Source>
    <b:Tag>Cóm22</b:Tag>
    <b:SourceType>InternetSite</b:SourceType>
    <b:Guid>{252592FC-84F9-4E7C-9205-7EB0BD338E8B}</b:Guid>
    <b:Title>Cómo improvisar un discurso en 10 pasos</b:Title>
    <b:Year>2022</b:Year>
    <b:Month>enero</b:Month>
    <b:Day>23</b:Day>
    <b:URL>https://es.linkedin.com/pulse/c%C3%B3mo-improvisar-un-discurso-en-10-pasos-norberto-malatesta</b:URL>
    <b:RefOrder>1</b:RefOrder>
  </b:Source>
</b:Sources>
</file>

<file path=customXml/itemProps1.xml><?xml version="1.0" encoding="utf-8"?>
<ds:datastoreItem xmlns:ds="http://schemas.openxmlformats.org/officeDocument/2006/customXml" ds:itemID="{7C008613-5CC2-4CA9-9638-E6AEB939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756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despacho1</cp:lastModifiedBy>
  <cp:revision>2</cp:revision>
  <dcterms:created xsi:type="dcterms:W3CDTF">2025-03-28T20:34:00Z</dcterms:created>
  <dcterms:modified xsi:type="dcterms:W3CDTF">2025-03-28T20:34:00Z</dcterms:modified>
</cp:coreProperties>
</file>