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13ED" w:rsidRDefault="007B13ED"/>
    <w:p w:rsidR="00A71E41" w:rsidRDefault="00A71E41"/>
    <w:p w:rsidR="00A71E41" w:rsidRDefault="00A71E41"/>
    <w:p w:rsidR="00B95BBC" w:rsidRDefault="00B95BBC" w:rsidP="00B95BBC">
      <w:pPr>
        <w:jc w:val="center"/>
        <w:rPr>
          <w:rFonts w:ascii="Arial" w:hAnsi="Arial" w:cs="Arial"/>
        </w:rPr>
      </w:pPr>
      <w:r>
        <w:rPr>
          <w:noProof/>
          <w:lang w:eastAsia="es-MX"/>
        </w:rPr>
        <w:drawing>
          <wp:anchor distT="0" distB="0" distL="114300" distR="114300" simplePos="0" relativeHeight="251660288" behindDoc="0" locked="0" layoutInCell="1" allowOverlap="1" wp14:anchorId="26B0EFD0" wp14:editId="6CECCCB6">
            <wp:simplePos x="0" y="0"/>
            <wp:positionH relativeFrom="margin">
              <wp:posOffset>5179695</wp:posOffset>
            </wp:positionH>
            <wp:positionV relativeFrom="margin">
              <wp:posOffset>-207010</wp:posOffset>
            </wp:positionV>
            <wp:extent cx="1200785" cy="995680"/>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00785" cy="995680"/>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es-MX"/>
        </w:rPr>
        <w:drawing>
          <wp:anchor distT="0" distB="0" distL="114300" distR="114300" simplePos="0" relativeHeight="251659264" behindDoc="1" locked="0" layoutInCell="1" allowOverlap="1" wp14:anchorId="53764D44" wp14:editId="7C7EF9F3">
            <wp:simplePos x="0" y="0"/>
            <wp:positionH relativeFrom="page">
              <wp:posOffset>362585</wp:posOffset>
            </wp:positionH>
            <wp:positionV relativeFrom="paragraph">
              <wp:posOffset>-631825</wp:posOffset>
            </wp:positionV>
            <wp:extent cx="1319530" cy="152908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19530" cy="152908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rPr>
        <w:t>UNIVESIDAD DEL SURESTE</w:t>
      </w:r>
    </w:p>
    <w:p w:rsidR="00B95BBC" w:rsidRDefault="00B95BBC" w:rsidP="00B95BBC">
      <w:pPr>
        <w:jc w:val="center"/>
        <w:rPr>
          <w:rFonts w:ascii="Arial" w:hAnsi="Arial" w:cs="Arial"/>
        </w:rPr>
      </w:pPr>
      <w:r>
        <w:rPr>
          <w:rFonts w:ascii="Arial" w:hAnsi="Arial" w:cs="Arial"/>
        </w:rPr>
        <w:t>MEDICINA VETERINARIA Y ZOTECNIA</w:t>
      </w:r>
    </w:p>
    <w:p w:rsidR="00B95BBC" w:rsidRDefault="00B95BBC" w:rsidP="00B95BBC">
      <w:pPr>
        <w:jc w:val="center"/>
        <w:rPr>
          <w:rFonts w:ascii="Arial" w:hAnsi="Arial" w:cs="Arial"/>
        </w:rPr>
      </w:pPr>
      <w:r>
        <w:rPr>
          <w:rFonts w:ascii="Arial" w:hAnsi="Arial" w:cs="Arial"/>
        </w:rPr>
        <w:t xml:space="preserve">CAMPUS TUXTLA </w:t>
      </w:r>
    </w:p>
    <w:p w:rsidR="00B95BBC" w:rsidRDefault="00B95BBC" w:rsidP="00B95BBC">
      <w:pPr>
        <w:jc w:val="center"/>
        <w:rPr>
          <w:rFonts w:ascii="Arial" w:hAnsi="Arial" w:cs="Arial"/>
        </w:rPr>
      </w:pPr>
    </w:p>
    <w:p w:rsidR="00B95BBC" w:rsidRDefault="00B95BBC" w:rsidP="00B95BBC">
      <w:pPr>
        <w:jc w:val="center"/>
        <w:rPr>
          <w:rFonts w:ascii="Arial" w:hAnsi="Arial" w:cs="Arial"/>
        </w:rPr>
      </w:pPr>
    </w:p>
    <w:p w:rsidR="00B95BBC" w:rsidRDefault="00B95BBC" w:rsidP="00B95BBC">
      <w:pPr>
        <w:jc w:val="center"/>
        <w:rPr>
          <w:rFonts w:ascii="Arial" w:hAnsi="Arial" w:cs="Arial"/>
        </w:rPr>
      </w:pPr>
    </w:p>
    <w:p w:rsidR="00B95BBC" w:rsidRDefault="00B95BBC" w:rsidP="00B95BBC">
      <w:pPr>
        <w:jc w:val="center"/>
        <w:rPr>
          <w:rFonts w:ascii="Arial" w:hAnsi="Arial" w:cs="Arial"/>
        </w:rPr>
      </w:pPr>
      <w:r>
        <w:rPr>
          <w:rFonts w:ascii="Arial" w:hAnsi="Arial" w:cs="Arial"/>
        </w:rPr>
        <w:t xml:space="preserve">INDETIFICACION DE LOS METABOLITOS </w:t>
      </w:r>
    </w:p>
    <w:p w:rsidR="00B95BBC" w:rsidRDefault="00B95BBC" w:rsidP="00B95BBC">
      <w:pPr>
        <w:jc w:val="center"/>
        <w:rPr>
          <w:rFonts w:ascii="Arial" w:hAnsi="Arial" w:cs="Arial"/>
        </w:rPr>
      </w:pPr>
    </w:p>
    <w:p w:rsidR="00B95BBC" w:rsidRDefault="00B95BBC" w:rsidP="00B95BBC">
      <w:pPr>
        <w:jc w:val="center"/>
        <w:rPr>
          <w:rFonts w:ascii="Arial" w:hAnsi="Arial" w:cs="Arial"/>
        </w:rPr>
      </w:pPr>
    </w:p>
    <w:p w:rsidR="00B95BBC" w:rsidRDefault="00B95BBC" w:rsidP="00B95BBC">
      <w:pPr>
        <w:jc w:val="center"/>
        <w:rPr>
          <w:rFonts w:ascii="Arial" w:hAnsi="Arial" w:cs="Arial"/>
        </w:rPr>
      </w:pPr>
    </w:p>
    <w:p w:rsidR="00B95BBC" w:rsidRDefault="00B95BBC" w:rsidP="00B95BBC">
      <w:pPr>
        <w:jc w:val="center"/>
        <w:rPr>
          <w:rFonts w:ascii="Arial" w:hAnsi="Arial" w:cs="Arial"/>
        </w:rPr>
      </w:pPr>
      <w:r>
        <w:rPr>
          <w:rFonts w:ascii="Arial" w:hAnsi="Arial" w:cs="Arial"/>
        </w:rPr>
        <w:t>PRESENTAN:</w:t>
      </w:r>
    </w:p>
    <w:p w:rsidR="00B95BBC" w:rsidRDefault="00B95BBC" w:rsidP="00B95BBC">
      <w:pPr>
        <w:jc w:val="center"/>
        <w:rPr>
          <w:rFonts w:ascii="Arial" w:hAnsi="Arial" w:cs="Arial"/>
        </w:rPr>
      </w:pPr>
      <w:r>
        <w:rPr>
          <w:rFonts w:ascii="Arial" w:hAnsi="Arial" w:cs="Arial"/>
        </w:rPr>
        <w:t>LUIS EDUARDO ESCOBAR ZAMBRANO</w:t>
      </w:r>
    </w:p>
    <w:p w:rsidR="00B95BBC" w:rsidRDefault="00B95BBC" w:rsidP="00B95BBC">
      <w:pPr>
        <w:jc w:val="center"/>
        <w:rPr>
          <w:rFonts w:ascii="Arial" w:hAnsi="Arial" w:cs="Arial"/>
        </w:rPr>
      </w:pPr>
    </w:p>
    <w:p w:rsidR="00B95BBC" w:rsidRDefault="00B95BBC" w:rsidP="00B95BBC">
      <w:pPr>
        <w:jc w:val="center"/>
        <w:rPr>
          <w:rFonts w:ascii="Arial" w:hAnsi="Arial" w:cs="Arial"/>
        </w:rPr>
      </w:pPr>
    </w:p>
    <w:p w:rsidR="00B95BBC" w:rsidRDefault="00B95BBC" w:rsidP="00B95BBC">
      <w:pPr>
        <w:jc w:val="center"/>
        <w:rPr>
          <w:rFonts w:ascii="Arial" w:hAnsi="Arial" w:cs="Arial"/>
        </w:rPr>
      </w:pPr>
    </w:p>
    <w:p w:rsidR="00B95BBC" w:rsidRDefault="00B95BBC" w:rsidP="00B95BBC">
      <w:pPr>
        <w:jc w:val="center"/>
        <w:rPr>
          <w:rFonts w:ascii="Arial" w:hAnsi="Arial" w:cs="Arial"/>
        </w:rPr>
      </w:pPr>
      <w:r>
        <w:rPr>
          <w:rFonts w:ascii="Arial" w:hAnsi="Arial" w:cs="Arial"/>
        </w:rPr>
        <w:t xml:space="preserve">2° CUATRIMESTRE </w:t>
      </w:r>
    </w:p>
    <w:p w:rsidR="00B95BBC" w:rsidRDefault="00B95BBC" w:rsidP="00B95BBC">
      <w:pPr>
        <w:jc w:val="center"/>
        <w:rPr>
          <w:rFonts w:ascii="Arial" w:hAnsi="Arial" w:cs="Arial"/>
        </w:rPr>
      </w:pPr>
    </w:p>
    <w:p w:rsidR="00B95BBC" w:rsidRDefault="00B95BBC" w:rsidP="00B95BBC">
      <w:pPr>
        <w:jc w:val="center"/>
        <w:rPr>
          <w:rFonts w:ascii="Arial" w:hAnsi="Arial" w:cs="Arial"/>
        </w:rPr>
      </w:pPr>
    </w:p>
    <w:p w:rsidR="00B95BBC" w:rsidRDefault="00B95BBC" w:rsidP="00B95BBC">
      <w:pPr>
        <w:jc w:val="center"/>
        <w:rPr>
          <w:rFonts w:ascii="Arial" w:hAnsi="Arial" w:cs="Arial"/>
        </w:rPr>
      </w:pPr>
      <w:r>
        <w:rPr>
          <w:rFonts w:ascii="Arial" w:hAnsi="Arial" w:cs="Arial"/>
        </w:rPr>
        <w:t>DOCENTE:</w:t>
      </w:r>
    </w:p>
    <w:p w:rsidR="00B95BBC" w:rsidRDefault="00B95BBC" w:rsidP="00B95BBC">
      <w:pPr>
        <w:jc w:val="center"/>
        <w:rPr>
          <w:rFonts w:ascii="Arial" w:hAnsi="Arial" w:cs="Arial"/>
        </w:rPr>
      </w:pPr>
      <w:r>
        <w:rPr>
          <w:rFonts w:ascii="Arial" w:hAnsi="Arial" w:cs="Arial"/>
        </w:rPr>
        <w:t>MVZ JOSE LUIS FLOREZ GUTIERREZ</w:t>
      </w:r>
      <w:bookmarkStart w:id="0" w:name="_GoBack"/>
      <w:bookmarkEnd w:id="0"/>
    </w:p>
    <w:p w:rsidR="00A71E41" w:rsidRDefault="00A71E41"/>
    <w:p w:rsidR="00A71E41" w:rsidRDefault="00A71E41"/>
    <w:p w:rsidR="00A71E41" w:rsidRDefault="00A71E41"/>
    <w:p w:rsidR="00A71E41" w:rsidRDefault="00A71E41"/>
    <w:p w:rsidR="00A71E41" w:rsidRDefault="00A71E41"/>
    <w:p w:rsidR="00A71E41" w:rsidRDefault="00A71E41"/>
    <w:p w:rsidR="00A71E41" w:rsidRDefault="00A71E41"/>
    <w:p w:rsidR="00A71E41" w:rsidRPr="00A71E41" w:rsidRDefault="00A71E41">
      <w:pPr>
        <w:rPr>
          <w:sz w:val="36"/>
        </w:rPr>
      </w:pPr>
      <w:r w:rsidRPr="00A71E41">
        <w:rPr>
          <w:sz w:val="36"/>
        </w:rPr>
        <w:lastRenderedPageBreak/>
        <w:t xml:space="preserve">Metabolismo del </w:t>
      </w:r>
      <w:r w:rsidR="00B95BBC" w:rsidRPr="00A71E41">
        <w:rPr>
          <w:sz w:val="36"/>
        </w:rPr>
        <w:t>hígado</w:t>
      </w:r>
    </w:p>
    <w:p w:rsidR="00A71E41" w:rsidRDefault="00A71E41"/>
    <w:p w:rsidR="00A71E41" w:rsidRDefault="00A71E41">
      <w:pPr>
        <w:rPr>
          <w:sz w:val="28"/>
        </w:rPr>
      </w:pPr>
      <w:r w:rsidRPr="00A71E41">
        <w:rPr>
          <w:sz w:val="28"/>
        </w:rPr>
        <w:t>El hígado es un </w:t>
      </w:r>
      <w:hyperlink r:id="rId7" w:tooltip="Órgano (biología)" w:history="1">
        <w:r w:rsidRPr="00A71E41">
          <w:rPr>
            <w:sz w:val="28"/>
          </w:rPr>
          <w:t>órgano</w:t>
        </w:r>
      </w:hyperlink>
      <w:r w:rsidRPr="00A71E41">
        <w:rPr>
          <w:sz w:val="28"/>
        </w:rPr>
        <w:t> que está presente tanto en el </w:t>
      </w:r>
      <w:hyperlink r:id="rId8" w:tooltip="Ser humano" w:history="1">
        <w:r w:rsidRPr="00A71E41">
          <w:rPr>
            <w:sz w:val="28"/>
          </w:rPr>
          <w:t>ser humano</w:t>
        </w:r>
      </w:hyperlink>
      <w:r w:rsidRPr="00A71E41">
        <w:rPr>
          <w:sz w:val="28"/>
        </w:rPr>
        <w:t> como en el resto de </w:t>
      </w:r>
      <w:hyperlink r:id="rId9" w:tooltip="Vertebrata" w:history="1">
        <w:r w:rsidRPr="00A71E41">
          <w:rPr>
            <w:sz w:val="28"/>
          </w:rPr>
          <w:t>animales vertebrados</w:t>
        </w:r>
      </w:hyperlink>
      <w:r w:rsidRPr="00A71E41">
        <w:rPr>
          <w:sz w:val="28"/>
        </w:rPr>
        <w:t>. Está situado en la parte superior derecha del </w:t>
      </w:r>
      <w:hyperlink r:id="rId10" w:tooltip="Abdomen" w:history="1">
        <w:r w:rsidRPr="00A71E41">
          <w:rPr>
            <w:sz w:val="28"/>
          </w:rPr>
          <w:t>abdomen</w:t>
        </w:r>
      </w:hyperlink>
      <w:r w:rsidRPr="00A71E41">
        <w:rPr>
          <w:sz w:val="28"/>
        </w:rPr>
        <w:t>, debajo del </w:t>
      </w:r>
      <w:hyperlink r:id="rId11" w:tooltip="Diafragma (anatomía)" w:history="1">
        <w:r w:rsidRPr="00A71E41">
          <w:rPr>
            <w:sz w:val="28"/>
          </w:rPr>
          <w:t>diafragma</w:t>
        </w:r>
      </w:hyperlink>
      <w:r w:rsidRPr="00A71E41">
        <w:rPr>
          <w:sz w:val="28"/>
        </w:rPr>
        <w:t>, segrega la </w:t>
      </w:r>
      <w:hyperlink r:id="rId12" w:tooltip="Bilis" w:history="1">
        <w:r w:rsidRPr="00A71E41">
          <w:rPr>
            <w:sz w:val="28"/>
          </w:rPr>
          <w:t>bilis</w:t>
        </w:r>
      </w:hyperlink>
      <w:r w:rsidRPr="00A71E41">
        <w:rPr>
          <w:sz w:val="28"/>
        </w:rPr>
        <w:t>, esencial para la digestión de las grasas, también cuenta con otras muchas funciones,</w:t>
      </w:r>
      <w:hyperlink r:id="rId13" w:anchor="cite_note-nombre-1" w:history="1">
        <w:r w:rsidRPr="00A71E41">
          <w:rPr>
            <w:sz w:val="28"/>
          </w:rPr>
          <w:t>[1]</w:t>
        </w:r>
      </w:hyperlink>
      <w:r w:rsidRPr="00A71E41">
        <w:rPr>
          <w:sz w:val="28"/>
        </w:rPr>
        <w:t>​ entre ellas la síntesis de </w:t>
      </w:r>
      <w:hyperlink r:id="rId14" w:tooltip="Proteína" w:history="1">
        <w:r w:rsidRPr="00A71E41">
          <w:rPr>
            <w:sz w:val="28"/>
          </w:rPr>
          <w:t>proteínas</w:t>
        </w:r>
      </w:hyperlink>
      <w:r w:rsidRPr="00A71E41">
        <w:rPr>
          <w:sz w:val="28"/>
        </w:rPr>
        <w:t> </w:t>
      </w:r>
      <w:hyperlink r:id="rId15" w:tooltip="Plasma (sangre)" w:history="1">
        <w:r w:rsidRPr="00A71E41">
          <w:rPr>
            <w:sz w:val="28"/>
          </w:rPr>
          <w:t>plasmáticas</w:t>
        </w:r>
      </w:hyperlink>
      <w:r w:rsidRPr="00A71E41">
        <w:rPr>
          <w:sz w:val="28"/>
        </w:rPr>
        <w:t>, almacenamiento de </w:t>
      </w:r>
      <w:hyperlink r:id="rId16" w:tooltip="Vitamina" w:history="1">
        <w:r w:rsidRPr="00A71E41">
          <w:rPr>
            <w:sz w:val="28"/>
          </w:rPr>
          <w:t>vitaminas</w:t>
        </w:r>
      </w:hyperlink>
      <w:r w:rsidRPr="00A71E41">
        <w:rPr>
          <w:sz w:val="28"/>
        </w:rPr>
        <w:t> y </w:t>
      </w:r>
      <w:hyperlink r:id="rId17" w:tooltip="Glucógeno" w:history="1">
        <w:r w:rsidRPr="00A71E41">
          <w:rPr>
            <w:sz w:val="28"/>
          </w:rPr>
          <w:t>glucógeno</w:t>
        </w:r>
      </w:hyperlink>
      <w:r>
        <w:rPr>
          <w:sz w:val="28"/>
        </w:rPr>
        <w:t> y función desintoxicante.</w:t>
      </w:r>
    </w:p>
    <w:p w:rsidR="00A71E41" w:rsidRDefault="00A71E41">
      <w:r w:rsidRPr="00A71E41">
        <w:rPr>
          <w:sz w:val="28"/>
        </w:rPr>
        <w:t>El </w:t>
      </w:r>
      <w:hyperlink r:id="rId18" w:history="1">
        <w:r w:rsidRPr="00A71E41">
          <w:rPr>
            <w:sz w:val="28"/>
          </w:rPr>
          <w:t>hígado</w:t>
        </w:r>
      </w:hyperlink>
      <w:r w:rsidRPr="00A71E41">
        <w:rPr>
          <w:sz w:val="28"/>
        </w:rPr>
        <w:t> es un órgano central en el cuerpo humano que desempeña un papel fundamental en diversos procesos metabólicos esenciales para el funcionamiento adecuado del organismo. Su participación en estos mecanismos contribuye a la regulación de la homeostasis, el mantenimiento de niveles adecuados de </w:t>
      </w:r>
      <w:hyperlink r:id="rId19" w:history="1">
        <w:r w:rsidRPr="00A71E41">
          <w:rPr>
            <w:sz w:val="28"/>
          </w:rPr>
          <w:t>nutrientes</w:t>
        </w:r>
      </w:hyperlink>
      <w:r w:rsidRPr="00A71E41">
        <w:rPr>
          <w:sz w:val="28"/>
        </w:rPr>
        <w:t> y la respuesta a las demandas energéticas del cuerpo</w:t>
      </w:r>
      <w:r>
        <w:rPr>
          <w:rFonts w:ascii="Arial" w:hAnsi="Arial" w:cs="Arial"/>
          <w:color w:val="666666"/>
          <w:sz w:val="27"/>
          <w:szCs w:val="27"/>
          <w:shd w:val="clear" w:color="auto" w:fill="FFFFFF"/>
        </w:rPr>
        <w:t>.</w:t>
      </w:r>
      <w:r>
        <w:t xml:space="preserve"> </w:t>
      </w:r>
    </w:p>
    <w:p w:rsidR="00A71E41" w:rsidRPr="00A71E41" w:rsidRDefault="00A71E41" w:rsidP="00A71E41">
      <w:pPr>
        <w:rPr>
          <w:sz w:val="28"/>
          <w:szCs w:val="28"/>
          <w:lang w:eastAsia="es-MX"/>
        </w:rPr>
      </w:pPr>
      <w:r w:rsidRPr="00A71E41">
        <w:rPr>
          <w:sz w:val="28"/>
          <w:szCs w:val="28"/>
          <w:lang w:eastAsia="es-MX"/>
        </w:rPr>
        <w:t>Participación del hígado en procesos metabólicos</w:t>
      </w:r>
    </w:p>
    <w:p w:rsidR="00A71E41" w:rsidRDefault="00A71E41" w:rsidP="00A71E41">
      <w:pPr>
        <w:rPr>
          <w:sz w:val="32"/>
          <w:szCs w:val="27"/>
          <w:lang w:eastAsia="es-MX"/>
        </w:rPr>
      </w:pPr>
      <w:r>
        <w:rPr>
          <w:sz w:val="28"/>
          <w:lang w:eastAsia="es-MX"/>
        </w:rPr>
        <w:t xml:space="preserve">El </w:t>
      </w:r>
      <w:r w:rsidR="00B95BBC">
        <w:rPr>
          <w:sz w:val="28"/>
          <w:lang w:eastAsia="es-MX"/>
        </w:rPr>
        <w:t>hígado</w:t>
      </w:r>
      <w:r w:rsidRPr="00A71E41">
        <w:rPr>
          <w:sz w:val="28"/>
          <w:lang w:eastAsia="es-MX"/>
        </w:rPr>
        <w:t> desempeña un papel crucial en el metabolismo de los hidratos de carbono, siendo esencial para mantener un suministro adecuado de</w:t>
      </w:r>
      <w:r>
        <w:rPr>
          <w:sz w:val="28"/>
          <w:lang w:eastAsia="es-MX"/>
        </w:rPr>
        <w:t xml:space="preserve"> sustancias nutritivas para lo proceso celulares</w:t>
      </w:r>
      <w:r w:rsidRPr="00A71E41">
        <w:rPr>
          <w:sz w:val="28"/>
          <w:lang w:eastAsia="es-MX"/>
        </w:rPr>
        <w:t>. En el proceso d</w:t>
      </w:r>
      <w:r>
        <w:rPr>
          <w:sz w:val="28"/>
          <w:lang w:eastAsia="es-MX"/>
        </w:rPr>
        <w:t xml:space="preserve">e metabolismo de la glucosa, el </w:t>
      </w:r>
      <w:r w:rsidR="00B95BBC">
        <w:rPr>
          <w:sz w:val="28"/>
          <w:lang w:eastAsia="es-MX"/>
        </w:rPr>
        <w:t>hígado</w:t>
      </w:r>
      <w:r w:rsidRPr="00A71E41">
        <w:rPr>
          <w:sz w:val="28"/>
          <w:lang w:eastAsia="es-MX"/>
        </w:rPr>
        <w:t> fosforila la glucosa absorbida desde el tubo digestivo, convirtiéndola en glucosa-6-fosfato. Este paso inicial es fundamental para la utilización y regulación de la glucosa en el cuerpo</w:t>
      </w:r>
      <w:r w:rsidRPr="00A71E41">
        <w:rPr>
          <w:sz w:val="32"/>
          <w:szCs w:val="27"/>
          <w:lang w:eastAsia="es-MX"/>
        </w:rPr>
        <w:t>.</w:t>
      </w:r>
      <w:sdt>
        <w:sdtPr>
          <w:rPr>
            <w:sz w:val="32"/>
            <w:szCs w:val="27"/>
            <w:lang w:eastAsia="es-MX"/>
          </w:rPr>
          <w:id w:val="2036615552"/>
          <w:citation/>
        </w:sdtPr>
        <w:sdtContent>
          <w:r>
            <w:rPr>
              <w:sz w:val="32"/>
              <w:szCs w:val="27"/>
              <w:lang w:eastAsia="es-MX"/>
            </w:rPr>
            <w:fldChar w:fldCharType="begin"/>
          </w:r>
          <w:r>
            <w:rPr>
              <w:sz w:val="32"/>
              <w:szCs w:val="27"/>
              <w:lang w:eastAsia="es-MX"/>
            </w:rPr>
            <w:instrText xml:space="preserve"> CITATION hom03 \l 2058 </w:instrText>
          </w:r>
          <w:r>
            <w:rPr>
              <w:sz w:val="32"/>
              <w:szCs w:val="27"/>
              <w:lang w:eastAsia="es-MX"/>
            </w:rPr>
            <w:fldChar w:fldCharType="separate"/>
          </w:r>
          <w:r>
            <w:rPr>
              <w:noProof/>
              <w:sz w:val="32"/>
              <w:szCs w:val="27"/>
              <w:lang w:eastAsia="es-MX"/>
            </w:rPr>
            <w:t xml:space="preserve"> </w:t>
          </w:r>
          <w:r w:rsidRPr="00A71E41">
            <w:rPr>
              <w:noProof/>
              <w:sz w:val="32"/>
              <w:szCs w:val="27"/>
              <w:lang w:eastAsia="es-MX"/>
            </w:rPr>
            <w:t>(homo medicus, 2003)</w:t>
          </w:r>
          <w:r>
            <w:rPr>
              <w:sz w:val="32"/>
              <w:szCs w:val="27"/>
              <w:lang w:eastAsia="es-MX"/>
            </w:rPr>
            <w:fldChar w:fldCharType="end"/>
          </w:r>
        </w:sdtContent>
      </w:sdt>
    </w:p>
    <w:p w:rsidR="00A71E41" w:rsidRDefault="00A71E41" w:rsidP="00A71E41">
      <w:pPr>
        <w:rPr>
          <w:sz w:val="32"/>
          <w:szCs w:val="27"/>
          <w:lang w:eastAsia="es-MX"/>
        </w:rPr>
      </w:pPr>
    </w:p>
    <w:p w:rsidR="00A71E41" w:rsidRDefault="00A71E41" w:rsidP="00A71E41">
      <w:pPr>
        <w:rPr>
          <w:sz w:val="32"/>
          <w:szCs w:val="27"/>
          <w:lang w:eastAsia="es-MX"/>
        </w:rPr>
      </w:pPr>
    </w:p>
    <w:p w:rsidR="00A71E41" w:rsidRDefault="00A71E41" w:rsidP="00A71E41">
      <w:pPr>
        <w:rPr>
          <w:sz w:val="32"/>
          <w:szCs w:val="27"/>
          <w:lang w:eastAsia="es-MX"/>
        </w:rPr>
      </w:pPr>
    </w:p>
    <w:p w:rsidR="00A71E41" w:rsidRDefault="00A71E41" w:rsidP="00A71E41">
      <w:pPr>
        <w:rPr>
          <w:sz w:val="32"/>
          <w:szCs w:val="27"/>
          <w:lang w:eastAsia="es-MX"/>
        </w:rPr>
      </w:pPr>
    </w:p>
    <w:p w:rsidR="00A71E41" w:rsidRDefault="00A71E41" w:rsidP="00A71E41">
      <w:pPr>
        <w:rPr>
          <w:sz w:val="32"/>
          <w:szCs w:val="27"/>
          <w:lang w:eastAsia="es-MX"/>
        </w:rPr>
      </w:pPr>
    </w:p>
    <w:p w:rsidR="00A71E41" w:rsidRDefault="00A71E41" w:rsidP="00A71E41">
      <w:pPr>
        <w:rPr>
          <w:sz w:val="32"/>
          <w:szCs w:val="27"/>
          <w:lang w:eastAsia="es-MX"/>
        </w:rPr>
      </w:pPr>
    </w:p>
    <w:p w:rsidR="00A71E41" w:rsidRDefault="00A71E41" w:rsidP="00A71E41">
      <w:pPr>
        <w:rPr>
          <w:sz w:val="32"/>
          <w:szCs w:val="27"/>
          <w:lang w:eastAsia="es-MX"/>
        </w:rPr>
      </w:pPr>
    </w:p>
    <w:p w:rsidR="00A71E41" w:rsidRDefault="00414B06" w:rsidP="00A71E41">
      <w:pPr>
        <w:rPr>
          <w:sz w:val="32"/>
          <w:szCs w:val="27"/>
          <w:lang w:eastAsia="es-MX"/>
        </w:rPr>
      </w:pPr>
      <w:r>
        <w:rPr>
          <w:sz w:val="32"/>
          <w:szCs w:val="27"/>
          <w:lang w:eastAsia="es-MX"/>
        </w:rPr>
        <w:lastRenderedPageBreak/>
        <w:t xml:space="preserve">Metabolismos del cerebro </w:t>
      </w:r>
    </w:p>
    <w:p w:rsidR="00414B06" w:rsidRPr="00414B06" w:rsidRDefault="00414B06" w:rsidP="00414B06">
      <w:pPr>
        <w:rPr>
          <w:sz w:val="28"/>
          <w:shd w:val="clear" w:color="auto" w:fill="FFFFFF"/>
        </w:rPr>
      </w:pPr>
      <w:r w:rsidRPr="00414B06">
        <w:rPr>
          <w:sz w:val="28"/>
          <w:shd w:val="clear" w:color="auto" w:fill="FFFFFF"/>
        </w:rPr>
        <w:t>El tejido cerebral es altamente dinámico en términos de actividad eléctrica y demanda de energía. De esta manera, el cerebro es el órgano que consume más energía y usa grandes cantidades de energía metabólica para el proceso de la información, basado únicamente en la participación de dos sustratos: la glucosa y el oxígeno. El mantenimiento de la activad metabólica cerebral es altamente costoso y no existen reservas suficientes para mantener esta alta actividad metabólica. Un incremento en la actividad sináptica interneuronal consume grandes cantidades de energía, un hallazgo que se ha aprovechado en experimentos de imagen de resonancia magnética funcional (iRMf) y tomografía por emisión de positrones (PET).</w:t>
      </w:r>
    </w:p>
    <w:p w:rsidR="00A71E41" w:rsidRPr="00414B06" w:rsidRDefault="00414B06" w:rsidP="00414B06">
      <w:pPr>
        <w:rPr>
          <w:sz w:val="28"/>
          <w:szCs w:val="28"/>
          <w:lang w:eastAsia="es-MX"/>
        </w:rPr>
      </w:pPr>
      <w:r w:rsidRPr="00414B06">
        <w:rPr>
          <w:sz w:val="28"/>
          <w:szCs w:val="28"/>
          <w:shd w:val="clear" w:color="auto" w:fill="FFFFFF"/>
        </w:rPr>
        <w:t xml:space="preserve">El metabolismo del cerebro es </w:t>
      </w:r>
      <w:r w:rsidRPr="00414B06">
        <w:rPr>
          <w:sz w:val="28"/>
        </w:rPr>
        <w:t>un conjunto de reacciones bioquímicas que utilizan oxígeno y glucosa para permitir que el cerebro desarrolle sus funciones</w:t>
      </w:r>
      <w:r w:rsidRPr="00414B06">
        <w:rPr>
          <w:sz w:val="28"/>
          <w:szCs w:val="28"/>
          <w:shd w:val="clear" w:color="auto" w:fill="FFFFFF"/>
        </w:rPr>
        <w:t>. El cerebro utiliza glucógeno, glucosa y oxígeno como sustratos energéticos. El metabolismo cerebral en reposo utiliza el 15% del metabolismo corporal total, y el metabolismo encéfalico excede, casi en 7.5 veces, el metabolismo del resto del organismo</w:t>
      </w:r>
      <w:r>
        <w:rPr>
          <w:sz w:val="28"/>
          <w:szCs w:val="28"/>
          <w:shd w:val="clear" w:color="auto" w:fill="FFFFFF"/>
        </w:rPr>
        <w:t xml:space="preserve">. </w:t>
      </w:r>
      <w:sdt>
        <w:sdtPr>
          <w:rPr>
            <w:sz w:val="28"/>
            <w:szCs w:val="28"/>
            <w:shd w:val="clear" w:color="auto" w:fill="FFFFFF"/>
          </w:rPr>
          <w:id w:val="-1867045103"/>
          <w:citation/>
        </w:sdtPr>
        <w:sdtContent>
          <w:r>
            <w:rPr>
              <w:sz w:val="28"/>
              <w:szCs w:val="28"/>
              <w:shd w:val="clear" w:color="auto" w:fill="FFFFFF"/>
            </w:rPr>
            <w:fldChar w:fldCharType="begin"/>
          </w:r>
          <w:r>
            <w:rPr>
              <w:sz w:val="28"/>
              <w:szCs w:val="28"/>
              <w:shd w:val="clear" w:color="auto" w:fill="FFFFFF"/>
            </w:rPr>
            <w:instrText xml:space="preserve"> CITATION med13 \l 2058 </w:instrText>
          </w:r>
          <w:r>
            <w:rPr>
              <w:sz w:val="28"/>
              <w:szCs w:val="28"/>
              <w:shd w:val="clear" w:color="auto" w:fill="FFFFFF"/>
            </w:rPr>
            <w:fldChar w:fldCharType="separate"/>
          </w:r>
          <w:r w:rsidRPr="00414B06">
            <w:rPr>
              <w:noProof/>
              <w:sz w:val="28"/>
              <w:szCs w:val="28"/>
              <w:shd w:val="clear" w:color="auto" w:fill="FFFFFF"/>
            </w:rPr>
            <w:t>(medigrephoc, 2013)</w:t>
          </w:r>
          <w:r>
            <w:rPr>
              <w:sz w:val="28"/>
              <w:szCs w:val="28"/>
              <w:shd w:val="clear" w:color="auto" w:fill="FFFFFF"/>
            </w:rPr>
            <w:fldChar w:fldCharType="end"/>
          </w:r>
        </w:sdtContent>
      </w:sdt>
    </w:p>
    <w:p w:rsidR="00A71E41" w:rsidRDefault="00A71E41" w:rsidP="00414B06">
      <w:pPr>
        <w:rPr>
          <w:sz w:val="28"/>
          <w:szCs w:val="28"/>
        </w:rPr>
      </w:pPr>
    </w:p>
    <w:p w:rsidR="00414B06" w:rsidRDefault="00414B06" w:rsidP="00414B06">
      <w:pPr>
        <w:rPr>
          <w:sz w:val="28"/>
          <w:szCs w:val="28"/>
        </w:rPr>
      </w:pPr>
    </w:p>
    <w:p w:rsidR="00414B06" w:rsidRDefault="00414B06" w:rsidP="00414B06">
      <w:pPr>
        <w:rPr>
          <w:sz w:val="28"/>
          <w:szCs w:val="28"/>
        </w:rPr>
      </w:pPr>
    </w:p>
    <w:p w:rsidR="00414B06" w:rsidRDefault="00414B06" w:rsidP="00414B06">
      <w:pPr>
        <w:rPr>
          <w:sz w:val="28"/>
          <w:szCs w:val="28"/>
        </w:rPr>
      </w:pPr>
    </w:p>
    <w:p w:rsidR="00414B06" w:rsidRDefault="00414B06" w:rsidP="00414B06">
      <w:pPr>
        <w:rPr>
          <w:sz w:val="28"/>
          <w:szCs w:val="28"/>
        </w:rPr>
      </w:pPr>
    </w:p>
    <w:p w:rsidR="00414B06" w:rsidRDefault="00414B06" w:rsidP="00414B06">
      <w:pPr>
        <w:rPr>
          <w:sz w:val="28"/>
          <w:szCs w:val="28"/>
        </w:rPr>
      </w:pPr>
    </w:p>
    <w:p w:rsidR="00414B06" w:rsidRDefault="00414B06" w:rsidP="00414B06">
      <w:pPr>
        <w:rPr>
          <w:sz w:val="28"/>
          <w:szCs w:val="28"/>
        </w:rPr>
      </w:pPr>
    </w:p>
    <w:p w:rsidR="00414B06" w:rsidRDefault="00414B06" w:rsidP="00414B06">
      <w:pPr>
        <w:rPr>
          <w:sz w:val="28"/>
          <w:szCs w:val="28"/>
        </w:rPr>
      </w:pPr>
    </w:p>
    <w:p w:rsidR="00414B06" w:rsidRDefault="00414B06" w:rsidP="00414B06">
      <w:pPr>
        <w:rPr>
          <w:sz w:val="28"/>
          <w:szCs w:val="28"/>
        </w:rPr>
      </w:pPr>
    </w:p>
    <w:p w:rsidR="00A50B81" w:rsidRDefault="00A50B81" w:rsidP="00414B06">
      <w:pPr>
        <w:rPr>
          <w:sz w:val="28"/>
          <w:szCs w:val="28"/>
        </w:rPr>
      </w:pPr>
    </w:p>
    <w:p w:rsidR="00A50B81" w:rsidRDefault="00A50B81" w:rsidP="00414B06">
      <w:pPr>
        <w:rPr>
          <w:sz w:val="28"/>
          <w:szCs w:val="28"/>
        </w:rPr>
      </w:pPr>
    </w:p>
    <w:p w:rsidR="00A50B81" w:rsidRDefault="00A50B81" w:rsidP="00414B06">
      <w:pPr>
        <w:rPr>
          <w:sz w:val="28"/>
          <w:szCs w:val="28"/>
        </w:rPr>
      </w:pPr>
    </w:p>
    <w:p w:rsidR="00A50B81" w:rsidRPr="00A50B81" w:rsidRDefault="00A50B81" w:rsidP="00A50B81">
      <w:pPr>
        <w:rPr>
          <w:sz w:val="28"/>
        </w:rPr>
      </w:pPr>
      <w:r>
        <w:rPr>
          <w:sz w:val="28"/>
        </w:rPr>
        <w:lastRenderedPageBreak/>
        <w:t>Metabolismo del musculo y tejido adiposo</w:t>
      </w:r>
    </w:p>
    <w:p w:rsidR="00414B06" w:rsidRDefault="00A50B81" w:rsidP="00A50B81">
      <w:pPr>
        <w:rPr>
          <w:sz w:val="28"/>
        </w:rPr>
      </w:pPr>
      <w:r w:rsidRPr="00A50B81">
        <w:rPr>
          <w:sz w:val="28"/>
        </w:rPr>
        <w:t>El tejido adiposo es proporcionalmente el más extenso de los componentes de la constelación de glándulas del cuerpo (el sistema endocrino), y tiene adicionalmente la capacidad de una permanente renovación celular. es, por un lado, y sus partes por otro.</w:t>
      </w:r>
    </w:p>
    <w:p w:rsidR="00A50B81" w:rsidRPr="00A50B81" w:rsidRDefault="00A50B81" w:rsidP="00A50B81">
      <w:pPr>
        <w:rPr>
          <w:sz w:val="28"/>
          <w:szCs w:val="28"/>
        </w:rPr>
      </w:pPr>
      <w:r w:rsidRPr="00A50B81">
        <w:rPr>
          <w:sz w:val="28"/>
          <w:szCs w:val="28"/>
        </w:rPr>
        <w:t>El tejido adiposo contiene enzimas que permiten procesar compuestos esteroides para fabricar hormonas como estrógenos y andrógenos. También tiene la capacidad de transformar andrógenos en estrógenos. Como en la mujer posmenopáusica la producción de estrógenos en los ovarios es prácticamente nula, el adipocito se encarga de aportar los estrógenos y andrógenos que se encuentran en la circulación. Cerca de la mitad de la testosterona circulante en la mujer se forma en el tejido graso a partir de precursores esteroides</w:t>
      </w:r>
    </w:p>
    <w:p w:rsidR="00414B06" w:rsidRDefault="00414B06" w:rsidP="00A50B81">
      <w:pPr>
        <w:rPr>
          <w:sz w:val="28"/>
        </w:rPr>
      </w:pPr>
    </w:p>
    <w:p w:rsidR="00A50B81" w:rsidRPr="00B95BBC" w:rsidRDefault="00B95BBC" w:rsidP="00A50B81">
      <w:pPr>
        <w:rPr>
          <w:sz w:val="36"/>
        </w:rPr>
      </w:pPr>
      <w:r w:rsidRPr="00B95BBC">
        <w:rPr>
          <w:sz w:val="36"/>
        </w:rPr>
        <w:t>Nitrógeno no proteico en bovinos</w:t>
      </w:r>
    </w:p>
    <w:p w:rsidR="00B95BBC" w:rsidRPr="00B95BBC" w:rsidRDefault="00B95BBC" w:rsidP="00B95BBC">
      <w:pPr>
        <w:rPr>
          <w:sz w:val="28"/>
        </w:rPr>
      </w:pPr>
      <w:r w:rsidRPr="00B95BBC">
        <w:rPr>
          <w:sz w:val="28"/>
        </w:rPr>
        <w:t>Muchos </w:t>
      </w:r>
      <w:r w:rsidRPr="00B95BBC">
        <w:rPr>
          <w:rFonts w:ascii="Arial" w:hAnsi="Arial" w:cs="Arial"/>
          <w:sz w:val="28"/>
        </w:rPr>
        <w:t>organismos superiores</w:t>
      </w:r>
      <w:r w:rsidRPr="00B95BBC">
        <w:rPr>
          <w:sz w:val="28"/>
        </w:rPr>
        <w:t> sólo pueden obtener aminoácidos absorbiéndolos de la dieta. Una vez incorporados, pueden </w:t>
      </w:r>
      <w:r w:rsidRPr="00B95BBC">
        <w:rPr>
          <w:rFonts w:ascii="Arial" w:hAnsi="Arial" w:cs="Arial"/>
          <w:sz w:val="28"/>
        </w:rPr>
        <w:t>convertir algunos aminoácidos en otros diferentes</w:t>
      </w:r>
      <w:r w:rsidRPr="00B95BBC">
        <w:rPr>
          <w:sz w:val="28"/>
        </w:rPr>
        <w:t>.</w:t>
      </w:r>
    </w:p>
    <w:p w:rsidR="00B95BBC" w:rsidRPr="00B95BBC" w:rsidRDefault="00B95BBC" w:rsidP="00B95BBC">
      <w:pPr>
        <w:rPr>
          <w:sz w:val="28"/>
        </w:rPr>
      </w:pPr>
      <w:r w:rsidRPr="00B95BBC">
        <w:rPr>
          <w:sz w:val="28"/>
        </w:rPr>
        <w:t>Los compuestos que forman el NNP son los que contienen </w:t>
      </w:r>
      <w:r w:rsidRPr="00B95BBC">
        <w:rPr>
          <w:rFonts w:ascii="Arial" w:hAnsi="Arial" w:cs="Arial"/>
          <w:sz w:val="28"/>
        </w:rPr>
        <w:t>amoníaco</w:t>
      </w:r>
      <w:r w:rsidRPr="00B95BBC">
        <w:rPr>
          <w:sz w:val="28"/>
        </w:rPr>
        <w:t> </w:t>
      </w:r>
      <w:r w:rsidRPr="00B95BBC">
        <w:rPr>
          <w:rFonts w:ascii="Arial" w:hAnsi="Arial" w:cs="Arial"/>
          <w:sz w:val="28"/>
        </w:rPr>
        <w:t>nitritos</w:t>
      </w:r>
      <w:r w:rsidRPr="00B95BBC">
        <w:rPr>
          <w:sz w:val="28"/>
        </w:rPr>
        <w:t> y </w:t>
      </w:r>
      <w:r w:rsidRPr="00B95BBC">
        <w:rPr>
          <w:rFonts w:ascii="Arial" w:hAnsi="Arial" w:cs="Arial"/>
          <w:sz w:val="28"/>
        </w:rPr>
        <w:t>nitratos</w:t>
      </w:r>
      <w:r w:rsidRPr="00B95BBC">
        <w:rPr>
          <w:sz w:val="28"/>
        </w:rPr>
        <w:t> y otros como la </w:t>
      </w:r>
      <w:r w:rsidRPr="00B95BBC">
        <w:rPr>
          <w:rFonts w:ascii="Arial" w:hAnsi="Arial" w:cs="Arial"/>
          <w:sz w:val="28"/>
        </w:rPr>
        <w:t>urea</w:t>
      </w:r>
      <w:r w:rsidRPr="00B95BBC">
        <w:rPr>
          <w:sz w:val="28"/>
        </w:rPr>
        <w:t>, el </w:t>
      </w:r>
      <w:r w:rsidRPr="00B95BBC">
        <w:rPr>
          <w:rFonts w:ascii="Arial" w:hAnsi="Arial" w:cs="Arial"/>
          <w:sz w:val="28"/>
        </w:rPr>
        <w:t>biuret</w:t>
      </w:r>
      <w:r w:rsidRPr="00B95BBC">
        <w:rPr>
          <w:sz w:val="28"/>
        </w:rPr>
        <w:t> o el </w:t>
      </w:r>
      <w:r w:rsidRPr="00B95BBC">
        <w:rPr>
          <w:rFonts w:ascii="Arial" w:hAnsi="Arial" w:cs="Arial"/>
          <w:sz w:val="28"/>
        </w:rPr>
        <w:t>ácido úrico</w:t>
      </w:r>
      <w:r w:rsidRPr="00B95BBC">
        <w:rPr>
          <w:sz w:val="28"/>
          <w:vertAlign w:val="superscript"/>
        </w:rPr>
        <w:t>.</w:t>
      </w:r>
      <w:r w:rsidRPr="00B95BBC">
        <w:rPr>
          <w:sz w:val="28"/>
          <w:vertAlign w:val="superscript"/>
        </w:rPr>
        <w:t>]</w:t>
      </w:r>
    </w:p>
    <w:p w:rsidR="00B95BBC" w:rsidRPr="00B95BBC" w:rsidRDefault="00B95BBC" w:rsidP="00B95BBC">
      <w:pPr>
        <w:rPr>
          <w:sz w:val="28"/>
        </w:rPr>
      </w:pPr>
      <w:r w:rsidRPr="00B95BBC">
        <w:rPr>
          <w:sz w:val="28"/>
        </w:rPr>
        <w:t>Los organismos que pueden utilizar el NNP son los </w:t>
      </w:r>
      <w:r w:rsidRPr="00B95BBC">
        <w:rPr>
          <w:rFonts w:ascii="Arial" w:hAnsi="Arial" w:cs="Arial"/>
          <w:sz w:val="28"/>
        </w:rPr>
        <w:t>hongos</w:t>
      </w:r>
      <w:r w:rsidRPr="00B95BBC">
        <w:rPr>
          <w:sz w:val="28"/>
        </w:rPr>
        <w:t>, las </w:t>
      </w:r>
      <w:r w:rsidRPr="00B95BBC">
        <w:rPr>
          <w:rFonts w:ascii="Arial" w:hAnsi="Arial" w:cs="Arial"/>
          <w:sz w:val="28"/>
        </w:rPr>
        <w:t>plantas</w:t>
      </w:r>
      <w:r w:rsidRPr="00B95BBC">
        <w:rPr>
          <w:sz w:val="28"/>
        </w:rPr>
        <w:t> y </w:t>
      </w:r>
      <w:r w:rsidRPr="00B95BBC">
        <w:rPr>
          <w:rFonts w:ascii="Arial" w:hAnsi="Arial" w:cs="Arial"/>
          <w:sz w:val="28"/>
        </w:rPr>
        <w:t>algas</w:t>
      </w:r>
      <w:r w:rsidRPr="00B95BBC">
        <w:rPr>
          <w:sz w:val="28"/>
        </w:rPr>
        <w:t>, </w:t>
      </w:r>
      <w:r w:rsidRPr="00B95BBC">
        <w:rPr>
          <w:rFonts w:ascii="Arial" w:hAnsi="Arial" w:cs="Arial"/>
          <w:sz w:val="28"/>
        </w:rPr>
        <w:t>bacterias</w:t>
      </w:r>
      <w:r w:rsidRPr="00B95BBC">
        <w:rPr>
          <w:sz w:val="28"/>
        </w:rPr>
        <w:t> y organismos que viven en </w:t>
      </w:r>
      <w:r w:rsidRPr="00B95BBC">
        <w:rPr>
          <w:rFonts w:ascii="Arial" w:hAnsi="Arial" w:cs="Arial"/>
          <w:sz w:val="28"/>
        </w:rPr>
        <w:t>simbiosis</w:t>
      </w:r>
      <w:r w:rsidRPr="00B95BBC">
        <w:rPr>
          <w:sz w:val="28"/>
        </w:rPr>
        <w:t xml:space="preserve"> con ellos. </w:t>
      </w:r>
      <w:r w:rsidRPr="00B95BBC">
        <w:rPr>
          <w:sz w:val="28"/>
          <w:vertAlign w:val="superscript"/>
        </w:rPr>
        <w:t>]</w:t>
      </w:r>
      <w:r w:rsidRPr="00B95BBC">
        <w:rPr>
          <w:sz w:val="28"/>
        </w:rPr>
        <w:t>En la </w:t>
      </w:r>
      <w:r w:rsidRPr="00B95BBC">
        <w:rPr>
          <w:rFonts w:ascii="Arial" w:hAnsi="Arial" w:cs="Arial"/>
          <w:sz w:val="28"/>
        </w:rPr>
        <w:t>ganadería</w:t>
      </w:r>
      <w:r w:rsidRPr="00B95BBC">
        <w:rPr>
          <w:sz w:val="28"/>
        </w:rPr>
        <w:t> de </w:t>
      </w:r>
      <w:r w:rsidRPr="00B95BBC">
        <w:rPr>
          <w:rFonts w:ascii="Arial" w:hAnsi="Arial" w:cs="Arial"/>
          <w:sz w:val="28"/>
        </w:rPr>
        <w:t>rumiantes</w:t>
      </w:r>
      <w:r w:rsidRPr="00B95BBC">
        <w:rPr>
          <w:sz w:val="28"/>
        </w:rPr>
        <w:t> es de gran importancia, ya que las grandes colonias de bacterias contenidas en el </w:t>
      </w:r>
      <w:r w:rsidRPr="00B95BBC">
        <w:rPr>
          <w:rFonts w:ascii="Arial" w:hAnsi="Arial" w:cs="Arial"/>
          <w:sz w:val="28"/>
        </w:rPr>
        <w:t>rumen</w:t>
      </w:r>
      <w:r w:rsidRPr="00B95BBC">
        <w:rPr>
          <w:sz w:val="28"/>
        </w:rPr>
        <w:t> pueden convertir alimento con un bajo nivel de proteína en uno suficientemente nutritivo gracias a la adición de NNP, generalmente en forma de </w:t>
      </w:r>
      <w:r w:rsidRPr="00B95BBC">
        <w:rPr>
          <w:rFonts w:ascii="Arial" w:hAnsi="Arial" w:cs="Arial"/>
          <w:sz w:val="28"/>
        </w:rPr>
        <w:t>urea</w:t>
      </w:r>
      <w:r w:rsidRPr="00B95BBC">
        <w:rPr>
          <w:sz w:val="28"/>
        </w:rPr>
        <w:t>. O el aprovechamiento de productos de muy poco valor como alimento, como estiércol de </w:t>
      </w:r>
      <w:r w:rsidRPr="00B95BBC">
        <w:rPr>
          <w:rFonts w:ascii="Arial" w:hAnsi="Arial" w:cs="Arial"/>
          <w:sz w:val="28"/>
        </w:rPr>
        <w:t>animales monogástricos</w:t>
      </w:r>
      <w:r w:rsidRPr="00B95BBC">
        <w:rPr>
          <w:sz w:val="28"/>
        </w:rPr>
        <w:t> como </w:t>
      </w:r>
      <w:r w:rsidRPr="00B95BBC">
        <w:rPr>
          <w:rFonts w:ascii="Arial" w:hAnsi="Arial" w:cs="Arial"/>
          <w:sz w:val="28"/>
        </w:rPr>
        <w:t>gallinas</w:t>
      </w:r>
      <w:r w:rsidRPr="00B95BBC">
        <w:rPr>
          <w:sz w:val="28"/>
        </w:rPr>
        <w:t> o </w:t>
      </w:r>
      <w:r w:rsidRPr="00B95BBC">
        <w:rPr>
          <w:rFonts w:ascii="Arial" w:hAnsi="Arial" w:cs="Arial"/>
          <w:sz w:val="28"/>
        </w:rPr>
        <w:t>ce</w:t>
      </w:r>
      <w:r w:rsidRPr="00B95BBC">
        <w:rPr>
          <w:sz w:val="28"/>
        </w:rPr>
        <w:t>rdos</w:t>
      </w:r>
    </w:p>
    <w:p w:rsidR="00B95BBC" w:rsidRPr="00B95BBC" w:rsidRDefault="00B95BBC" w:rsidP="00414B06">
      <w:pPr>
        <w:rPr>
          <w:sz w:val="36"/>
          <w:szCs w:val="28"/>
        </w:rPr>
      </w:pPr>
    </w:p>
    <w:sectPr w:rsidR="00B95BBC" w:rsidRPr="00B95BB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E41"/>
    <w:rsid w:val="002D0285"/>
    <w:rsid w:val="00414B06"/>
    <w:rsid w:val="007B13ED"/>
    <w:rsid w:val="00A50B81"/>
    <w:rsid w:val="00A71E41"/>
    <w:rsid w:val="00B53D96"/>
    <w:rsid w:val="00B95B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DFEBB"/>
  <w15:chartTrackingRefBased/>
  <w15:docId w15:val="{84BF2B4B-3EA4-4C3D-B0E3-539C18D1E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6">
    <w:name w:val="heading 6"/>
    <w:basedOn w:val="Normal"/>
    <w:link w:val="Ttulo6Car"/>
    <w:uiPriority w:val="9"/>
    <w:qFormat/>
    <w:rsid w:val="00A71E41"/>
    <w:pPr>
      <w:spacing w:before="100" w:beforeAutospacing="1" w:after="100" w:afterAutospacing="1" w:line="240" w:lineRule="auto"/>
      <w:outlineLvl w:val="5"/>
    </w:pPr>
    <w:rPr>
      <w:rFonts w:ascii="Times New Roman" w:eastAsia="Times New Roman" w:hAnsi="Times New Roman" w:cs="Times New Roman"/>
      <w:b/>
      <w:bCs/>
      <w:sz w:val="15"/>
      <w:szCs w:val="15"/>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A71E41"/>
    <w:rPr>
      <w:color w:val="0000FF"/>
      <w:u w:val="single"/>
    </w:rPr>
  </w:style>
  <w:style w:type="character" w:customStyle="1" w:styleId="cite-bracket">
    <w:name w:val="cite-bracket"/>
    <w:basedOn w:val="Fuentedeprrafopredeter"/>
    <w:rsid w:val="00A71E41"/>
  </w:style>
  <w:style w:type="character" w:customStyle="1" w:styleId="Ttulo6Car">
    <w:name w:val="Título 6 Car"/>
    <w:basedOn w:val="Fuentedeprrafopredeter"/>
    <w:link w:val="Ttulo6"/>
    <w:uiPriority w:val="9"/>
    <w:rsid w:val="00A71E41"/>
    <w:rPr>
      <w:rFonts w:ascii="Times New Roman" w:eastAsia="Times New Roman" w:hAnsi="Times New Roman" w:cs="Times New Roman"/>
      <w:b/>
      <w:bCs/>
      <w:sz w:val="15"/>
      <w:szCs w:val="15"/>
      <w:lang w:eastAsia="es-MX"/>
    </w:rPr>
  </w:style>
  <w:style w:type="paragraph" w:styleId="NormalWeb">
    <w:name w:val="Normal (Web)"/>
    <w:basedOn w:val="Normal"/>
    <w:uiPriority w:val="99"/>
    <w:semiHidden/>
    <w:unhideWhenUsed/>
    <w:rsid w:val="00A71E4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414B0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06254">
      <w:bodyDiv w:val="1"/>
      <w:marLeft w:val="0"/>
      <w:marRight w:val="0"/>
      <w:marTop w:val="0"/>
      <w:marBottom w:val="0"/>
      <w:divBdr>
        <w:top w:val="none" w:sz="0" w:space="0" w:color="auto"/>
        <w:left w:val="none" w:sz="0" w:space="0" w:color="auto"/>
        <w:bottom w:val="none" w:sz="0" w:space="0" w:color="auto"/>
        <w:right w:val="none" w:sz="0" w:space="0" w:color="auto"/>
      </w:divBdr>
    </w:div>
    <w:div w:id="83192762">
      <w:bodyDiv w:val="1"/>
      <w:marLeft w:val="0"/>
      <w:marRight w:val="0"/>
      <w:marTop w:val="0"/>
      <w:marBottom w:val="0"/>
      <w:divBdr>
        <w:top w:val="none" w:sz="0" w:space="0" w:color="auto"/>
        <w:left w:val="none" w:sz="0" w:space="0" w:color="auto"/>
        <w:bottom w:val="none" w:sz="0" w:space="0" w:color="auto"/>
        <w:right w:val="none" w:sz="0" w:space="0" w:color="auto"/>
      </w:divBdr>
    </w:div>
    <w:div w:id="701131431">
      <w:bodyDiv w:val="1"/>
      <w:marLeft w:val="0"/>
      <w:marRight w:val="0"/>
      <w:marTop w:val="0"/>
      <w:marBottom w:val="0"/>
      <w:divBdr>
        <w:top w:val="none" w:sz="0" w:space="0" w:color="auto"/>
        <w:left w:val="none" w:sz="0" w:space="0" w:color="auto"/>
        <w:bottom w:val="none" w:sz="0" w:space="0" w:color="auto"/>
        <w:right w:val="none" w:sz="0" w:space="0" w:color="auto"/>
      </w:divBdr>
    </w:div>
    <w:div w:id="1928076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Ser_humano" TargetMode="External"/><Relationship Id="rId13" Type="http://schemas.openxmlformats.org/officeDocument/2006/relationships/hyperlink" Target="https://es.wikipedia.org/wiki/H%C3%ADgado" TargetMode="External"/><Relationship Id="rId18" Type="http://schemas.openxmlformats.org/officeDocument/2006/relationships/hyperlink" Target="https://homomedicus.com/que-es-el-higado/"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es.wikipedia.org/wiki/%C3%93rgano_(biolog%C3%ADa)" TargetMode="External"/><Relationship Id="rId12" Type="http://schemas.openxmlformats.org/officeDocument/2006/relationships/hyperlink" Target="https://es.wikipedia.org/wiki/Bilis" TargetMode="External"/><Relationship Id="rId17" Type="http://schemas.openxmlformats.org/officeDocument/2006/relationships/hyperlink" Target="https://es.wikipedia.org/wiki/Gluc%C3%B3geno" TargetMode="External"/><Relationship Id="rId2" Type="http://schemas.openxmlformats.org/officeDocument/2006/relationships/styles" Target="styles.xml"/><Relationship Id="rId16" Type="http://schemas.openxmlformats.org/officeDocument/2006/relationships/hyperlink" Target="https://es.wikipedia.org/wiki/Vitamin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hyperlink" Target="https://es.wikipedia.org/wiki/Diafragma_(anatom%C3%ADa)" TargetMode="External"/><Relationship Id="rId5" Type="http://schemas.openxmlformats.org/officeDocument/2006/relationships/image" Target="media/image1.jpeg"/><Relationship Id="rId15" Type="http://schemas.openxmlformats.org/officeDocument/2006/relationships/hyperlink" Target="https://es.wikipedia.org/wiki/Plasma_(sangre)" TargetMode="External"/><Relationship Id="rId10" Type="http://schemas.openxmlformats.org/officeDocument/2006/relationships/hyperlink" Target="https://es.wikipedia.org/wiki/Abdomen" TargetMode="External"/><Relationship Id="rId19" Type="http://schemas.openxmlformats.org/officeDocument/2006/relationships/hyperlink" Target="https://homomedicus.com/que-son-los-nutrientes/" TargetMode="External"/><Relationship Id="rId4" Type="http://schemas.openxmlformats.org/officeDocument/2006/relationships/webSettings" Target="webSettings.xml"/><Relationship Id="rId9" Type="http://schemas.openxmlformats.org/officeDocument/2006/relationships/hyperlink" Target="https://es.wikipedia.org/wiki/Vertebrata" TargetMode="External"/><Relationship Id="rId14" Type="http://schemas.openxmlformats.org/officeDocument/2006/relationships/hyperlink" Target="https://es.wikipedia.org/wiki/Prote%C3%ADn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hom03</b:Tag>
    <b:SourceType>InternetSite</b:SourceType>
    <b:Guid>{F3FE84CC-ED30-4F17-872B-F7CEE5CA87DC}</b:Guid>
    <b:Title>homo medicus</b:Title>
    <b:Year>2003</b:Year>
    <b:Month>diciembre</b:Month>
    <b:Day>07</b:Day>
    <b:URL>https://homomedicus.com/higado-en-procesos-metabolicos/</b:URL>
    <b:RefOrder>1</b:RefOrder>
  </b:Source>
  <b:Source>
    <b:Tag>med13</b:Tag>
    <b:SourceType>InternetSite</b:SourceType>
    <b:Guid>{4DB7040A-0D5B-4984-9225-47C4F98173B0}</b:Guid>
    <b:Title>medigrephoc</b:Title>
    <b:InternetSiteTitle>medigrphic</b:InternetSiteTitle>
    <b:Year>2013</b:Year>
    <b:URL>https://www.medigraphic.com/cgi-bin/new/resumen.cgi?IDARTICULO=42595</b:URL>
    <b:RefOrder>2</b:RefOrder>
  </b:Source>
</b:Sources>
</file>

<file path=customXml/itemProps1.xml><?xml version="1.0" encoding="utf-8"?>
<ds:datastoreItem xmlns:ds="http://schemas.openxmlformats.org/officeDocument/2006/customXml" ds:itemID="{869A1FA1-2205-413F-A79B-6CDDE4A99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4</Pages>
  <Words>836</Words>
  <Characters>4598</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Armando</dc:creator>
  <cp:keywords/>
  <dc:description/>
  <cp:lastModifiedBy>Luis Armando</cp:lastModifiedBy>
  <cp:revision>1</cp:revision>
  <dcterms:created xsi:type="dcterms:W3CDTF">2025-03-28T22:04:00Z</dcterms:created>
  <dcterms:modified xsi:type="dcterms:W3CDTF">2025-03-28T22:54:00Z</dcterms:modified>
</cp:coreProperties>
</file>