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330E" w14:textId="77777777" w:rsidR="003038EB" w:rsidRDefault="002F4149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4E090127" wp14:editId="4A7E23D6">
            <wp:simplePos x="0" y="0"/>
            <wp:positionH relativeFrom="column">
              <wp:posOffset>4503420</wp:posOffset>
            </wp:positionH>
            <wp:positionV relativeFrom="paragraph">
              <wp:posOffset>-203835</wp:posOffset>
            </wp:positionV>
            <wp:extent cx="1170305" cy="903605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2.55.4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6431AD72" wp14:editId="60D7CD0C">
            <wp:simplePos x="0" y="0"/>
            <wp:positionH relativeFrom="column">
              <wp:posOffset>-186055</wp:posOffset>
            </wp:positionH>
            <wp:positionV relativeFrom="paragraph">
              <wp:posOffset>-333375</wp:posOffset>
            </wp:positionV>
            <wp:extent cx="1172210" cy="1158240"/>
            <wp:effectExtent l="0" t="0" r="8890" b="381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2.55.4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D5">
        <w:rPr>
          <w:rFonts w:ascii="Arial" w:hAnsi="Arial" w:cs="Arial"/>
        </w:rPr>
        <w:t xml:space="preserve">UNIVERSIDAD DEL SURESTE </w:t>
      </w:r>
    </w:p>
    <w:p w14:paraId="323E8FCE" w14:textId="77777777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ZOOTECNIA</w:t>
      </w:r>
    </w:p>
    <w:p w14:paraId="251FB079" w14:textId="77777777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CAMOPUS TUXTLA</w:t>
      </w:r>
    </w:p>
    <w:p w14:paraId="4BC1D53E" w14:textId="77777777" w:rsidR="007F70D5" w:rsidRDefault="007F70D5" w:rsidP="007F70D5">
      <w:pPr>
        <w:jc w:val="center"/>
        <w:rPr>
          <w:rFonts w:ascii="Arial" w:hAnsi="Arial" w:cs="Arial"/>
        </w:rPr>
      </w:pPr>
    </w:p>
    <w:p w14:paraId="661E89B5" w14:textId="77777777" w:rsidR="007F70D5" w:rsidRPr="00A200A5" w:rsidRDefault="007F70D5" w:rsidP="007F70D5">
      <w:pPr>
        <w:jc w:val="center"/>
        <w:rPr>
          <w:rFonts w:ascii="Arial" w:hAnsi="Arial" w:cs="Arial"/>
          <w:sz w:val="24"/>
          <w:szCs w:val="24"/>
        </w:rPr>
      </w:pPr>
    </w:p>
    <w:p w14:paraId="5997E98D" w14:textId="7A9ECE3D" w:rsidR="007F70D5" w:rsidRPr="00A200A5" w:rsidRDefault="00837D49" w:rsidP="007F70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HERENCIA</w:t>
      </w:r>
    </w:p>
    <w:p w14:paraId="33E7AA2E" w14:textId="77777777" w:rsidR="007F70D5" w:rsidRPr="00A200A5" w:rsidRDefault="007F70D5" w:rsidP="007F70D5">
      <w:pPr>
        <w:jc w:val="center"/>
        <w:rPr>
          <w:rFonts w:ascii="Arial" w:hAnsi="Arial" w:cs="Arial"/>
          <w:sz w:val="24"/>
          <w:szCs w:val="24"/>
        </w:rPr>
      </w:pPr>
    </w:p>
    <w:p w14:paraId="59786606" w14:textId="77777777" w:rsidR="007F70D5" w:rsidRPr="00A200A5" w:rsidRDefault="007F70D5" w:rsidP="007F70D5">
      <w:pPr>
        <w:jc w:val="center"/>
        <w:rPr>
          <w:rFonts w:ascii="Arial" w:hAnsi="Arial" w:cs="Arial"/>
          <w:sz w:val="24"/>
          <w:szCs w:val="24"/>
        </w:rPr>
      </w:pPr>
      <w:r w:rsidRPr="00A200A5">
        <w:rPr>
          <w:rFonts w:ascii="Arial" w:hAnsi="Arial" w:cs="Arial"/>
          <w:sz w:val="24"/>
          <w:szCs w:val="24"/>
        </w:rPr>
        <w:t>PRESENTAN:</w:t>
      </w:r>
    </w:p>
    <w:p w14:paraId="392E2749" w14:textId="54DB36BD" w:rsidR="007F70D5" w:rsidRDefault="007F70D5" w:rsidP="007F70D5">
      <w:pPr>
        <w:jc w:val="center"/>
        <w:rPr>
          <w:rFonts w:ascii="Arial" w:hAnsi="Arial" w:cs="Arial"/>
        </w:rPr>
      </w:pPr>
      <w:r w:rsidRPr="00A200A5">
        <w:rPr>
          <w:rFonts w:ascii="Arial" w:hAnsi="Arial" w:cs="Arial"/>
          <w:sz w:val="24"/>
          <w:szCs w:val="24"/>
        </w:rPr>
        <w:t xml:space="preserve">KARLA MARIANA </w:t>
      </w:r>
      <w:r w:rsidR="002E0C8B" w:rsidRPr="00A200A5">
        <w:rPr>
          <w:rFonts w:ascii="Arial" w:hAnsi="Arial" w:cs="Arial"/>
          <w:sz w:val="24"/>
          <w:szCs w:val="24"/>
        </w:rPr>
        <w:t>AGUILAR</w:t>
      </w:r>
      <w:r w:rsidR="002E0C8B">
        <w:rPr>
          <w:rFonts w:ascii="Arial" w:hAnsi="Arial" w:cs="Arial"/>
        </w:rPr>
        <w:t xml:space="preserve"> DIAZ</w:t>
      </w:r>
    </w:p>
    <w:p w14:paraId="3AA5FEA6" w14:textId="77777777" w:rsidR="007F70D5" w:rsidRDefault="007F70D5" w:rsidP="007F70D5">
      <w:pPr>
        <w:jc w:val="center"/>
        <w:rPr>
          <w:rFonts w:ascii="Arial" w:hAnsi="Arial" w:cs="Arial"/>
        </w:rPr>
      </w:pPr>
    </w:p>
    <w:p w14:paraId="0D270C10" w14:textId="77777777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0C8B">
        <w:rPr>
          <w:rFonts w:ascii="Arial" w:hAnsi="Arial" w:cs="Arial"/>
        </w:rPr>
        <w:t>°CUATRIMESTRE</w:t>
      </w:r>
    </w:p>
    <w:p w14:paraId="2E06688D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46E5BF8A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76F1F48F" w14:textId="77777777" w:rsidR="002E0C8B" w:rsidRDefault="002E0C8B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</w:t>
      </w:r>
    </w:p>
    <w:p w14:paraId="3B401393" w14:textId="5E5E5145" w:rsidR="002E0C8B" w:rsidRDefault="002E0C8B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MVZ </w:t>
      </w:r>
      <w:r w:rsidR="0093320F">
        <w:rPr>
          <w:rFonts w:ascii="Arial" w:hAnsi="Arial" w:cs="Arial"/>
        </w:rPr>
        <w:t>JOSE LUIS FLORES GUTIERREZ</w:t>
      </w:r>
    </w:p>
    <w:p w14:paraId="243BD189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25E23429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71F7D5FE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4BD96DF4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6F5C0D11" w14:textId="22306CAE" w:rsidR="002E0C8B" w:rsidRPr="002E0C8B" w:rsidRDefault="002E0C8B" w:rsidP="007F70D5">
      <w:pPr>
        <w:jc w:val="center"/>
        <w:rPr>
          <w:rFonts w:ascii="Arial" w:hAnsi="Arial" w:cs="Arial"/>
        </w:rPr>
      </w:pPr>
      <w:r w:rsidRPr="002E0C8B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XTLA GUTIERRÉZ, CHIAPAS. </w:t>
      </w:r>
      <w:r w:rsidR="00A200A5">
        <w:rPr>
          <w:rFonts w:ascii="Arial" w:hAnsi="Arial" w:cs="Arial"/>
        </w:rPr>
        <w:t>FEBRERO.</w:t>
      </w:r>
      <w:r w:rsidRPr="002E0C8B">
        <w:rPr>
          <w:rFonts w:ascii="Arial" w:hAnsi="Arial" w:cs="Arial"/>
        </w:rPr>
        <w:t>20025</w:t>
      </w:r>
      <w:r>
        <w:rPr>
          <w:rFonts w:ascii="Arial" w:hAnsi="Arial" w:cs="Arial"/>
        </w:rPr>
        <w:t>.</w:t>
      </w:r>
    </w:p>
    <w:p w14:paraId="396E46CD" w14:textId="77777777" w:rsidR="007F70D5" w:rsidRDefault="007F70D5" w:rsidP="007F70D5">
      <w:pPr>
        <w:jc w:val="center"/>
        <w:rPr>
          <w:rFonts w:ascii="Arial" w:hAnsi="Arial" w:cs="Arial"/>
        </w:rPr>
      </w:pPr>
    </w:p>
    <w:p w14:paraId="569F099A" w14:textId="77777777" w:rsidR="007F70D5" w:rsidRDefault="007F70D5" w:rsidP="007F70D5">
      <w:pPr>
        <w:jc w:val="center"/>
        <w:rPr>
          <w:rFonts w:ascii="Arial" w:hAnsi="Arial" w:cs="Arial"/>
        </w:rPr>
      </w:pPr>
    </w:p>
    <w:p w14:paraId="2E403EB3" w14:textId="77777777" w:rsidR="00602FED" w:rsidRDefault="00602FED" w:rsidP="007F70D5">
      <w:pPr>
        <w:jc w:val="center"/>
        <w:rPr>
          <w:rFonts w:ascii="Arial" w:hAnsi="Arial" w:cs="Arial"/>
        </w:rPr>
      </w:pPr>
    </w:p>
    <w:p w14:paraId="23ACB21F" w14:textId="77777777" w:rsidR="00A91CB4" w:rsidRDefault="00A91CB4" w:rsidP="00A200A5"/>
    <w:p w14:paraId="7BCEF7E5" w14:textId="37FCC3DF" w:rsidR="008A134C" w:rsidRDefault="008A134C" w:rsidP="008A134C">
      <w:pPr>
        <w:tabs>
          <w:tab w:val="left" w:pos="7836"/>
        </w:tabs>
        <w:rPr>
          <w:rFonts w:ascii="Arial" w:hAnsi="Arial" w:cs="Arial"/>
        </w:rPr>
      </w:pPr>
    </w:p>
    <w:p w14:paraId="08E2F6D9" w14:textId="6A9905F2" w:rsidR="0093320F" w:rsidRDefault="0093320F" w:rsidP="008A134C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B8602EA" w14:textId="2F2A70FF" w:rsidR="002F13E2" w:rsidRDefault="002F13E2" w:rsidP="008A134C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A3DC400" w14:textId="7C58589D" w:rsidR="002F13E2" w:rsidRDefault="002F13E2" w:rsidP="008A134C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335E2F86" w14:textId="703D7313" w:rsidR="002F13E2" w:rsidRPr="002F13E2" w:rsidRDefault="002F13E2" w:rsidP="008A134C">
      <w:pPr>
        <w:tabs>
          <w:tab w:val="left" w:pos="7836"/>
        </w:tabs>
        <w:rPr>
          <w:rFonts w:ascii="Arial" w:hAnsi="Arial" w:cs="Arial"/>
          <w:b/>
          <w:bCs/>
          <w:sz w:val="24"/>
          <w:szCs w:val="24"/>
        </w:rPr>
      </w:pPr>
      <w:r w:rsidRPr="002F13E2">
        <w:rPr>
          <w:rFonts w:ascii="Arial" w:hAnsi="Arial" w:cs="Arial"/>
          <w:b/>
          <w:bCs/>
          <w:sz w:val="24"/>
          <w:szCs w:val="24"/>
        </w:rPr>
        <w:t>HERENCIA:</w:t>
      </w:r>
    </w:p>
    <w:p w14:paraId="2820CA87" w14:textId="4B4AD64D" w:rsidR="002F13E2" w:rsidRPr="002F13E2" w:rsidRDefault="002F13E2" w:rsidP="002F13E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2F13E2">
        <w:rPr>
          <w:rFonts w:ascii="Arial" w:hAnsi="Arial" w:cs="Arial"/>
          <w:color w:val="333333"/>
        </w:rPr>
        <w:t>Las leyes de Mendel son los </w:t>
      </w:r>
      <w:r w:rsidRPr="002F13E2">
        <w:rPr>
          <w:rStyle w:val="Textoennegrita"/>
          <w:rFonts w:ascii="Arial" w:hAnsi="Arial" w:cs="Arial"/>
          <w:color w:val="333333"/>
        </w:rPr>
        <w:t>principios que establecen cómo ocurre la herencia genética</w:t>
      </w:r>
      <w:r w:rsidRPr="002F13E2">
        <w:rPr>
          <w:rFonts w:ascii="Arial" w:hAnsi="Arial" w:cs="Arial"/>
          <w:color w:val="333333"/>
        </w:rPr>
        <w:t>, es decir, el proceso de transmisión de las características físicas y biológicas de los padres a los hijos.</w:t>
      </w:r>
    </w:p>
    <w:p w14:paraId="0D06674D" w14:textId="257D6B91" w:rsidR="002F13E2" w:rsidRPr="002F13E2" w:rsidRDefault="002F13E2" w:rsidP="002F13E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2F13E2">
        <w:rPr>
          <w:rFonts w:ascii="Arial" w:hAnsi="Arial" w:cs="Arial"/>
          <w:color w:val="333333"/>
        </w:rPr>
        <w:t>Las características o rasgos que se heredan están determinados por dos versiones de un gen, llamados alelos. Cuando los alelos son iguales, el individuo es homocigoto; cuando los alelos son diferentes, el individuo es heterocigoto.</w:t>
      </w:r>
    </w:p>
    <w:p w14:paraId="0688056A" w14:textId="6FE96643" w:rsidR="002F13E2" w:rsidRPr="002F13E2" w:rsidRDefault="002F13E2" w:rsidP="002F13E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2F13E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Las tres leyes de Mendel son:</w:t>
      </w:r>
    </w:p>
    <w:p w14:paraId="2B445D78" w14:textId="77777777" w:rsidR="002F13E2" w:rsidRPr="002F13E2" w:rsidRDefault="002F13E2" w:rsidP="002F13E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F13E2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Principio de la uniformidad.</w:t>
      </w:r>
    </w:p>
    <w:p w14:paraId="78C293A4" w14:textId="504F8E6D" w:rsidR="002F13E2" w:rsidRPr="002F13E2" w:rsidRDefault="002F13E2" w:rsidP="002F13E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F13E2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Principio de segregación.</w:t>
      </w:r>
    </w:p>
    <w:p w14:paraId="328C4E7E" w14:textId="2B48DC94" w:rsidR="002F13E2" w:rsidRDefault="002F13E2" w:rsidP="002F13E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F13E2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Principio de la transmisión independiente.</w:t>
      </w:r>
    </w:p>
    <w:p w14:paraId="230FC701" w14:textId="0EED1D8B" w:rsidR="002F13E2" w:rsidRDefault="002F13E2" w:rsidP="002F13E2">
      <w:pPr>
        <w:shd w:val="clear" w:color="auto" w:fill="FFFFFF"/>
        <w:spacing w:before="100" w:beforeAutospacing="1" w:after="225" w:line="240" w:lineRule="auto"/>
        <w:ind w:left="720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</w:p>
    <w:p w14:paraId="6AA949CE" w14:textId="07D335B2" w:rsidR="002F13E2" w:rsidRPr="002F13E2" w:rsidRDefault="002F13E2" w:rsidP="002F13E2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F13E2">
        <w:rPr>
          <w:rFonts w:ascii="Arial" w:hAnsi="Arial" w:cs="Arial"/>
          <w:color w:val="333333"/>
          <w:spacing w:val="-5"/>
          <w:sz w:val="24"/>
          <w:szCs w:val="24"/>
        </w:rPr>
        <w:t>Primera ley de Mendel: principio de la uniformidad</w:t>
      </w:r>
    </w:p>
    <w:p w14:paraId="7B816409" w14:textId="2D586B8D" w:rsidR="002F13E2" w:rsidRPr="002F13E2" w:rsidRDefault="002F13E2" w:rsidP="002F13E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2F13E2">
        <w:rPr>
          <w:rFonts w:ascii="Arial" w:hAnsi="Arial" w:cs="Arial"/>
          <w:color w:val="333333"/>
        </w:rPr>
        <w:t>La primera ley o </w:t>
      </w:r>
      <w:r w:rsidRPr="002F13E2">
        <w:rPr>
          <w:rStyle w:val="Textoennegrita"/>
          <w:rFonts w:ascii="Arial" w:hAnsi="Arial" w:cs="Arial"/>
          <w:color w:val="333333"/>
        </w:rPr>
        <w:t>principio de la uniformidad</w:t>
      </w:r>
      <w:r w:rsidRPr="002F13E2">
        <w:rPr>
          <w:rFonts w:ascii="Arial" w:hAnsi="Arial" w:cs="Arial"/>
          <w:color w:val="333333"/>
        </w:rPr>
        <w:t> establece que cuando se cruzan dos individuos homocigotos para una característica diferente, los hijos (primera generación filial) serán heterocigotos para esa característica.</w:t>
      </w:r>
    </w:p>
    <w:p w14:paraId="2DE7A54E" w14:textId="0A13D8EA" w:rsidR="002F13E2" w:rsidRPr="002F13E2" w:rsidRDefault="002F13E2" w:rsidP="002F13E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2F13E2">
        <w:rPr>
          <w:rFonts w:ascii="Arial" w:hAnsi="Arial" w:cs="Arial"/>
          <w:color w:val="333333"/>
        </w:rPr>
        <w:t>Esto significa que el fenotipo (las características observables) y el genotipo (los genes que determinan la característica) de la primera generación de hijos serán idénticas.</w:t>
      </w:r>
    </w:p>
    <w:p w14:paraId="6749C653" w14:textId="1CC7B4DD" w:rsidR="002F13E2" w:rsidRPr="002F13E2" w:rsidRDefault="002F13E2" w:rsidP="002F13E2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65EA663" wp14:editId="4A7B5628">
            <wp:simplePos x="0" y="0"/>
            <wp:positionH relativeFrom="column">
              <wp:posOffset>671195</wp:posOffset>
            </wp:positionH>
            <wp:positionV relativeFrom="paragraph">
              <wp:posOffset>8891</wp:posOffset>
            </wp:positionV>
            <wp:extent cx="2514600" cy="2202514"/>
            <wp:effectExtent l="0" t="0" r="0" b="7620"/>
            <wp:wrapNone/>
            <wp:docPr id="22" name="Imagen 22" descr="primera ley me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mera ley mend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26" cy="22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AF9E0" w14:textId="78A50C54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6ED6DD83" w14:textId="26F0D362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7FEA231A" w14:textId="545187BE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56D1620F" w14:textId="39ABB1B7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ACD9246" w14:textId="0B714446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1354F7CA" w14:textId="3DB2C95D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EE3CB7B" w14:textId="5401E73A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68108917" w14:textId="5D681C35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7E0F09D2" w14:textId="21F8C510" w:rsidR="002F13E2" w:rsidRDefault="002F13E2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3CF2902D" w14:textId="5C63C694" w:rsidR="002F13E2" w:rsidRPr="002F13E2" w:rsidRDefault="002F13E2" w:rsidP="002F13E2">
      <w:pPr>
        <w:pStyle w:val="Ttulo2"/>
        <w:shd w:val="clear" w:color="auto" w:fill="FFFFFF"/>
        <w:spacing w:before="0"/>
        <w:rPr>
          <w:rFonts w:ascii="Arial" w:hAnsi="Arial" w:cs="Arial"/>
          <w:color w:val="333333"/>
          <w:spacing w:val="-5"/>
          <w:sz w:val="24"/>
          <w:szCs w:val="24"/>
        </w:rPr>
      </w:pPr>
      <w:r w:rsidRPr="002F13E2">
        <w:rPr>
          <w:rFonts w:ascii="Arial" w:hAnsi="Arial" w:cs="Arial"/>
          <w:color w:val="333333"/>
          <w:spacing w:val="-5"/>
          <w:sz w:val="24"/>
          <w:szCs w:val="24"/>
        </w:rPr>
        <w:t>Segunda ley de Mendel: principio de la segregación</w:t>
      </w:r>
    </w:p>
    <w:p w14:paraId="7AC5F3CE" w14:textId="77777777" w:rsidR="002F13E2" w:rsidRPr="002F13E2" w:rsidRDefault="002F13E2" w:rsidP="002F13E2">
      <w:pPr>
        <w:rPr>
          <w:rFonts w:ascii="Arial" w:hAnsi="Arial" w:cs="Arial"/>
          <w:sz w:val="24"/>
          <w:szCs w:val="24"/>
        </w:rPr>
      </w:pPr>
    </w:p>
    <w:p w14:paraId="4091D41B" w14:textId="77777777" w:rsidR="002F13E2" w:rsidRPr="002F13E2" w:rsidRDefault="002F13E2" w:rsidP="002F13E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2F13E2">
        <w:rPr>
          <w:rFonts w:ascii="Arial" w:hAnsi="Arial" w:cs="Arial"/>
          <w:color w:val="333333"/>
        </w:rPr>
        <w:t>La segunda ley o </w:t>
      </w:r>
      <w:r w:rsidRPr="002F13E2">
        <w:rPr>
          <w:rStyle w:val="Textoennegrita"/>
          <w:rFonts w:ascii="Arial" w:hAnsi="Arial" w:cs="Arial"/>
          <w:color w:val="333333"/>
        </w:rPr>
        <w:t>principio de la segregación</w:t>
      </w:r>
      <w:r w:rsidRPr="002F13E2">
        <w:rPr>
          <w:rFonts w:ascii="Arial" w:hAnsi="Arial" w:cs="Arial"/>
          <w:color w:val="333333"/>
        </w:rPr>
        <w:t> consiste en que cada versión de un gen (alelo) para una dada característica se separa o segrega en las células sexuales del individuo. De esta forma, los alelos tienen la misma posibilidad de ser heredados por los hijos.</w:t>
      </w:r>
    </w:p>
    <w:p w14:paraId="75848022" w14:textId="77777777" w:rsidR="002F13E2" w:rsidRPr="002F13E2" w:rsidRDefault="002F13E2" w:rsidP="002F13E2">
      <w:pPr>
        <w:pStyle w:val="Ttulo2"/>
        <w:shd w:val="clear" w:color="auto" w:fill="FFFFFF"/>
        <w:spacing w:before="0"/>
        <w:rPr>
          <w:rFonts w:ascii="Arial" w:hAnsi="Arial" w:cs="Arial"/>
          <w:color w:val="333333"/>
          <w:spacing w:val="-5"/>
          <w:sz w:val="24"/>
          <w:szCs w:val="24"/>
        </w:rPr>
      </w:pPr>
      <w:r w:rsidRPr="002F13E2">
        <w:rPr>
          <w:rFonts w:ascii="Arial" w:hAnsi="Arial" w:cs="Arial"/>
          <w:color w:val="333333"/>
          <w:spacing w:val="-5"/>
          <w:sz w:val="24"/>
          <w:szCs w:val="24"/>
        </w:rPr>
        <w:t>Tercera ley de Mendel: principio de la transmisión independiente</w:t>
      </w:r>
    </w:p>
    <w:p w14:paraId="7734A01E" w14:textId="77777777" w:rsidR="002F13E2" w:rsidRDefault="002F13E2" w:rsidP="002F13E2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333333"/>
        </w:rPr>
      </w:pPr>
      <w:r w:rsidRPr="002F13E2">
        <w:rPr>
          <w:rFonts w:ascii="Arial" w:hAnsi="Arial" w:cs="Arial"/>
          <w:color w:val="333333"/>
        </w:rPr>
        <w:t>La tercera ley o </w:t>
      </w:r>
      <w:r w:rsidRPr="002F13E2">
        <w:rPr>
          <w:rStyle w:val="Textoennegrita"/>
          <w:rFonts w:ascii="Arial" w:hAnsi="Arial" w:cs="Arial"/>
          <w:color w:val="333333"/>
        </w:rPr>
        <w:t>principio de la transmisión independiente</w:t>
      </w:r>
      <w:r w:rsidRPr="002F13E2">
        <w:rPr>
          <w:rFonts w:ascii="Arial" w:hAnsi="Arial" w:cs="Arial"/>
          <w:color w:val="333333"/>
        </w:rPr>
        <w:t> establece que rasgos diferentes se pueden heredar de manera independiente. Mendel obtuvo esta información al estudiar la herencia de dos características de los guisantes: el color y la textura</w:t>
      </w:r>
      <w:r>
        <w:rPr>
          <w:rFonts w:ascii="Roboto" w:hAnsi="Roboto"/>
          <w:color w:val="333333"/>
        </w:rPr>
        <w:t>.</w:t>
      </w:r>
    </w:p>
    <w:p w14:paraId="07883E76" w14:textId="77777777" w:rsidR="00935B1B" w:rsidRPr="00935B1B" w:rsidRDefault="00935B1B" w:rsidP="00935B1B">
      <w:pPr>
        <w:pStyle w:val="Ttulo2"/>
        <w:shd w:val="clear" w:color="auto" w:fill="FFFFFF"/>
        <w:spacing w:before="312" w:after="240"/>
        <w:rPr>
          <w:rFonts w:ascii="Arial" w:hAnsi="Arial" w:cs="Arial"/>
          <w:color w:val="404040"/>
          <w:sz w:val="24"/>
          <w:szCs w:val="24"/>
        </w:rPr>
      </w:pPr>
      <w:r w:rsidRPr="00935B1B">
        <w:rPr>
          <w:rFonts w:ascii="Arial" w:hAnsi="Arial" w:cs="Arial"/>
          <w:color w:val="404040"/>
          <w:sz w:val="24"/>
          <w:szCs w:val="24"/>
        </w:rPr>
        <w:t>Definición de genotipo y fenotipo</w:t>
      </w:r>
    </w:p>
    <w:p w14:paraId="10D0D8FC" w14:textId="77777777" w:rsidR="00935B1B" w:rsidRPr="00935B1B" w:rsidRDefault="00935B1B" w:rsidP="00935B1B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color w:val="404040"/>
        </w:rPr>
      </w:pPr>
      <w:r w:rsidRPr="00935B1B">
        <w:rPr>
          <w:rFonts w:ascii="Arial" w:hAnsi="Arial" w:cs="Arial"/>
          <w:color w:val="404040"/>
        </w:rPr>
        <w:t>El genotipo está constituido por la composición genética de una célula. El genotipo de un individuo incluye todos los genes que pueden o no expresarse, es decir, que produzcan una determinada proteína.</w:t>
      </w:r>
    </w:p>
    <w:p w14:paraId="37210427" w14:textId="77777777" w:rsidR="00935B1B" w:rsidRPr="00935B1B" w:rsidRDefault="00935B1B" w:rsidP="00935B1B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color w:val="404040"/>
        </w:rPr>
      </w:pPr>
      <w:r w:rsidRPr="00935B1B">
        <w:rPr>
          <w:rFonts w:ascii="Arial" w:hAnsi="Arial" w:cs="Arial"/>
          <w:color w:val="404040"/>
        </w:rPr>
        <w:t xml:space="preserve">La mayoría de los genes tiene por </w:t>
      </w:r>
      <w:proofErr w:type="gramStart"/>
      <w:r w:rsidRPr="00935B1B">
        <w:rPr>
          <w:rFonts w:ascii="Arial" w:hAnsi="Arial" w:cs="Arial"/>
          <w:color w:val="404040"/>
        </w:rPr>
        <w:t>los menos dos</w:t>
      </w:r>
      <w:r w:rsidRPr="00935B1B">
        <w:rPr>
          <w:rStyle w:val="Textoennegrita"/>
          <w:rFonts w:ascii="Arial" w:hAnsi="Arial" w:cs="Arial"/>
          <w:color w:val="404040"/>
        </w:rPr>
        <w:t> formas alternativas</w:t>
      </w:r>
      <w:proofErr w:type="gramEnd"/>
      <w:r w:rsidRPr="00935B1B">
        <w:rPr>
          <w:rStyle w:val="Textoennegrita"/>
          <w:rFonts w:ascii="Arial" w:hAnsi="Arial" w:cs="Arial"/>
          <w:color w:val="404040"/>
        </w:rPr>
        <w:t>, llamadas alelos</w:t>
      </w:r>
      <w:r w:rsidRPr="00935B1B">
        <w:rPr>
          <w:rFonts w:ascii="Arial" w:hAnsi="Arial" w:cs="Arial"/>
          <w:color w:val="404040"/>
        </w:rPr>
        <w:t>. Cuando los alelos son iguales, el individuo es homocigoto; cuando los alelos son diferentes, el individuo es heterocigoto.</w:t>
      </w:r>
    </w:p>
    <w:p w14:paraId="426DFCDA" w14:textId="77777777" w:rsidR="00935B1B" w:rsidRP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4477739" w14:textId="77777777" w:rsidR="002F13E2" w:rsidRPr="00935B1B" w:rsidRDefault="002F13E2" w:rsidP="002F13E2">
      <w:pPr>
        <w:tabs>
          <w:tab w:val="left" w:pos="7836"/>
        </w:tabs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935B1B">
        <w:rPr>
          <w:rStyle w:val="Textoennegrita"/>
          <w:rFonts w:ascii="Arial" w:hAnsi="Arial" w:cs="Arial"/>
          <w:color w:val="404040"/>
          <w:sz w:val="24"/>
          <w:szCs w:val="24"/>
          <w:shd w:val="clear" w:color="auto" w:fill="FFFFFF"/>
        </w:rPr>
        <w:t>El genotipo</w:t>
      </w:r>
      <w:r w:rsidRPr="00935B1B">
        <w:rPr>
          <w:rFonts w:ascii="Arial" w:hAnsi="Arial" w:cs="Arial"/>
          <w:color w:val="404040"/>
          <w:sz w:val="24"/>
          <w:szCs w:val="24"/>
          <w:shd w:val="clear" w:color="auto" w:fill="FFFFFF"/>
        </w:rPr>
        <w:t> es el código genético de las células de un organismo, lo que determina las características de un individuo. </w:t>
      </w:r>
    </w:p>
    <w:p w14:paraId="31BAAF60" w14:textId="3E73485A" w:rsidR="00935B1B" w:rsidRPr="00935B1B" w:rsidRDefault="002F13E2" w:rsidP="00935B1B">
      <w:pPr>
        <w:tabs>
          <w:tab w:val="left" w:pos="7836"/>
        </w:tabs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935B1B">
        <w:rPr>
          <w:rStyle w:val="Textoennegrita"/>
          <w:rFonts w:ascii="Arial" w:hAnsi="Arial" w:cs="Arial"/>
          <w:color w:val="404040"/>
          <w:sz w:val="24"/>
          <w:szCs w:val="24"/>
          <w:shd w:val="clear" w:color="auto" w:fill="FFFFFF"/>
        </w:rPr>
        <w:t>El fenotipo</w:t>
      </w:r>
      <w:r w:rsidRPr="00935B1B">
        <w:rPr>
          <w:rFonts w:ascii="Arial" w:hAnsi="Arial" w:cs="Arial"/>
          <w:color w:val="404040"/>
          <w:sz w:val="24"/>
          <w:szCs w:val="24"/>
          <w:shd w:val="clear" w:color="auto" w:fill="FFFFFF"/>
        </w:rPr>
        <w:t> es el rasgo que podemos observar, bien como una característica física o como un comportamiento.</w:t>
      </w:r>
    </w:p>
    <w:p w14:paraId="67AB8ABF" w14:textId="69C50CCC" w:rsidR="00935B1B" w:rsidRPr="00935B1B" w:rsidRDefault="00935B1B" w:rsidP="00935B1B">
      <w:pPr>
        <w:tabs>
          <w:tab w:val="left" w:pos="7836"/>
        </w:tabs>
        <w:rPr>
          <w:rFonts w:ascii="Arial" w:hAnsi="Arial" w:cs="Arial"/>
          <w:color w:val="404040"/>
          <w:sz w:val="24"/>
          <w:szCs w:val="24"/>
        </w:rPr>
      </w:pPr>
      <w:r w:rsidRPr="00935B1B">
        <w:rPr>
          <w:rFonts w:ascii="Arial" w:hAnsi="Arial" w:cs="Arial"/>
          <w:color w:val="404040"/>
          <w:sz w:val="24"/>
          <w:szCs w:val="24"/>
          <w:shd w:val="clear" w:color="auto" w:fill="FFFFFF"/>
        </w:rPr>
        <w:t>El fenotipo es el resultado de los genes que pueden expresarse y de los factores externos que afectan su expresión: factores ambientales, nutricionales y químicos.</w:t>
      </w:r>
    </w:p>
    <w:p w14:paraId="44A5E3C6" w14:textId="6ACA9D73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7A074799" w14:textId="0452BE7C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75623EEF" w14:textId="55155740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2EC118FA" w14:textId="40E809C9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20CC2B21" w14:textId="539F52ED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223D21F2" w14:textId="1E4BFE35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7421D6E0" w14:textId="77777777" w:rsidR="00935B1B" w:rsidRPr="00935B1B" w:rsidRDefault="00935B1B" w:rsidP="002F13E2">
      <w:pPr>
        <w:tabs>
          <w:tab w:val="left" w:pos="7836"/>
        </w:tabs>
        <w:rPr>
          <w:rFonts w:ascii="Arial" w:hAnsi="Arial" w:cs="Arial"/>
          <w:b/>
          <w:bCs/>
          <w:sz w:val="24"/>
          <w:szCs w:val="24"/>
        </w:rPr>
      </w:pPr>
      <w:r w:rsidRPr="00935B1B">
        <w:rPr>
          <w:rFonts w:ascii="Arial" w:hAnsi="Arial" w:cs="Arial"/>
          <w:b/>
          <w:bCs/>
          <w:sz w:val="24"/>
          <w:szCs w:val="24"/>
        </w:rPr>
        <w:t>Endogamia</w:t>
      </w:r>
    </w:p>
    <w:p w14:paraId="7044978C" w14:textId="77777777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  <w:r w:rsidRPr="00935B1B">
        <w:rPr>
          <w:rFonts w:ascii="Arial" w:hAnsi="Arial" w:cs="Arial"/>
          <w:sz w:val="24"/>
          <w:szCs w:val="24"/>
        </w:rPr>
        <w:t xml:space="preserve"> “el cruzamiento entre individuos de una raza, La endogamia como causa de consanguinidad y su asociación con anomalías congénitas comunidad o población aislada genéticamente”, y se caracteriza técnicamente como la condición homocigótica de genes en un determinado sitio (locus) cromosómico. </w:t>
      </w:r>
    </w:p>
    <w:p w14:paraId="33B676AE" w14:textId="77777777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  <w:r w:rsidRPr="00935B1B">
        <w:rPr>
          <w:rFonts w:ascii="Arial" w:hAnsi="Arial" w:cs="Arial"/>
          <w:sz w:val="24"/>
          <w:szCs w:val="24"/>
        </w:rPr>
        <w:t xml:space="preserve"> Hay dos fuentes principales de endogamia; la primera son los aislados genéticos, que se observan en las poblaciones pequeñas sometidas a una fuerte deriva génica, </w:t>
      </w:r>
      <w:proofErr w:type="gramStart"/>
      <w:r w:rsidRPr="00935B1B">
        <w:rPr>
          <w:rFonts w:ascii="Arial" w:hAnsi="Arial" w:cs="Arial"/>
          <w:sz w:val="24"/>
          <w:szCs w:val="24"/>
        </w:rPr>
        <w:t>y</w:t>
      </w:r>
      <w:proofErr w:type="gramEnd"/>
      <w:r w:rsidRPr="00935B1B">
        <w:rPr>
          <w:rFonts w:ascii="Arial" w:hAnsi="Arial" w:cs="Arial"/>
          <w:sz w:val="24"/>
          <w:szCs w:val="24"/>
        </w:rPr>
        <w:t xml:space="preserve"> por lo tanto, a homogeneización genética concurrente dentro de las cuales hay pocas opciones de apareamiento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2525BB" w14:textId="37F61BD1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  <w:r w:rsidRPr="00935B1B">
        <w:rPr>
          <w:rFonts w:ascii="Arial" w:hAnsi="Arial" w:cs="Arial"/>
          <w:sz w:val="24"/>
          <w:szCs w:val="24"/>
        </w:rPr>
        <w:t>La segunda, se debe a la característica cultural de ciertos grupos étnicos, que consiste en uniones conyugales preferenciales entre miembros de una misma familia, lo que genera grupos genéticamente diferenciados dentro de las comunidades</w:t>
      </w:r>
      <w:r>
        <w:rPr>
          <w:rFonts w:ascii="Arial" w:hAnsi="Arial" w:cs="Arial"/>
          <w:sz w:val="24"/>
          <w:szCs w:val="24"/>
        </w:rPr>
        <w:t xml:space="preserve">. </w:t>
      </w:r>
      <w:r w:rsidRPr="00935B1B">
        <w:rPr>
          <w:rFonts w:ascii="Arial" w:hAnsi="Arial" w:cs="Arial"/>
          <w:sz w:val="24"/>
          <w:szCs w:val="24"/>
        </w:rPr>
        <w:t xml:space="preserve">En ambos casos, el número de loci genéticos en homocigosis se ve incrementado. </w:t>
      </w:r>
    </w:p>
    <w:p w14:paraId="3ACCA24B" w14:textId="77777777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34260193" w14:textId="577AF7D4" w:rsidR="00935B1B" w:rsidRDefault="00935B1B" w:rsidP="002F13E2">
      <w:pPr>
        <w:tabs>
          <w:tab w:val="left" w:pos="7836"/>
        </w:tabs>
        <w:rPr>
          <w:rFonts w:ascii="Arial" w:hAnsi="Arial" w:cs="Arial"/>
          <w:b/>
          <w:bCs/>
          <w:sz w:val="24"/>
          <w:szCs w:val="24"/>
        </w:rPr>
      </w:pPr>
      <w:r w:rsidRPr="00935B1B">
        <w:rPr>
          <w:rFonts w:ascii="Arial" w:hAnsi="Arial" w:cs="Arial"/>
          <w:b/>
          <w:bCs/>
          <w:sz w:val="24"/>
          <w:szCs w:val="24"/>
        </w:rPr>
        <w:t xml:space="preserve">Consanguinidad </w:t>
      </w:r>
    </w:p>
    <w:p w14:paraId="23825F07" w14:textId="5B844F4E" w:rsidR="00935B1B" w:rsidRDefault="00935B1B" w:rsidP="002F13E2">
      <w:pPr>
        <w:tabs>
          <w:tab w:val="left" w:pos="7836"/>
        </w:tabs>
        <w:rPr>
          <w:rFonts w:ascii="Arial" w:hAnsi="Arial" w:cs="Arial"/>
          <w:b/>
          <w:bCs/>
          <w:sz w:val="24"/>
          <w:szCs w:val="24"/>
        </w:rPr>
      </w:pPr>
    </w:p>
    <w:p w14:paraId="7DE35346" w14:textId="606B9C51" w:rsidR="00935B1B" w:rsidRP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  <w:r w:rsidRPr="00935B1B">
        <w:rPr>
          <w:rFonts w:ascii="Arial" w:hAnsi="Arial" w:cs="Arial"/>
          <w:sz w:val="24"/>
          <w:szCs w:val="24"/>
        </w:rPr>
        <w:t>uniones entre individuos que comparten al menos un ancestro en común, y puede ser consecuencia de la endogamia. Como las personas que viven en la misma comunidad suelen compartir al menos un ancestro común en su genealogía, el término “</w:t>
      </w:r>
      <w:proofErr w:type="gramStart"/>
      <w:r w:rsidRPr="00935B1B">
        <w:rPr>
          <w:rFonts w:ascii="Arial" w:hAnsi="Arial" w:cs="Arial"/>
          <w:sz w:val="24"/>
          <w:szCs w:val="24"/>
        </w:rPr>
        <w:t>consanguinidad“ en</w:t>
      </w:r>
      <w:proofErr w:type="gramEnd"/>
      <w:r w:rsidRPr="00935B1B">
        <w:rPr>
          <w:rFonts w:ascii="Arial" w:hAnsi="Arial" w:cs="Arial"/>
          <w:sz w:val="24"/>
          <w:szCs w:val="24"/>
        </w:rPr>
        <w:t xml:space="preserve"> genética médica se restringe a las uniones entre parientes de quinto grado, como primos segundos, o más cerca</w:t>
      </w:r>
    </w:p>
    <w:p w14:paraId="444E6034" w14:textId="327510F1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5017AB37" w14:textId="371049A1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6E56781" w14:textId="29C07451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573B0098" w14:textId="0D92B7C4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50A086EF" w14:textId="39656986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28E0656" w14:textId="1D95BDC1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149D448C" w14:textId="705B7883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002B28A3" w14:textId="12C2B030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51EDD30A" w14:textId="2BC61848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699E528D" w14:textId="79D1E79A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-15716037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</w:sdtEndPr>
      <w:sdtContent>
        <w:p w14:paraId="6D7682F2" w14:textId="38AA60D2" w:rsidR="00146E32" w:rsidRDefault="00146E32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1368512866"/>
            <w:bibliography/>
          </w:sdtPr>
          <w:sdtContent>
            <w:p w14:paraId="3F7B1A01" w14:textId="77777777" w:rsidR="00146E32" w:rsidRDefault="00146E32" w:rsidP="00146E32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Ana Zita Fernandes.</w:t>
              </w:r>
              <w:r>
                <w:rPr>
                  <w:noProof/>
                  <w:lang w:val="es-ES"/>
                </w:rPr>
                <w:t xml:space="preserve"> (s.f.). Obtenido de Leyes de Mendel: https://www.significados.com/leyes-de-mendel/</w:t>
              </w:r>
            </w:p>
            <w:p w14:paraId="70A17BC1" w14:textId="77777777" w:rsidR="00146E32" w:rsidRDefault="00146E32" w:rsidP="00146E3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Torres-Hernández1, D., Fletcher Toledo, T., Ortiz Martínez, R. A., &amp; Acosta Aragón, M. A. (s.f.). </w:t>
              </w:r>
              <w:r>
                <w:rPr>
                  <w:i/>
                  <w:iCs/>
                  <w:noProof/>
                  <w:lang w:val="es-ES"/>
                </w:rPr>
                <w:t>La endogamia como causa de consanguinidad .</w:t>
              </w:r>
              <w:r>
                <w:rPr>
                  <w:noProof/>
                  <w:lang w:val="es-ES"/>
                </w:rPr>
                <w:t xml:space="preserve"> Obtenido de https://docs.bvsalud.org/biblioref/2021/10/1292646/consanguinidad.pdf</w:t>
              </w:r>
            </w:p>
            <w:p w14:paraId="570E3D7D" w14:textId="77777777" w:rsidR="00146E32" w:rsidRDefault="00146E32" w:rsidP="00146E3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Fernandes, A. Z. (s.f.). </w:t>
              </w:r>
              <w:r>
                <w:rPr>
                  <w:i/>
                  <w:iCs/>
                  <w:noProof/>
                  <w:lang w:val="es-ES"/>
                </w:rPr>
                <w:t>Genotipo y fenotipo.</w:t>
              </w:r>
              <w:r>
                <w:rPr>
                  <w:noProof/>
                  <w:lang w:val="es-ES"/>
                </w:rPr>
                <w:t xml:space="preserve"> Obtenido de https://www.diferenciador.com/genotipo-y-fenotipo/</w:t>
              </w:r>
            </w:p>
            <w:p w14:paraId="768A80BC" w14:textId="779F631E" w:rsidR="00146E32" w:rsidRDefault="00146E32" w:rsidP="00146E3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4AEECDE" w14:textId="45C1C61B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35D9E242" w14:textId="02C9DFC3" w:rsid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p w14:paraId="63A859F8" w14:textId="241BC163" w:rsidR="00146E32" w:rsidRDefault="00146E32" w:rsidP="00146E32">
      <w:pPr>
        <w:pStyle w:val="Ttulo1"/>
      </w:pPr>
    </w:p>
    <w:p w14:paraId="268CEE03" w14:textId="669125C9" w:rsidR="00935B1B" w:rsidRPr="00935B1B" w:rsidRDefault="00935B1B" w:rsidP="002F13E2">
      <w:pPr>
        <w:tabs>
          <w:tab w:val="left" w:pos="7836"/>
        </w:tabs>
        <w:rPr>
          <w:rFonts w:ascii="Arial" w:hAnsi="Arial" w:cs="Arial"/>
          <w:sz w:val="24"/>
          <w:szCs w:val="24"/>
        </w:rPr>
      </w:pPr>
    </w:p>
    <w:sectPr w:rsidR="00935B1B" w:rsidRPr="00935B1B" w:rsidSect="00B35B16">
      <w:pgSz w:w="12240" w:h="15840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D21D" w14:textId="77777777" w:rsidR="0085758D" w:rsidRDefault="0085758D" w:rsidP="00602FED">
      <w:pPr>
        <w:spacing w:after="0" w:line="240" w:lineRule="auto"/>
      </w:pPr>
      <w:r>
        <w:separator/>
      </w:r>
    </w:p>
  </w:endnote>
  <w:endnote w:type="continuationSeparator" w:id="0">
    <w:p w14:paraId="0F49D7B7" w14:textId="77777777" w:rsidR="0085758D" w:rsidRDefault="0085758D" w:rsidP="0060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EB51" w14:textId="77777777" w:rsidR="0085758D" w:rsidRDefault="0085758D" w:rsidP="00602FED">
      <w:pPr>
        <w:spacing w:after="0" w:line="240" w:lineRule="auto"/>
      </w:pPr>
      <w:r>
        <w:separator/>
      </w:r>
    </w:p>
  </w:footnote>
  <w:footnote w:type="continuationSeparator" w:id="0">
    <w:p w14:paraId="38A52B20" w14:textId="77777777" w:rsidR="0085758D" w:rsidRDefault="0085758D" w:rsidP="0060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EF8"/>
    <w:multiLevelType w:val="multilevel"/>
    <w:tmpl w:val="972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329E7"/>
    <w:multiLevelType w:val="multilevel"/>
    <w:tmpl w:val="74F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050BA"/>
    <w:multiLevelType w:val="hybridMultilevel"/>
    <w:tmpl w:val="8312D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3330"/>
    <w:multiLevelType w:val="multilevel"/>
    <w:tmpl w:val="FD7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A3FF5"/>
    <w:multiLevelType w:val="multilevel"/>
    <w:tmpl w:val="D55C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724351">
    <w:abstractNumId w:val="4"/>
  </w:num>
  <w:num w:numId="2" w16cid:durableId="633101441">
    <w:abstractNumId w:val="2"/>
  </w:num>
  <w:num w:numId="3" w16cid:durableId="1254778436">
    <w:abstractNumId w:val="0"/>
  </w:num>
  <w:num w:numId="4" w16cid:durableId="1147240407">
    <w:abstractNumId w:val="1"/>
  </w:num>
  <w:num w:numId="5" w16cid:durableId="764111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2"/>
    <w:rsid w:val="000C2924"/>
    <w:rsid w:val="000C3932"/>
    <w:rsid w:val="00123749"/>
    <w:rsid w:val="00146E32"/>
    <w:rsid w:val="002118B4"/>
    <w:rsid w:val="002E0C8B"/>
    <w:rsid w:val="002F13E2"/>
    <w:rsid w:val="002F4149"/>
    <w:rsid w:val="003038EB"/>
    <w:rsid w:val="00322D95"/>
    <w:rsid w:val="0034583F"/>
    <w:rsid w:val="003E2467"/>
    <w:rsid w:val="00446FBA"/>
    <w:rsid w:val="004E6D70"/>
    <w:rsid w:val="00560F9B"/>
    <w:rsid w:val="00602FED"/>
    <w:rsid w:val="007C22E3"/>
    <w:rsid w:val="007F70D5"/>
    <w:rsid w:val="00837D49"/>
    <w:rsid w:val="0085758D"/>
    <w:rsid w:val="008A134C"/>
    <w:rsid w:val="008B6035"/>
    <w:rsid w:val="0093320F"/>
    <w:rsid w:val="00935B1B"/>
    <w:rsid w:val="00A200A5"/>
    <w:rsid w:val="00A91CB4"/>
    <w:rsid w:val="00B35B16"/>
    <w:rsid w:val="00B87C92"/>
    <w:rsid w:val="00D441B4"/>
    <w:rsid w:val="00DF0BE0"/>
    <w:rsid w:val="00E25FB2"/>
    <w:rsid w:val="00EA5184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5EF0"/>
  <w15:docId w15:val="{2B4937C9-1633-4FD9-BC62-189893D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4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2F41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tulo6">
    <w:name w:val="heading 6"/>
    <w:basedOn w:val="Normal"/>
    <w:link w:val="Ttulo6Car"/>
    <w:uiPriority w:val="9"/>
    <w:qFormat/>
    <w:rsid w:val="002F41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4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4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FED"/>
  </w:style>
  <w:style w:type="paragraph" w:styleId="Piedepgina">
    <w:name w:val="footer"/>
    <w:basedOn w:val="Normal"/>
    <w:link w:val="Piedepgina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ED"/>
  </w:style>
  <w:style w:type="paragraph" w:styleId="Textodeglobo">
    <w:name w:val="Balloon Text"/>
    <w:basedOn w:val="Normal"/>
    <w:link w:val="TextodegloboCar"/>
    <w:uiPriority w:val="99"/>
    <w:semiHidden/>
    <w:unhideWhenUsed/>
    <w:rsid w:val="002F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149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2F4149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2F4149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F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F41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91CB4"/>
  </w:style>
  <w:style w:type="character" w:customStyle="1" w:styleId="Ttulo2Car">
    <w:name w:val="Título 2 Car"/>
    <w:basedOn w:val="Fuentedeprrafopredeter"/>
    <w:link w:val="Ttulo2"/>
    <w:uiPriority w:val="9"/>
    <w:rsid w:val="004E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4E6D7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4E6D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E6D7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E6D7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E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6D70"/>
    <w:pPr>
      <w:spacing w:after="100"/>
      <w:ind w:left="440"/>
    </w:pPr>
    <w:rPr>
      <w:rFonts w:eastAsiaTheme="minorEastAsia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D44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441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D44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ad">
    <w:name w:val="labelad"/>
    <w:basedOn w:val="Fuentedeprrafopredeter"/>
    <w:rsid w:val="00A2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6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7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Man12</b:Tag>
    <b:SourceType>InternetSite</b:SourceType>
    <b:Guid>{042371CC-BF81-4374-85B1-57C17D57A02F}</b:Guid>
    <b:Title>GARRAPATAS: CARACTERÍSTICAS ANATÓMICAS EPIDEMIOLÓGICAS Y CICLO VITAL.DETALLES DE LA INFLUENCIA DE LAS GARRAPATAS SOBRE LA PRODUCCIÓN </b:Title>
    <b:InternetSiteTitle>Producción animal </b:InternetSiteTitle>
    <b:Year>2012</b:Year>
    <b:Month>agosto</b:Month>
    <b:URL>https://www.produccion-animal.com.ar/sanidad_intoxicaciones_metabolicos/parasitarias/Bovinos_garrapatas_tristeza/160-garrapatas.pdf</b:URL>
    <b:Author>
      <b:Author>
        <b:NameList>
          <b:Person>
            <b:Last>Manzano Román</b:Last>
            <b:First>Raúl</b:First>
          </b:Person>
          <b:Person>
            <b:Last>Diáz Martín</b:Last>
            <b:First>Verónica</b:First>
          </b:Person>
          <b:Person>
            <b:Last>Peréz Sanchez</b:Last>
            <b:First>Ricardo</b:First>
          </b:Person>
        </b:NameList>
      </b:Author>
    </b:Author>
    <b:RefOrder>4</b:RefOrder>
  </b:Source>
  <b:Source>
    <b:Tag>Kov17</b:Tag>
    <b:SourceType>InternetSite</b:SourceType>
    <b:Guid>{8CFEDD7B-6EEE-495A-B9F4-16C2DB1F4B21}</b:Guid>
    <b:Author>
      <b:Author>
        <b:NameList>
          <b:Person>
            <b:Last>Kovensky</b:Last>
            <b:First>Jaime</b:First>
          </b:Person>
          <b:Person>
            <b:Last>VERGER</b:Last>
            <b:First>ELENA</b:First>
          </b:Person>
        </b:NameList>
      </b:Author>
    </b:Author>
    <b:Title>Fundamentos de la Tinción de GRAM</b:Title>
    <b:InternetSiteTitle>TINCIÓN DE GRAM: CÓMO SE HACE Y PARA QUÉ SE UTILIZA</b:InternetSiteTitle>
    <b:Year>2017</b:Year>
    <b:Month>SEPTIEMBRE</b:Month>
    <b:Day>6</b:Day>
    <b:URL>https://cienciatoday.com/tincion-de-gram/</b:URL>
    <b:RefOrder>5</b:RefOrder>
  </b:Source>
  <b:Source>
    <b:Tag>Mar22</b:Tag>
    <b:SourceType>DocumentFromInternetSite</b:SourceType>
    <b:Guid>{072BD247-9AAC-4A9E-A6B3-E81FE5A0FD28}</b:Guid>
    <b:Title>La importancia de realizar una correcta tinción de Gram en la</b:Title>
    <b:Year>2022</b:Year>
    <b:Author>
      <b:Author>
        <b:NameList>
          <b:Person>
            <b:Last>Casasola</b:Last>
            <b:First>María</b:First>
            <b:Middle>Jimena</b:Middle>
          </b:Person>
        </b:NameList>
      </b:Author>
    </b:Author>
    <b:RefOrder>6</b:RefOrder>
  </b:Source>
  <b:Source>
    <b:Tag>Cas22</b:Tag>
    <b:SourceType>DocumentFromInternetSite</b:SourceType>
    <b:Guid>{2B2521A8-9E1B-4F29-A111-B61E961E4DB2}</b:Guid>
    <b:Title>La importancia de realizar una correcta tinción de Gram en la</b:Title>
    <b:Year>2022</b:Year>
    <b:Month>08</b:Month>
    <b:Day>29</b:Day>
    <b:URL>https://revista.microbiologos.cr/wp-content/uploads/2023/11/Volumen-27-No2-Articulo-3-89-98.pdf</b:URL>
    <b:Author>
      <b:Author>
        <b:NameList>
          <b:Person>
            <b:Last>Casasola Bado</b:Last>
            <b:Middle>Jimena</b:Middle>
            <b:First>María</b:First>
          </b:Person>
        </b:NameList>
      </b:Author>
    </b:Author>
    <b:RefOrder>7</b:RefOrder>
  </b:Source>
  <b:Source>
    <b:Tag>Ósc23</b:Tag>
    <b:SourceType>DocumentFromInternetSite</b:SourceType>
    <b:Guid>{C603B280-9B39-4ADA-8FBF-29E34CF09F83}</b:Guid>
    <b:Author>
      <b:Author>
        <b:Corporate>Óscar Ontiveros Segundo</b:Corporate>
      </b:Author>
    </b:Author>
    <b:Title>¿Cuáles son las 7 cualidades de la voz?</b:Title>
    <b:Year>2023</b:Year>
    <b:Month>septiembre</b:Month>
    <b:Day>29</b:Day>
    <b:URL>https://todorespondio.es/cuales-son-las-7-cualidades-de-la-voz</b:URL>
    <b:RefOrder>8</b:RefOrder>
  </b:Source>
  <b:Source>
    <b:Tag>httha</b:Tag>
    <b:SourceType>DocumentFromInternetSite</b:SourceType>
    <b:Guid>{5CA96AF7-66B0-4C34-A5C8-394BEB46BC3B}</b:Guid>
    <b:Author>
      <b:Author>
        <b:NameList>
          <b:Person>
            <b:Last>https://todorespondio.es/cuales-son-las-7-cualidades-de-la-voz</b:Last>
          </b:Person>
        </b:NameList>
      </b:Author>
    </b:Author>
    <b:Title>https://todorespondio.es/cuales-son-las-7-cualidades-de-la-voz</b:Title>
    <b:Year>sin fecha</b:Year>
    <b:URL>https://definicion.com/mensaje/</b:URL>
    <b:RefOrder>9</b:RefOrder>
  </b:Source>
  <b:Source>
    <b:Tag>ANA</b:Tag>
    <b:SourceType>DocumentFromInternetSite</b:SourceType>
    <b:Guid>{0A2AD6B8-5430-4973-B07C-0A74FE2F6B30}</b:Guid>
    <b:Author>
      <b:Author>
        <b:NameList>
          <b:Person>
            <b:Last>FERNNADEZ</b:Last>
            <b:First>ANA</b:First>
            <b:Middle>MARÍA</b:Middle>
          </b:Person>
        </b:NameList>
      </b:Author>
    </b:Author>
    <b:InternetSiteTitle>DEFINICIÓN DE MENSAJE</b:InternetSiteTitle>
    <b:URL>https://definicion.com/mensaje/</b:URL>
    <b:RefOrder>10</b:RefOrder>
  </b:Source>
  <b:Source>
    <b:Tag>Ana</b:Tag>
    <b:SourceType>DocumentFromInternetSite</b:SourceType>
    <b:Guid>{C2B394F6-B34B-4608-BA68-D0ABC39266A9}</b:Guid>
    <b:Author>
      <b:Author>
        <b:NameList>
          <b:Person>
            <b:Last>Fernandes</b:Last>
            <b:First>Ana</b:First>
            <b:Middle>Zita</b:Middle>
          </b:Person>
        </b:NameList>
      </b:Author>
    </b:Author>
    <b:Title>Genotipo y fenotipo</b:Title>
    <b:URL>https://www.diferenciador.com/genotipo-y-fenotipo/</b:URL>
    <b:RefOrder>1</b:RefOrder>
  </b:Source>
  <b:Source>
    <b:Tag>Ana1</b:Tag>
    <b:SourceType>DocumentFromInternetSite</b:SourceType>
    <b:Guid>{68ECF1B4-127F-4F02-9EA8-B2A914D813D0}</b:Guid>
    <b:Title> Ana Zita Fernandes</b:Title>
    <b:InternetSiteTitle>Leyes de Mendel</b:InternetSiteTitle>
    <b:URL>https://www.significados.com/leyes-de-mendel/</b:URL>
    <b:RefOrder>2</b:RefOrder>
  </b:Source>
  <b:Source>
    <b:Tag>Tor</b:Tag>
    <b:SourceType>DocumentFromInternetSite</b:SourceType>
    <b:Guid>{07EB1600-09C1-4D64-B7CD-7FF88EEF1D57}</b:Guid>
    <b:Title>La endogamia como causa de consanguinidad </b:Title>
    <b:URL>https://docs.bvsalud.org/biblioref/2021/10/1292646/consanguinidad.pdf</b:URL>
    <b:Author>
      <b:Author>
        <b:NameList>
          <b:Person>
            <b:Last> Torres-Hernández1</b:Last>
            <b:First>Daniela</b:First>
          </b:Person>
          <b:Person>
            <b:Last> Fletcher Toledo</b:Last>
            <b:First>Tatiana</b:First>
          </b:Person>
          <b:Person>
            <b:Last> Ortiz Martínez</b:Last>
            <b:Middle> Alirio</b:Middle>
            <b:First>Roberth</b:First>
          </b:Person>
          <b:Person>
            <b:Last> Acosta Aragón</b:Last>
            <b:Middle>Amparo</b:Middle>
            <b:First>María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63BED39-1B09-4891-81C0-909C1C1F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Gallardo</dc:creator>
  <cp:lastModifiedBy>despacho1</cp:lastModifiedBy>
  <cp:revision>2</cp:revision>
  <dcterms:created xsi:type="dcterms:W3CDTF">2025-02-14T05:39:00Z</dcterms:created>
  <dcterms:modified xsi:type="dcterms:W3CDTF">2025-02-14T05:39:00Z</dcterms:modified>
</cp:coreProperties>
</file>