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7DA38" w14:textId="77777777" w:rsidR="00BD5215" w:rsidRDefault="00BD5215" w:rsidP="00BD5215">
      <w:pPr>
        <w:pStyle w:val="Sinespaciado"/>
        <w:spacing w:line="360" w:lineRule="auto"/>
        <w:jc w:val="center"/>
        <w:rPr>
          <w:rFonts w:ascii="Bahnschrift SemiLight" w:hAnsi="Bahnschrift SemiLight" w:cs="Arial"/>
          <w:sz w:val="36"/>
          <w:szCs w:val="36"/>
        </w:rPr>
      </w:pPr>
      <w:r w:rsidRPr="002365C2">
        <w:rPr>
          <w:rFonts w:ascii="Gill Sans MT" w:hAnsi="Gill Sans MT"/>
          <w:noProof/>
          <w:color w:val="1F4E79"/>
          <w:lang w:eastAsia="es-MX"/>
        </w:rPr>
        <w:drawing>
          <wp:anchor distT="0" distB="0" distL="114300" distR="114300" simplePos="0" relativeHeight="251660288" behindDoc="0" locked="0" layoutInCell="1" allowOverlap="1" wp14:anchorId="4D5E25E8" wp14:editId="2FE11258">
            <wp:simplePos x="0" y="0"/>
            <wp:positionH relativeFrom="margin">
              <wp:align>right</wp:align>
            </wp:positionH>
            <wp:positionV relativeFrom="paragraph">
              <wp:posOffset>353151</wp:posOffset>
            </wp:positionV>
            <wp:extent cx="5612130" cy="2602343"/>
            <wp:effectExtent l="0" t="0" r="7620" b="7620"/>
            <wp:wrapNone/>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5" cstate="print">
                      <a:extLst>
                        <a:ext uri="{28A0092B-C50C-407E-A947-70E740481C1C}">
                          <a14:useLocalDpi xmlns:a14="http://schemas.microsoft.com/office/drawing/2010/main" val="0"/>
                        </a:ext>
                      </a:extLst>
                    </a:blip>
                    <a:srcRect t="24976" b="28505"/>
                    <a:stretch>
                      <a:fillRect/>
                    </a:stretch>
                  </pic:blipFill>
                  <pic:spPr bwMode="auto">
                    <a:xfrm>
                      <a:off x="0" y="0"/>
                      <a:ext cx="5612130" cy="26023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0B4CE4" w14:textId="77777777" w:rsidR="00BD5215" w:rsidRDefault="00BD5215" w:rsidP="00BD5215">
      <w:pPr>
        <w:pStyle w:val="Sinespaciado"/>
        <w:spacing w:line="360" w:lineRule="auto"/>
        <w:jc w:val="center"/>
        <w:rPr>
          <w:rFonts w:ascii="Bahnschrift SemiLight" w:hAnsi="Bahnschrift SemiLight" w:cs="Arial"/>
          <w:sz w:val="36"/>
          <w:szCs w:val="36"/>
        </w:rPr>
      </w:pPr>
    </w:p>
    <w:p w14:paraId="3A91A9A9" w14:textId="77777777" w:rsidR="00BD5215" w:rsidRDefault="00BD5215" w:rsidP="00BD5215">
      <w:pPr>
        <w:pStyle w:val="Sinespaciado"/>
        <w:spacing w:line="360" w:lineRule="auto"/>
        <w:jc w:val="center"/>
        <w:rPr>
          <w:rFonts w:ascii="Bahnschrift SemiLight" w:hAnsi="Bahnschrift SemiLight" w:cs="Arial"/>
          <w:sz w:val="36"/>
          <w:szCs w:val="36"/>
        </w:rPr>
      </w:pPr>
    </w:p>
    <w:p w14:paraId="01268247" w14:textId="77777777" w:rsidR="00BD5215" w:rsidRDefault="00BD5215" w:rsidP="00BD5215">
      <w:pPr>
        <w:pStyle w:val="Sinespaciado"/>
        <w:spacing w:line="360" w:lineRule="auto"/>
        <w:jc w:val="center"/>
        <w:rPr>
          <w:rFonts w:ascii="Bahnschrift SemiLight" w:hAnsi="Bahnschrift SemiLight" w:cs="Arial"/>
          <w:sz w:val="36"/>
          <w:szCs w:val="36"/>
        </w:rPr>
      </w:pPr>
    </w:p>
    <w:p w14:paraId="3D609504" w14:textId="77777777" w:rsidR="00BD5215" w:rsidRDefault="00BD5215" w:rsidP="00BD5215">
      <w:pPr>
        <w:pStyle w:val="Sinespaciado"/>
        <w:spacing w:line="360" w:lineRule="auto"/>
        <w:jc w:val="center"/>
        <w:rPr>
          <w:rFonts w:ascii="Bahnschrift SemiLight" w:hAnsi="Bahnschrift SemiLight" w:cs="Arial"/>
          <w:sz w:val="36"/>
          <w:szCs w:val="36"/>
        </w:rPr>
      </w:pPr>
    </w:p>
    <w:p w14:paraId="3D418F46" w14:textId="77777777" w:rsidR="00BD5215" w:rsidRDefault="00BD5215" w:rsidP="00BD5215">
      <w:pPr>
        <w:pStyle w:val="Sinespaciado"/>
        <w:spacing w:line="360" w:lineRule="auto"/>
        <w:jc w:val="center"/>
        <w:rPr>
          <w:rFonts w:ascii="Bahnschrift SemiLight" w:hAnsi="Bahnschrift SemiLight" w:cs="Arial"/>
          <w:sz w:val="36"/>
          <w:szCs w:val="36"/>
        </w:rPr>
      </w:pPr>
    </w:p>
    <w:p w14:paraId="1722470D" w14:textId="77777777" w:rsidR="00BD5215" w:rsidRDefault="00BD5215" w:rsidP="00BD5215">
      <w:pPr>
        <w:pStyle w:val="Sinespaciado"/>
        <w:spacing w:line="360" w:lineRule="auto"/>
        <w:jc w:val="center"/>
        <w:rPr>
          <w:rFonts w:ascii="Bahnschrift SemiLight" w:hAnsi="Bahnschrift SemiLight" w:cs="Arial"/>
          <w:sz w:val="36"/>
          <w:szCs w:val="36"/>
        </w:rPr>
      </w:pPr>
    </w:p>
    <w:p w14:paraId="190C704D" w14:textId="77777777" w:rsidR="00BD5215" w:rsidRDefault="00BD5215" w:rsidP="00BD5215">
      <w:pPr>
        <w:pStyle w:val="Sinespaciado"/>
        <w:spacing w:line="360" w:lineRule="auto"/>
        <w:jc w:val="center"/>
        <w:rPr>
          <w:rFonts w:ascii="Bahnschrift SemiLight" w:hAnsi="Bahnschrift SemiLight" w:cs="Arial"/>
          <w:sz w:val="36"/>
          <w:szCs w:val="36"/>
        </w:rPr>
      </w:pPr>
    </w:p>
    <w:p w14:paraId="0D3D04C1" w14:textId="77777777" w:rsidR="00BD5215" w:rsidRDefault="00BD5215" w:rsidP="00BD5215">
      <w:pPr>
        <w:pStyle w:val="Sinespaciado"/>
        <w:spacing w:line="360" w:lineRule="auto"/>
        <w:jc w:val="center"/>
        <w:rPr>
          <w:rFonts w:ascii="Bahnschrift SemiLight" w:hAnsi="Bahnschrift SemiLight" w:cs="Arial"/>
          <w:sz w:val="36"/>
          <w:szCs w:val="36"/>
        </w:rPr>
      </w:pPr>
      <w:r>
        <w:rPr>
          <w:rFonts w:ascii="Gill Sans MT" w:hAnsi="Gill Sans MT"/>
          <w:b/>
          <w:color w:val="1F4E79"/>
          <w:sz w:val="72"/>
          <w:szCs w:val="72"/>
        </w:rPr>
        <w:t xml:space="preserve">                        Ensayo</w:t>
      </w:r>
      <w:r w:rsidRPr="00A5049C">
        <w:rPr>
          <w:rFonts w:ascii="Gill Sans MT" w:hAnsi="Gill Sans MT"/>
          <w:noProof/>
          <w:sz w:val="24"/>
          <w:szCs w:val="24"/>
          <w:lang w:eastAsia="es-MX"/>
        </w:rPr>
        <w:t xml:space="preserve"> </w:t>
      </w:r>
    </w:p>
    <w:p w14:paraId="78EC1E3A" w14:textId="77777777" w:rsidR="00BD5215" w:rsidRDefault="00BD5215" w:rsidP="00BD5215">
      <w:pPr>
        <w:pStyle w:val="Sinespaciado"/>
        <w:spacing w:line="360" w:lineRule="auto"/>
        <w:jc w:val="center"/>
        <w:rPr>
          <w:rFonts w:ascii="Bahnschrift SemiLight" w:hAnsi="Bahnschrift SemiLight" w:cs="Arial"/>
          <w:sz w:val="36"/>
          <w:szCs w:val="36"/>
        </w:rPr>
      </w:pPr>
      <w:r w:rsidRPr="00A5049C">
        <w:rPr>
          <w:rFonts w:ascii="Gill Sans MT" w:hAnsi="Gill Sans MT"/>
          <w:noProof/>
          <w:sz w:val="24"/>
          <w:szCs w:val="24"/>
          <w:lang w:eastAsia="es-MX"/>
        </w:rPr>
        <mc:AlternateContent>
          <mc:Choice Requires="wps">
            <w:drawing>
              <wp:anchor distT="0" distB="0" distL="114300" distR="114300" simplePos="0" relativeHeight="251659264" behindDoc="0" locked="0" layoutInCell="1" allowOverlap="1" wp14:anchorId="6889845F" wp14:editId="7EA81882">
                <wp:simplePos x="0" y="0"/>
                <wp:positionH relativeFrom="margin">
                  <wp:posOffset>335728</wp:posOffset>
                </wp:positionH>
                <wp:positionV relativeFrom="paragraph">
                  <wp:posOffset>8666</wp:posOffset>
                </wp:positionV>
                <wp:extent cx="6486525" cy="33420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34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E3C123" w14:textId="77777777" w:rsidR="00BD5215" w:rsidRDefault="00BD5215" w:rsidP="00BD5215">
                            <w:pPr>
                              <w:rPr>
                                <w:rFonts w:ascii="Gill Sans MT" w:hAnsi="Gill Sans MT"/>
                                <w:color w:val="2E74B5" w:themeColor="accent5" w:themeShade="BF"/>
                                <w:sz w:val="72"/>
                                <w:szCs w:val="64"/>
                              </w:rPr>
                            </w:pPr>
                          </w:p>
                          <w:p w14:paraId="32753DDF" w14:textId="77777777" w:rsidR="00BD5215" w:rsidRDefault="00BD5215" w:rsidP="00BD5215">
                            <w:pPr>
                              <w:rPr>
                                <w:rFonts w:ascii="Gill Sans MT" w:hAnsi="Gill Sans MT"/>
                                <w:i/>
                                <w:color w:val="131E32"/>
                                <w:sz w:val="32"/>
                                <w:szCs w:val="32"/>
                              </w:rPr>
                            </w:pPr>
                            <w:r>
                              <w:rPr>
                                <w:rFonts w:ascii="Gill Sans MT" w:hAnsi="Gill Sans MT"/>
                                <w:i/>
                                <w:color w:val="131E32"/>
                                <w:sz w:val="32"/>
                                <w:szCs w:val="32"/>
                              </w:rPr>
                              <w:t>Nombre del Alumno: Libni Gabriela cruz herrera</w:t>
                            </w:r>
                          </w:p>
                          <w:p w14:paraId="56D36C0D" w14:textId="050E2B1E" w:rsidR="00BD5215" w:rsidRDefault="00BD5215" w:rsidP="00BD5215">
                            <w:pPr>
                              <w:rPr>
                                <w:rFonts w:ascii="Gill Sans MT" w:hAnsi="Gill Sans MT"/>
                                <w:i/>
                                <w:color w:val="131E32"/>
                                <w:sz w:val="32"/>
                                <w:szCs w:val="32"/>
                              </w:rPr>
                            </w:pPr>
                            <w:r>
                              <w:rPr>
                                <w:rFonts w:ascii="Gill Sans MT" w:hAnsi="Gill Sans MT"/>
                                <w:i/>
                                <w:color w:val="131E32"/>
                                <w:sz w:val="32"/>
                                <w:szCs w:val="32"/>
                              </w:rPr>
                              <w:t>Nombre del tema: ENSAYO</w:t>
                            </w:r>
                          </w:p>
                          <w:p w14:paraId="07E518FA" w14:textId="77777777" w:rsidR="00BD5215" w:rsidRPr="00600C05" w:rsidRDefault="00BD5215" w:rsidP="00BD5215">
                            <w:pPr>
                              <w:rPr>
                                <w:rFonts w:ascii="Gill Sans MT" w:hAnsi="Gill Sans MT"/>
                                <w:i/>
                                <w:color w:val="131E32"/>
                                <w:sz w:val="32"/>
                                <w:szCs w:val="32"/>
                              </w:rPr>
                            </w:pPr>
                            <w:r>
                              <w:rPr>
                                <w:rFonts w:ascii="Gill Sans MT" w:hAnsi="Gill Sans MT"/>
                                <w:i/>
                                <w:color w:val="131E32"/>
                                <w:sz w:val="32"/>
                                <w:szCs w:val="32"/>
                              </w:rPr>
                              <w:t>Parcial: 2RO</w:t>
                            </w:r>
                          </w:p>
                          <w:p w14:paraId="7AFBD1A9" w14:textId="41B17170" w:rsidR="00BD5215" w:rsidRPr="00600C05" w:rsidRDefault="00BD5215" w:rsidP="00BD5215">
                            <w:pPr>
                              <w:rPr>
                                <w:rFonts w:ascii="Gill Sans MT" w:hAnsi="Gill Sans MT"/>
                                <w:i/>
                                <w:color w:val="131E32"/>
                                <w:sz w:val="32"/>
                                <w:szCs w:val="32"/>
                              </w:rPr>
                            </w:pPr>
                            <w:r>
                              <w:rPr>
                                <w:rFonts w:ascii="Gill Sans MT" w:hAnsi="Gill Sans MT"/>
                                <w:i/>
                                <w:color w:val="131E32"/>
                                <w:sz w:val="32"/>
                                <w:szCs w:val="32"/>
                              </w:rPr>
                              <w:t xml:space="preserve">Nombre de la Materia: </w:t>
                            </w:r>
                            <w:r>
                              <w:rPr>
                                <w:rFonts w:ascii="Gill Sans MT" w:hAnsi="Gill Sans MT"/>
                                <w:i/>
                                <w:color w:val="131E32"/>
                                <w:sz w:val="32"/>
                                <w:szCs w:val="32"/>
                              </w:rPr>
                              <w:t xml:space="preserve">DERECHO </w:t>
                            </w:r>
                            <w:proofErr w:type="spellStart"/>
                            <w:r>
                              <w:rPr>
                                <w:rFonts w:ascii="Gill Sans MT" w:hAnsi="Gill Sans MT"/>
                                <w:i/>
                                <w:color w:val="131E32"/>
                                <w:sz w:val="32"/>
                                <w:szCs w:val="32"/>
                              </w:rPr>
                              <w:t>ECONOMICO</w:t>
                            </w:r>
                            <w:proofErr w:type="spellEnd"/>
                          </w:p>
                          <w:p w14:paraId="29A72BFE" w14:textId="34F57E5B" w:rsidR="00BD5215" w:rsidRDefault="00BD5215" w:rsidP="00BD5215">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profesor: </w:t>
                            </w:r>
                            <w:r>
                              <w:rPr>
                                <w:rFonts w:ascii="Gill Sans MT" w:hAnsi="Gill Sans MT"/>
                                <w:i/>
                                <w:color w:val="131E32"/>
                                <w:sz w:val="32"/>
                                <w:szCs w:val="32"/>
                              </w:rPr>
                              <w:t>FLOR CULEBRO</w:t>
                            </w:r>
                          </w:p>
                          <w:p w14:paraId="0D4F82D2" w14:textId="77777777" w:rsidR="00BD5215" w:rsidRDefault="00BD5215" w:rsidP="00BD5215">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 DERECHO</w:t>
                            </w:r>
                          </w:p>
                          <w:p w14:paraId="3E5A7A12" w14:textId="3408453E" w:rsidR="00BD5215" w:rsidRPr="00600C05" w:rsidRDefault="00BD5215" w:rsidP="00BD5215">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Cuatrimestre: </w:t>
                            </w:r>
                            <w:r>
                              <w:rPr>
                                <w:rFonts w:ascii="Gill Sans MT" w:hAnsi="Gill Sans MT"/>
                                <w:i/>
                                <w:color w:val="131E32"/>
                                <w:sz w:val="32"/>
                                <w:szCs w:val="32"/>
                              </w:rPr>
                              <w:t>5</w:t>
                            </w:r>
                            <w:r>
                              <w:rPr>
                                <w:rFonts w:ascii="Gill Sans MT" w:hAnsi="Gill Sans MT"/>
                                <w:i/>
                                <w:color w:val="131E32"/>
                                <w:sz w:val="32"/>
                                <w:szCs w:val="32"/>
                              </w:rPr>
                              <w:t>TO</w:t>
                            </w:r>
                          </w:p>
                          <w:p w14:paraId="3009DED4" w14:textId="77777777" w:rsidR="00BD5215" w:rsidRPr="00600C05" w:rsidRDefault="00BD5215" w:rsidP="00BD5215">
                            <w:pPr>
                              <w:rPr>
                                <w:rFonts w:ascii="Gill Sans MT" w:hAnsi="Gill Sans MT"/>
                                <w:color w:val="131E32"/>
                                <w:sz w:val="52"/>
                                <w:szCs w:val="64"/>
                                <w:highlight w:val="yellow"/>
                              </w:rPr>
                            </w:pPr>
                          </w:p>
                          <w:p w14:paraId="05B64023" w14:textId="77777777" w:rsidR="00BD5215" w:rsidRPr="00600C05" w:rsidRDefault="00BD5215" w:rsidP="00BD5215">
                            <w:pPr>
                              <w:jc w:val="right"/>
                              <w:rPr>
                                <w:rFonts w:ascii="Gill Sans MT" w:hAnsi="Gill Sans MT"/>
                                <w:color w:val="131E32"/>
                                <w:sz w:val="52"/>
                                <w:szCs w:val="64"/>
                              </w:rPr>
                            </w:pPr>
                          </w:p>
                          <w:p w14:paraId="3BC73F61" w14:textId="77777777" w:rsidR="00BD5215" w:rsidRPr="00FD0386" w:rsidRDefault="00BD5215" w:rsidP="00BD5215">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65D73CB6" w14:textId="77777777" w:rsidR="00BD5215" w:rsidRPr="0085340D" w:rsidRDefault="00BD5215" w:rsidP="00BD5215">
                            <w:pPr>
                              <w:rPr>
                                <w:rFonts w:ascii="Gill Sans MT" w:hAnsi="Gill Sans MT"/>
                                <w:color w:val="2E74B5" w:themeColor="accent5" w:themeShade="BF"/>
                                <w:sz w:val="56"/>
                                <w:szCs w:val="64"/>
                              </w:rPr>
                            </w:pPr>
                          </w:p>
                          <w:p w14:paraId="0D40EF1B" w14:textId="77777777" w:rsidR="00BD5215" w:rsidRPr="0085340D" w:rsidRDefault="00BD5215" w:rsidP="00BD5215">
                            <w:pPr>
                              <w:rPr>
                                <w:rFonts w:ascii="Gill Sans MT" w:hAnsi="Gill Sans MT"/>
                                <w:color w:val="2E74B5" w:themeColor="accent5" w:themeShade="BF"/>
                                <w:sz w:val="56"/>
                                <w:szCs w:val="64"/>
                              </w:rPr>
                            </w:pPr>
                          </w:p>
                          <w:p w14:paraId="0F21A23F" w14:textId="77777777" w:rsidR="00BD5215" w:rsidRPr="0085340D" w:rsidRDefault="00BD5215" w:rsidP="00BD5215">
                            <w:pPr>
                              <w:rPr>
                                <w:rFonts w:ascii="Gill Sans MT" w:hAnsi="Gill Sans MT"/>
                                <w:color w:val="2E74B5" w:themeColor="accent5" w:themeShade="BF"/>
                                <w:sz w:val="56"/>
                                <w:szCs w:val="64"/>
                              </w:rPr>
                            </w:pPr>
                          </w:p>
                          <w:p w14:paraId="185A10A6" w14:textId="77777777" w:rsidR="00BD5215" w:rsidRPr="0085340D" w:rsidRDefault="00BD5215" w:rsidP="00BD5215">
                            <w:pPr>
                              <w:rPr>
                                <w:rFonts w:ascii="Gill Sans MT" w:hAnsi="Gill Sans MT"/>
                                <w:color w:val="2E74B5"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9845F" id="_x0000_t202" coordsize="21600,21600" o:spt="202" path="m,l,21600r21600,l21600,xe">
                <v:stroke joinstyle="miter"/>
                <v:path gradientshapeok="t" o:connecttype="rect"/>
              </v:shapetype>
              <v:shape id="31 Cuadro de texto" o:spid="_x0000_s1026" type="#_x0000_t202" style="position:absolute;left:0;text-align:left;margin-left:26.45pt;margin-top:.7pt;width:510.75pt;height:26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" fillcolor="white [3201]" stroked="f" strokeweight=".5pt">
                <v:textbox>
                  <w:txbxContent>
                    <w:p w14:paraId="6EE3C123" w14:textId="77777777" w:rsidR="00BD5215" w:rsidRDefault="00BD5215" w:rsidP="00BD5215">
                      <w:pPr>
                        <w:rPr>
                          <w:rFonts w:ascii="Gill Sans MT" w:hAnsi="Gill Sans MT"/>
                          <w:color w:val="2E74B5" w:themeColor="accent5" w:themeShade="BF"/>
                          <w:sz w:val="72"/>
                          <w:szCs w:val="64"/>
                        </w:rPr>
                      </w:pPr>
                    </w:p>
                    <w:p w14:paraId="32753DDF" w14:textId="77777777" w:rsidR="00BD5215" w:rsidRDefault="00BD5215" w:rsidP="00BD5215">
                      <w:pPr>
                        <w:rPr>
                          <w:rFonts w:ascii="Gill Sans MT" w:hAnsi="Gill Sans MT"/>
                          <w:i/>
                          <w:color w:val="131E32"/>
                          <w:sz w:val="32"/>
                          <w:szCs w:val="32"/>
                        </w:rPr>
                      </w:pPr>
                      <w:r>
                        <w:rPr>
                          <w:rFonts w:ascii="Gill Sans MT" w:hAnsi="Gill Sans MT"/>
                          <w:i/>
                          <w:color w:val="131E32"/>
                          <w:sz w:val="32"/>
                          <w:szCs w:val="32"/>
                        </w:rPr>
                        <w:t>Nombre del Alumno: Libni Gabriela cruz herrera</w:t>
                      </w:r>
                    </w:p>
                    <w:p w14:paraId="56D36C0D" w14:textId="050E2B1E" w:rsidR="00BD5215" w:rsidRDefault="00BD5215" w:rsidP="00BD5215">
                      <w:pPr>
                        <w:rPr>
                          <w:rFonts w:ascii="Gill Sans MT" w:hAnsi="Gill Sans MT"/>
                          <w:i/>
                          <w:color w:val="131E32"/>
                          <w:sz w:val="32"/>
                          <w:szCs w:val="32"/>
                        </w:rPr>
                      </w:pPr>
                      <w:r>
                        <w:rPr>
                          <w:rFonts w:ascii="Gill Sans MT" w:hAnsi="Gill Sans MT"/>
                          <w:i/>
                          <w:color w:val="131E32"/>
                          <w:sz w:val="32"/>
                          <w:szCs w:val="32"/>
                        </w:rPr>
                        <w:t>Nombre del tema: ENSAYO</w:t>
                      </w:r>
                    </w:p>
                    <w:p w14:paraId="07E518FA" w14:textId="77777777" w:rsidR="00BD5215" w:rsidRPr="00600C05" w:rsidRDefault="00BD5215" w:rsidP="00BD5215">
                      <w:pPr>
                        <w:rPr>
                          <w:rFonts w:ascii="Gill Sans MT" w:hAnsi="Gill Sans MT"/>
                          <w:i/>
                          <w:color w:val="131E32"/>
                          <w:sz w:val="32"/>
                          <w:szCs w:val="32"/>
                        </w:rPr>
                      </w:pPr>
                      <w:r>
                        <w:rPr>
                          <w:rFonts w:ascii="Gill Sans MT" w:hAnsi="Gill Sans MT"/>
                          <w:i/>
                          <w:color w:val="131E32"/>
                          <w:sz w:val="32"/>
                          <w:szCs w:val="32"/>
                        </w:rPr>
                        <w:t>Parcial: 2RO</w:t>
                      </w:r>
                    </w:p>
                    <w:p w14:paraId="7AFBD1A9" w14:textId="41B17170" w:rsidR="00BD5215" w:rsidRPr="00600C05" w:rsidRDefault="00BD5215" w:rsidP="00BD5215">
                      <w:pPr>
                        <w:rPr>
                          <w:rFonts w:ascii="Gill Sans MT" w:hAnsi="Gill Sans MT"/>
                          <w:i/>
                          <w:color w:val="131E32"/>
                          <w:sz w:val="32"/>
                          <w:szCs w:val="32"/>
                        </w:rPr>
                      </w:pPr>
                      <w:r>
                        <w:rPr>
                          <w:rFonts w:ascii="Gill Sans MT" w:hAnsi="Gill Sans MT"/>
                          <w:i/>
                          <w:color w:val="131E32"/>
                          <w:sz w:val="32"/>
                          <w:szCs w:val="32"/>
                        </w:rPr>
                        <w:t xml:space="preserve">Nombre de la Materia: </w:t>
                      </w:r>
                      <w:r>
                        <w:rPr>
                          <w:rFonts w:ascii="Gill Sans MT" w:hAnsi="Gill Sans MT"/>
                          <w:i/>
                          <w:color w:val="131E32"/>
                          <w:sz w:val="32"/>
                          <w:szCs w:val="32"/>
                        </w:rPr>
                        <w:t xml:space="preserve">DERECHO </w:t>
                      </w:r>
                      <w:proofErr w:type="spellStart"/>
                      <w:r>
                        <w:rPr>
                          <w:rFonts w:ascii="Gill Sans MT" w:hAnsi="Gill Sans MT"/>
                          <w:i/>
                          <w:color w:val="131E32"/>
                          <w:sz w:val="32"/>
                          <w:szCs w:val="32"/>
                        </w:rPr>
                        <w:t>ECONOMICO</w:t>
                      </w:r>
                      <w:proofErr w:type="spellEnd"/>
                    </w:p>
                    <w:p w14:paraId="29A72BFE" w14:textId="34F57E5B" w:rsidR="00BD5215" w:rsidRDefault="00BD5215" w:rsidP="00BD5215">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profesor: </w:t>
                      </w:r>
                      <w:r>
                        <w:rPr>
                          <w:rFonts w:ascii="Gill Sans MT" w:hAnsi="Gill Sans MT"/>
                          <w:i/>
                          <w:color w:val="131E32"/>
                          <w:sz w:val="32"/>
                          <w:szCs w:val="32"/>
                        </w:rPr>
                        <w:t>FLOR CULEBRO</w:t>
                      </w:r>
                    </w:p>
                    <w:p w14:paraId="0D4F82D2" w14:textId="77777777" w:rsidR="00BD5215" w:rsidRDefault="00BD5215" w:rsidP="00BD5215">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 DERECHO</w:t>
                      </w:r>
                    </w:p>
                    <w:p w14:paraId="3E5A7A12" w14:textId="3408453E" w:rsidR="00BD5215" w:rsidRPr="00600C05" w:rsidRDefault="00BD5215" w:rsidP="00BD5215">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Cuatrimestre: </w:t>
                      </w:r>
                      <w:r>
                        <w:rPr>
                          <w:rFonts w:ascii="Gill Sans MT" w:hAnsi="Gill Sans MT"/>
                          <w:i/>
                          <w:color w:val="131E32"/>
                          <w:sz w:val="32"/>
                          <w:szCs w:val="32"/>
                        </w:rPr>
                        <w:t>5</w:t>
                      </w:r>
                      <w:r>
                        <w:rPr>
                          <w:rFonts w:ascii="Gill Sans MT" w:hAnsi="Gill Sans MT"/>
                          <w:i/>
                          <w:color w:val="131E32"/>
                          <w:sz w:val="32"/>
                          <w:szCs w:val="32"/>
                        </w:rPr>
                        <w:t>TO</w:t>
                      </w:r>
                    </w:p>
                    <w:p w14:paraId="3009DED4" w14:textId="77777777" w:rsidR="00BD5215" w:rsidRPr="00600C05" w:rsidRDefault="00BD5215" w:rsidP="00BD5215">
                      <w:pPr>
                        <w:rPr>
                          <w:rFonts w:ascii="Gill Sans MT" w:hAnsi="Gill Sans MT"/>
                          <w:color w:val="131E32"/>
                          <w:sz w:val="52"/>
                          <w:szCs w:val="64"/>
                          <w:highlight w:val="yellow"/>
                        </w:rPr>
                      </w:pPr>
                    </w:p>
                    <w:p w14:paraId="05B64023" w14:textId="77777777" w:rsidR="00BD5215" w:rsidRPr="00600C05" w:rsidRDefault="00BD5215" w:rsidP="00BD5215">
                      <w:pPr>
                        <w:jc w:val="right"/>
                        <w:rPr>
                          <w:rFonts w:ascii="Gill Sans MT" w:hAnsi="Gill Sans MT"/>
                          <w:color w:val="131E32"/>
                          <w:sz w:val="52"/>
                          <w:szCs w:val="64"/>
                        </w:rPr>
                      </w:pPr>
                    </w:p>
                    <w:p w14:paraId="3BC73F61" w14:textId="77777777" w:rsidR="00BD5215" w:rsidRPr="00FD0386" w:rsidRDefault="00BD5215" w:rsidP="00BD5215">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65D73CB6" w14:textId="77777777" w:rsidR="00BD5215" w:rsidRPr="0085340D" w:rsidRDefault="00BD5215" w:rsidP="00BD5215">
                      <w:pPr>
                        <w:rPr>
                          <w:rFonts w:ascii="Gill Sans MT" w:hAnsi="Gill Sans MT"/>
                          <w:color w:val="2E74B5" w:themeColor="accent5" w:themeShade="BF"/>
                          <w:sz w:val="56"/>
                          <w:szCs w:val="64"/>
                        </w:rPr>
                      </w:pPr>
                    </w:p>
                    <w:p w14:paraId="0D40EF1B" w14:textId="77777777" w:rsidR="00BD5215" w:rsidRPr="0085340D" w:rsidRDefault="00BD5215" w:rsidP="00BD5215">
                      <w:pPr>
                        <w:rPr>
                          <w:rFonts w:ascii="Gill Sans MT" w:hAnsi="Gill Sans MT"/>
                          <w:color w:val="2E74B5" w:themeColor="accent5" w:themeShade="BF"/>
                          <w:sz w:val="56"/>
                          <w:szCs w:val="64"/>
                        </w:rPr>
                      </w:pPr>
                    </w:p>
                    <w:p w14:paraId="0F21A23F" w14:textId="77777777" w:rsidR="00BD5215" w:rsidRPr="0085340D" w:rsidRDefault="00BD5215" w:rsidP="00BD5215">
                      <w:pPr>
                        <w:rPr>
                          <w:rFonts w:ascii="Gill Sans MT" w:hAnsi="Gill Sans MT"/>
                          <w:color w:val="2E74B5" w:themeColor="accent5" w:themeShade="BF"/>
                          <w:sz w:val="56"/>
                          <w:szCs w:val="64"/>
                        </w:rPr>
                      </w:pPr>
                    </w:p>
                    <w:p w14:paraId="185A10A6" w14:textId="77777777" w:rsidR="00BD5215" w:rsidRPr="0085340D" w:rsidRDefault="00BD5215" w:rsidP="00BD5215">
                      <w:pPr>
                        <w:rPr>
                          <w:rFonts w:ascii="Gill Sans MT" w:hAnsi="Gill Sans MT"/>
                          <w:color w:val="2E74B5" w:themeColor="accent5" w:themeShade="BF"/>
                          <w:sz w:val="56"/>
                          <w:szCs w:val="64"/>
                        </w:rPr>
                      </w:pPr>
                    </w:p>
                  </w:txbxContent>
                </v:textbox>
                <w10:wrap anchorx="margin"/>
              </v:shape>
            </w:pict>
          </mc:Fallback>
        </mc:AlternateContent>
      </w:r>
    </w:p>
    <w:p w14:paraId="1550872A" w14:textId="77777777" w:rsidR="00BD5215" w:rsidRDefault="00BD5215" w:rsidP="00BD5215">
      <w:pPr>
        <w:pStyle w:val="Sinespaciado"/>
        <w:spacing w:line="360" w:lineRule="auto"/>
        <w:jc w:val="center"/>
        <w:rPr>
          <w:rFonts w:ascii="Bahnschrift SemiLight" w:hAnsi="Bahnschrift SemiLight" w:cs="Arial"/>
          <w:sz w:val="36"/>
          <w:szCs w:val="36"/>
        </w:rPr>
      </w:pPr>
    </w:p>
    <w:p w14:paraId="698BEC1D" w14:textId="77777777" w:rsidR="00BD5215" w:rsidRDefault="00BD5215" w:rsidP="00BD5215">
      <w:pPr>
        <w:spacing w:before="100" w:beforeAutospacing="1" w:after="100" w:afterAutospacing="1" w:line="360" w:lineRule="auto"/>
        <w:jc w:val="center"/>
        <w:outlineLvl w:val="1"/>
        <w:rPr>
          <w:rFonts w:ascii="Arial" w:eastAsia="Times New Roman" w:hAnsi="Arial" w:cs="Arial"/>
          <w:sz w:val="28"/>
          <w:szCs w:val="28"/>
          <w:lang w:eastAsia="es-MX"/>
        </w:rPr>
      </w:pPr>
    </w:p>
    <w:p w14:paraId="45F31FE6" w14:textId="3C551837" w:rsidR="00BD5215" w:rsidRDefault="00BD5215" w:rsidP="00BD5215">
      <w:pPr>
        <w:spacing w:before="100" w:beforeAutospacing="1" w:after="100" w:afterAutospacing="1" w:line="360" w:lineRule="auto"/>
        <w:outlineLvl w:val="1"/>
        <w:rPr>
          <w:rFonts w:ascii="Arial" w:eastAsia="Times New Roman" w:hAnsi="Arial" w:cs="Arial"/>
          <w:sz w:val="28"/>
          <w:szCs w:val="28"/>
          <w:lang w:eastAsia="es-MX"/>
        </w:rPr>
      </w:pPr>
    </w:p>
    <w:p w14:paraId="278ED4C4" w14:textId="2D85346D" w:rsidR="00BD5215" w:rsidRDefault="00BD5215" w:rsidP="00BD5215">
      <w:pPr>
        <w:spacing w:before="100" w:beforeAutospacing="1" w:after="100" w:afterAutospacing="1" w:line="360" w:lineRule="auto"/>
        <w:outlineLvl w:val="1"/>
        <w:rPr>
          <w:rFonts w:ascii="Arial" w:eastAsia="Times New Roman" w:hAnsi="Arial" w:cs="Arial"/>
          <w:sz w:val="28"/>
          <w:szCs w:val="28"/>
          <w:lang w:eastAsia="es-MX"/>
        </w:rPr>
      </w:pPr>
    </w:p>
    <w:p w14:paraId="6A390F8A" w14:textId="2A160816" w:rsidR="00BD5215" w:rsidRDefault="00BD5215" w:rsidP="00BD5215">
      <w:pPr>
        <w:spacing w:before="100" w:beforeAutospacing="1" w:after="100" w:afterAutospacing="1" w:line="360" w:lineRule="auto"/>
        <w:outlineLvl w:val="1"/>
        <w:rPr>
          <w:rFonts w:ascii="Arial" w:eastAsia="Times New Roman" w:hAnsi="Arial" w:cs="Arial"/>
          <w:sz w:val="28"/>
          <w:szCs w:val="28"/>
          <w:lang w:eastAsia="es-MX"/>
        </w:rPr>
      </w:pPr>
    </w:p>
    <w:p w14:paraId="2A40FD80" w14:textId="1A49D23F" w:rsidR="00BD5215" w:rsidRDefault="00BD5215" w:rsidP="00BD5215">
      <w:pPr>
        <w:spacing w:before="100" w:beforeAutospacing="1" w:after="100" w:afterAutospacing="1" w:line="360" w:lineRule="auto"/>
        <w:outlineLvl w:val="1"/>
        <w:rPr>
          <w:rFonts w:ascii="Arial" w:eastAsia="Times New Roman" w:hAnsi="Arial" w:cs="Arial"/>
          <w:sz w:val="28"/>
          <w:szCs w:val="28"/>
          <w:lang w:eastAsia="es-MX"/>
        </w:rPr>
      </w:pPr>
    </w:p>
    <w:p w14:paraId="1D137DF3" w14:textId="0FD39C8F" w:rsidR="00BD5215" w:rsidRDefault="00BD5215" w:rsidP="00BD5215">
      <w:pPr>
        <w:spacing w:before="100" w:beforeAutospacing="1" w:after="100" w:afterAutospacing="1" w:line="360" w:lineRule="auto"/>
        <w:outlineLvl w:val="1"/>
        <w:rPr>
          <w:rFonts w:ascii="Arial" w:eastAsia="Times New Roman" w:hAnsi="Arial" w:cs="Arial"/>
          <w:sz w:val="28"/>
          <w:szCs w:val="28"/>
          <w:lang w:eastAsia="es-MX"/>
        </w:rPr>
      </w:pPr>
    </w:p>
    <w:p w14:paraId="4429E627" w14:textId="77777777" w:rsidR="00BD5215" w:rsidRDefault="00BD5215" w:rsidP="00BD5215">
      <w:pPr>
        <w:spacing w:before="100" w:beforeAutospacing="1" w:after="100" w:afterAutospacing="1" w:line="360" w:lineRule="auto"/>
        <w:outlineLvl w:val="1"/>
        <w:rPr>
          <w:rFonts w:ascii="Arial" w:eastAsia="Times New Roman" w:hAnsi="Arial" w:cs="Arial"/>
          <w:sz w:val="28"/>
          <w:szCs w:val="28"/>
          <w:lang w:eastAsia="es-MX"/>
        </w:rPr>
      </w:pPr>
    </w:p>
    <w:p w14:paraId="723E70C0" w14:textId="25E10E6D" w:rsidR="00BD5215" w:rsidRPr="00BD5215" w:rsidRDefault="00BD5215" w:rsidP="00BD5215">
      <w:pPr>
        <w:spacing w:before="100" w:beforeAutospacing="1" w:after="100" w:afterAutospacing="1" w:line="360" w:lineRule="auto"/>
        <w:jc w:val="center"/>
        <w:outlineLvl w:val="1"/>
        <w:rPr>
          <w:rFonts w:ascii="Arial" w:eastAsia="Times New Roman" w:hAnsi="Arial" w:cs="Arial"/>
          <w:sz w:val="28"/>
          <w:szCs w:val="28"/>
          <w:lang w:eastAsia="es-MX"/>
        </w:rPr>
      </w:pPr>
      <w:r w:rsidRPr="00BD5215">
        <w:rPr>
          <w:rFonts w:ascii="Arial" w:eastAsia="Times New Roman" w:hAnsi="Arial" w:cs="Arial"/>
          <w:sz w:val="28"/>
          <w:szCs w:val="28"/>
          <w:lang w:eastAsia="es-MX"/>
        </w:rPr>
        <w:lastRenderedPageBreak/>
        <w:t>PRESUPUESTO ANUAL DE MÉXICO</w:t>
      </w:r>
    </w:p>
    <w:p w14:paraId="60787B58" w14:textId="77777777" w:rsidR="00BD5215" w:rsidRPr="00BD5215" w:rsidRDefault="00BD5215" w:rsidP="00BD5215">
      <w:p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El Presupuesto de Egresos de la Federación (</w:t>
      </w:r>
      <w:proofErr w:type="spellStart"/>
      <w:r w:rsidRPr="00BD5215">
        <w:rPr>
          <w:rFonts w:ascii="Arial" w:eastAsia="Times New Roman" w:hAnsi="Arial" w:cs="Arial"/>
          <w:sz w:val="28"/>
          <w:szCs w:val="28"/>
          <w:lang w:eastAsia="es-MX"/>
        </w:rPr>
        <w:t>PEF</w:t>
      </w:r>
      <w:proofErr w:type="spellEnd"/>
      <w:r w:rsidRPr="00BD5215">
        <w:rPr>
          <w:rFonts w:ascii="Arial" w:eastAsia="Times New Roman" w:hAnsi="Arial" w:cs="Arial"/>
          <w:sz w:val="28"/>
          <w:szCs w:val="28"/>
          <w:lang w:eastAsia="es-MX"/>
        </w:rPr>
        <w:t>) es el instrumento mediante el cual el Estado mexicano asigna los recursos públicos a los distintos sectores y programas gubernamentales en un ejercicio fiscal (del 1 de enero al 31 de diciembre). Es un mecanismo clave de la política económica y financiera del país, pues refleja las prioridades del gobierno y su impacto en el desarrollo económico y social.</w:t>
      </w:r>
    </w:p>
    <w:p w14:paraId="0920DA14" w14:textId="77777777" w:rsidR="00BD5215" w:rsidRPr="00BD5215" w:rsidRDefault="00BD5215" w:rsidP="00BD5215">
      <w:pPr>
        <w:spacing w:before="100" w:beforeAutospacing="1" w:after="100" w:afterAutospacing="1" w:line="360" w:lineRule="auto"/>
        <w:jc w:val="both"/>
        <w:outlineLvl w:val="2"/>
        <w:rPr>
          <w:rFonts w:ascii="Arial" w:eastAsia="Times New Roman" w:hAnsi="Arial" w:cs="Arial"/>
          <w:sz w:val="28"/>
          <w:szCs w:val="28"/>
          <w:lang w:eastAsia="es-MX"/>
        </w:rPr>
      </w:pPr>
      <w:r w:rsidRPr="00BD5215">
        <w:rPr>
          <w:rFonts w:ascii="Arial" w:eastAsia="Times New Roman" w:hAnsi="Arial" w:cs="Arial"/>
          <w:sz w:val="28"/>
          <w:szCs w:val="28"/>
          <w:lang w:eastAsia="es-MX"/>
        </w:rPr>
        <w:t>1. Proceso de Elaboración y Aprobación</w:t>
      </w:r>
    </w:p>
    <w:p w14:paraId="4C5AF573" w14:textId="77777777" w:rsidR="00BD5215" w:rsidRPr="00BD5215" w:rsidRDefault="00BD5215" w:rsidP="00BD5215">
      <w:p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El proceso presupuestario en México sigue una ruta establecida en la Constitución y en la Ley Federal de Presupuesto y Responsabilidad Hacendaria (</w:t>
      </w:r>
      <w:proofErr w:type="spellStart"/>
      <w:r w:rsidRPr="00BD5215">
        <w:rPr>
          <w:rFonts w:ascii="Arial" w:eastAsia="Times New Roman" w:hAnsi="Arial" w:cs="Arial"/>
          <w:sz w:val="28"/>
          <w:szCs w:val="28"/>
          <w:lang w:eastAsia="es-MX"/>
        </w:rPr>
        <w:t>LFPRH</w:t>
      </w:r>
      <w:proofErr w:type="spellEnd"/>
      <w:r w:rsidRPr="00BD5215">
        <w:rPr>
          <w:rFonts w:ascii="Arial" w:eastAsia="Times New Roman" w:hAnsi="Arial" w:cs="Arial"/>
          <w:sz w:val="28"/>
          <w:szCs w:val="28"/>
          <w:lang w:eastAsia="es-MX"/>
        </w:rPr>
        <w:t>):</w:t>
      </w:r>
    </w:p>
    <w:p w14:paraId="588721DB" w14:textId="77777777" w:rsidR="00BD5215" w:rsidRPr="00BD5215" w:rsidRDefault="00BD5215" w:rsidP="00BD5215">
      <w:pPr>
        <w:numPr>
          <w:ilvl w:val="0"/>
          <w:numId w:val="1"/>
        </w:num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Planeación:</w:t>
      </w:r>
    </w:p>
    <w:p w14:paraId="532AA9AC" w14:textId="77777777" w:rsidR="00BD5215" w:rsidRPr="00BD5215" w:rsidRDefault="00BD5215" w:rsidP="00BD5215">
      <w:pPr>
        <w:numPr>
          <w:ilvl w:val="1"/>
          <w:numId w:val="1"/>
        </w:num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La Secretaría de Hacienda y Crédito Público (SHCP) formula los Criterios Generales de Política Económica (</w:t>
      </w:r>
      <w:proofErr w:type="spellStart"/>
      <w:r w:rsidRPr="00BD5215">
        <w:rPr>
          <w:rFonts w:ascii="Arial" w:eastAsia="Times New Roman" w:hAnsi="Arial" w:cs="Arial"/>
          <w:sz w:val="28"/>
          <w:szCs w:val="28"/>
          <w:lang w:eastAsia="es-MX"/>
        </w:rPr>
        <w:t>CGPE</w:t>
      </w:r>
      <w:proofErr w:type="spellEnd"/>
      <w:r w:rsidRPr="00BD5215">
        <w:rPr>
          <w:rFonts w:ascii="Arial" w:eastAsia="Times New Roman" w:hAnsi="Arial" w:cs="Arial"/>
          <w:sz w:val="28"/>
          <w:szCs w:val="28"/>
          <w:lang w:eastAsia="es-MX"/>
        </w:rPr>
        <w:t>), que establecen las proyecciones macroeconómicas (PIB, inflación, tipo de cambio, precio del petróleo, entre otros).</w:t>
      </w:r>
    </w:p>
    <w:p w14:paraId="26BC0088" w14:textId="77777777" w:rsidR="00BD5215" w:rsidRPr="00BD5215" w:rsidRDefault="00BD5215" w:rsidP="00BD5215">
      <w:pPr>
        <w:numPr>
          <w:ilvl w:val="1"/>
          <w:numId w:val="1"/>
        </w:num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Se realizan consultas con dependencias y entidades del gobierno para definir prioridades.</w:t>
      </w:r>
    </w:p>
    <w:p w14:paraId="156D1B1B" w14:textId="77777777" w:rsidR="00BD5215" w:rsidRPr="00BD5215" w:rsidRDefault="00BD5215" w:rsidP="00BD5215">
      <w:pPr>
        <w:numPr>
          <w:ilvl w:val="0"/>
          <w:numId w:val="1"/>
        </w:num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Elaboración del Proyecto:</w:t>
      </w:r>
    </w:p>
    <w:p w14:paraId="15B5890B" w14:textId="77777777" w:rsidR="00BD5215" w:rsidRPr="00BD5215" w:rsidRDefault="00BD5215" w:rsidP="00BD5215">
      <w:pPr>
        <w:numPr>
          <w:ilvl w:val="1"/>
          <w:numId w:val="1"/>
        </w:num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La SHCP diseña el Proyecto de Presupuesto de Egresos de la Federación (</w:t>
      </w:r>
      <w:proofErr w:type="spellStart"/>
      <w:r w:rsidRPr="00BD5215">
        <w:rPr>
          <w:rFonts w:ascii="Arial" w:eastAsia="Times New Roman" w:hAnsi="Arial" w:cs="Arial"/>
          <w:sz w:val="28"/>
          <w:szCs w:val="28"/>
          <w:lang w:eastAsia="es-MX"/>
        </w:rPr>
        <w:t>PPEF</w:t>
      </w:r>
      <w:proofErr w:type="spellEnd"/>
      <w:r w:rsidRPr="00BD5215">
        <w:rPr>
          <w:rFonts w:ascii="Arial" w:eastAsia="Times New Roman" w:hAnsi="Arial" w:cs="Arial"/>
          <w:sz w:val="28"/>
          <w:szCs w:val="28"/>
          <w:lang w:eastAsia="es-MX"/>
        </w:rPr>
        <w:t>) con base en los ingresos estimados en la Ley de Ingresos de la Federación (LIF).</w:t>
      </w:r>
    </w:p>
    <w:p w14:paraId="7057213E" w14:textId="77777777" w:rsidR="00BD5215" w:rsidRPr="00BD5215" w:rsidRDefault="00BD5215" w:rsidP="00BD5215">
      <w:pPr>
        <w:numPr>
          <w:ilvl w:val="1"/>
          <w:numId w:val="1"/>
        </w:num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lastRenderedPageBreak/>
        <w:t>Se establece un equilibrio entre ingresos y gastos conforme a las reglas de disciplina financiera.</w:t>
      </w:r>
    </w:p>
    <w:p w14:paraId="59A334D8" w14:textId="77777777" w:rsidR="00BD5215" w:rsidRPr="00BD5215" w:rsidRDefault="00BD5215" w:rsidP="00BD5215">
      <w:pPr>
        <w:numPr>
          <w:ilvl w:val="0"/>
          <w:numId w:val="1"/>
        </w:num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Discusión y Aprobación:</w:t>
      </w:r>
    </w:p>
    <w:p w14:paraId="652F1CE8" w14:textId="77777777" w:rsidR="00BD5215" w:rsidRPr="00BD5215" w:rsidRDefault="00BD5215" w:rsidP="00BD5215">
      <w:pPr>
        <w:numPr>
          <w:ilvl w:val="1"/>
          <w:numId w:val="1"/>
        </w:num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 xml:space="preserve">El Ejecutivo Federal presenta el </w:t>
      </w:r>
      <w:proofErr w:type="spellStart"/>
      <w:r w:rsidRPr="00BD5215">
        <w:rPr>
          <w:rFonts w:ascii="Arial" w:eastAsia="Times New Roman" w:hAnsi="Arial" w:cs="Arial"/>
          <w:sz w:val="28"/>
          <w:szCs w:val="28"/>
          <w:lang w:eastAsia="es-MX"/>
        </w:rPr>
        <w:t>PPEF</w:t>
      </w:r>
      <w:proofErr w:type="spellEnd"/>
      <w:r w:rsidRPr="00BD5215">
        <w:rPr>
          <w:rFonts w:ascii="Arial" w:eastAsia="Times New Roman" w:hAnsi="Arial" w:cs="Arial"/>
          <w:sz w:val="28"/>
          <w:szCs w:val="28"/>
          <w:lang w:eastAsia="es-MX"/>
        </w:rPr>
        <w:t xml:space="preserve"> ante la Cámara de Diputados a más tardar el 8 de septiembre de cada año.</w:t>
      </w:r>
    </w:p>
    <w:p w14:paraId="5B74D356" w14:textId="77777777" w:rsidR="00BD5215" w:rsidRPr="00BD5215" w:rsidRDefault="00BD5215" w:rsidP="00BD5215">
      <w:pPr>
        <w:numPr>
          <w:ilvl w:val="1"/>
          <w:numId w:val="1"/>
        </w:num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La Cámara lo discute y aprueba, con posibilidad de realizar modificaciones. La fecha límite de aprobación es el 15 de noviembre.</w:t>
      </w:r>
    </w:p>
    <w:p w14:paraId="2BDC6907" w14:textId="77777777" w:rsidR="00BD5215" w:rsidRPr="00BD5215" w:rsidRDefault="00BD5215" w:rsidP="00BD5215">
      <w:pPr>
        <w:numPr>
          <w:ilvl w:val="0"/>
          <w:numId w:val="1"/>
        </w:num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Ejercicio y Evaluación:</w:t>
      </w:r>
    </w:p>
    <w:p w14:paraId="41B602C4" w14:textId="77777777" w:rsidR="00BD5215" w:rsidRPr="00BD5215" w:rsidRDefault="00BD5215" w:rsidP="00BD5215">
      <w:pPr>
        <w:numPr>
          <w:ilvl w:val="1"/>
          <w:numId w:val="1"/>
        </w:num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Una vez aprobado, se ejerce a través de la SHCP y diversas dependencias.</w:t>
      </w:r>
    </w:p>
    <w:p w14:paraId="7E94EF24" w14:textId="77777777" w:rsidR="00BD5215" w:rsidRPr="00BD5215" w:rsidRDefault="00BD5215" w:rsidP="00BD5215">
      <w:pPr>
        <w:numPr>
          <w:ilvl w:val="1"/>
          <w:numId w:val="1"/>
        </w:num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La Auditoría Superior de la Federación (</w:t>
      </w:r>
      <w:proofErr w:type="spellStart"/>
      <w:r w:rsidRPr="00BD5215">
        <w:rPr>
          <w:rFonts w:ascii="Arial" w:eastAsia="Times New Roman" w:hAnsi="Arial" w:cs="Arial"/>
          <w:sz w:val="28"/>
          <w:szCs w:val="28"/>
          <w:lang w:eastAsia="es-MX"/>
        </w:rPr>
        <w:t>ASF</w:t>
      </w:r>
      <w:proofErr w:type="spellEnd"/>
      <w:r w:rsidRPr="00BD5215">
        <w:rPr>
          <w:rFonts w:ascii="Arial" w:eastAsia="Times New Roman" w:hAnsi="Arial" w:cs="Arial"/>
          <w:sz w:val="28"/>
          <w:szCs w:val="28"/>
          <w:lang w:eastAsia="es-MX"/>
        </w:rPr>
        <w:t>) revisa la correcta aplicación de los recursos públicos.</w:t>
      </w:r>
    </w:p>
    <w:p w14:paraId="32A74565" w14:textId="77777777" w:rsidR="00BD5215" w:rsidRPr="00BD5215" w:rsidRDefault="00BD5215" w:rsidP="00BD5215">
      <w:pPr>
        <w:spacing w:before="100" w:beforeAutospacing="1" w:after="100" w:afterAutospacing="1" w:line="360" w:lineRule="auto"/>
        <w:jc w:val="both"/>
        <w:outlineLvl w:val="2"/>
        <w:rPr>
          <w:rFonts w:ascii="Arial" w:eastAsia="Times New Roman" w:hAnsi="Arial" w:cs="Arial"/>
          <w:sz w:val="28"/>
          <w:szCs w:val="28"/>
          <w:lang w:eastAsia="es-MX"/>
        </w:rPr>
      </w:pPr>
      <w:r w:rsidRPr="00BD5215">
        <w:rPr>
          <w:rFonts w:ascii="Arial" w:eastAsia="Times New Roman" w:hAnsi="Arial" w:cs="Arial"/>
          <w:sz w:val="28"/>
          <w:szCs w:val="28"/>
          <w:lang w:eastAsia="es-MX"/>
        </w:rPr>
        <w:t>2. Estructura del Presupuesto</w:t>
      </w:r>
    </w:p>
    <w:p w14:paraId="561DFD58" w14:textId="77777777" w:rsidR="00BD5215" w:rsidRPr="00BD5215" w:rsidRDefault="00BD5215" w:rsidP="00BD5215">
      <w:p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 xml:space="preserve">El </w:t>
      </w:r>
      <w:proofErr w:type="spellStart"/>
      <w:r w:rsidRPr="00BD5215">
        <w:rPr>
          <w:rFonts w:ascii="Arial" w:eastAsia="Times New Roman" w:hAnsi="Arial" w:cs="Arial"/>
          <w:sz w:val="28"/>
          <w:szCs w:val="28"/>
          <w:lang w:eastAsia="es-MX"/>
        </w:rPr>
        <w:t>PEF</w:t>
      </w:r>
      <w:proofErr w:type="spellEnd"/>
      <w:r w:rsidRPr="00BD5215">
        <w:rPr>
          <w:rFonts w:ascii="Arial" w:eastAsia="Times New Roman" w:hAnsi="Arial" w:cs="Arial"/>
          <w:sz w:val="28"/>
          <w:szCs w:val="28"/>
          <w:lang w:eastAsia="es-MX"/>
        </w:rPr>
        <w:t xml:space="preserve"> se divide en gasto programable y gasto no programable:</w:t>
      </w:r>
    </w:p>
    <w:p w14:paraId="578D0803" w14:textId="77777777" w:rsidR="00BD5215" w:rsidRPr="00BD5215" w:rsidRDefault="00BD5215" w:rsidP="00BD5215">
      <w:pPr>
        <w:numPr>
          <w:ilvl w:val="0"/>
          <w:numId w:val="2"/>
        </w:num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Gasto Programable: Recursos destinados a dependencias, entidades, programas sociales, inversión en infraestructura, educación, salud, seguridad, entre otros.</w:t>
      </w:r>
    </w:p>
    <w:p w14:paraId="58793C45" w14:textId="77777777" w:rsidR="00BD5215" w:rsidRPr="00BD5215" w:rsidRDefault="00BD5215" w:rsidP="00BD5215">
      <w:pPr>
        <w:numPr>
          <w:ilvl w:val="0"/>
          <w:numId w:val="2"/>
        </w:num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Gasto No Programable: Incluye el pago de deuda pública, participaciones a estados y municipios, y otras obligaciones de ley.</w:t>
      </w:r>
    </w:p>
    <w:p w14:paraId="3E0A1376" w14:textId="77777777" w:rsidR="00BD5215" w:rsidRPr="00BD5215" w:rsidRDefault="00BD5215" w:rsidP="00BD5215">
      <w:p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 xml:space="preserve">También se clasifica en ramos administrativos (dependencias federales), ramos generales (obligaciones del gobierno), ramos </w:t>
      </w:r>
      <w:r w:rsidRPr="00BD5215">
        <w:rPr>
          <w:rFonts w:ascii="Arial" w:eastAsia="Times New Roman" w:hAnsi="Arial" w:cs="Arial"/>
          <w:sz w:val="28"/>
          <w:szCs w:val="28"/>
          <w:lang w:eastAsia="es-MX"/>
        </w:rPr>
        <w:lastRenderedPageBreak/>
        <w:t xml:space="preserve">autónomos (como el INE o la </w:t>
      </w:r>
      <w:proofErr w:type="spellStart"/>
      <w:r w:rsidRPr="00BD5215">
        <w:rPr>
          <w:rFonts w:ascii="Arial" w:eastAsia="Times New Roman" w:hAnsi="Arial" w:cs="Arial"/>
          <w:sz w:val="28"/>
          <w:szCs w:val="28"/>
          <w:lang w:eastAsia="es-MX"/>
        </w:rPr>
        <w:t>SCJN</w:t>
      </w:r>
      <w:proofErr w:type="spellEnd"/>
      <w:r w:rsidRPr="00BD5215">
        <w:rPr>
          <w:rFonts w:ascii="Arial" w:eastAsia="Times New Roman" w:hAnsi="Arial" w:cs="Arial"/>
          <w:sz w:val="28"/>
          <w:szCs w:val="28"/>
          <w:lang w:eastAsia="es-MX"/>
        </w:rPr>
        <w:t>), y proyectos específicos (obras de infraestructura, programas sociales, etc.).</w:t>
      </w:r>
    </w:p>
    <w:p w14:paraId="23995B07" w14:textId="77777777" w:rsidR="00BD5215" w:rsidRPr="00BD5215" w:rsidRDefault="00BD5215" w:rsidP="00BD5215">
      <w:pPr>
        <w:spacing w:before="100" w:beforeAutospacing="1" w:after="100" w:afterAutospacing="1" w:line="360" w:lineRule="auto"/>
        <w:jc w:val="both"/>
        <w:outlineLvl w:val="2"/>
        <w:rPr>
          <w:rFonts w:ascii="Arial" w:eastAsia="Times New Roman" w:hAnsi="Arial" w:cs="Arial"/>
          <w:sz w:val="28"/>
          <w:szCs w:val="28"/>
          <w:lang w:eastAsia="es-MX"/>
        </w:rPr>
      </w:pPr>
      <w:r w:rsidRPr="00BD5215">
        <w:rPr>
          <w:rFonts w:ascii="Arial" w:eastAsia="Times New Roman" w:hAnsi="Arial" w:cs="Arial"/>
          <w:sz w:val="28"/>
          <w:szCs w:val="28"/>
          <w:lang w:eastAsia="es-MX"/>
        </w:rPr>
        <w:t>3. Principales Destinos del Presupuesto</w:t>
      </w:r>
    </w:p>
    <w:p w14:paraId="4D45E81F" w14:textId="77777777" w:rsidR="00BD5215" w:rsidRPr="00BD5215" w:rsidRDefault="00BD5215" w:rsidP="00BD5215">
      <w:p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El gasto público se distribuye en diferentes sectores, entre los más importantes están:</w:t>
      </w:r>
    </w:p>
    <w:p w14:paraId="0DE6B92B" w14:textId="77777777" w:rsidR="00BD5215" w:rsidRPr="00BD5215" w:rsidRDefault="00BD5215" w:rsidP="00BD5215">
      <w:pPr>
        <w:numPr>
          <w:ilvl w:val="0"/>
          <w:numId w:val="3"/>
        </w:num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 xml:space="preserve">Salud: Recursos para el IMSS, </w:t>
      </w:r>
      <w:proofErr w:type="spellStart"/>
      <w:r w:rsidRPr="00BD5215">
        <w:rPr>
          <w:rFonts w:ascii="Arial" w:eastAsia="Times New Roman" w:hAnsi="Arial" w:cs="Arial"/>
          <w:sz w:val="28"/>
          <w:szCs w:val="28"/>
          <w:lang w:eastAsia="es-MX"/>
        </w:rPr>
        <w:t>ISSSTE</w:t>
      </w:r>
      <w:proofErr w:type="spellEnd"/>
      <w:r w:rsidRPr="00BD5215">
        <w:rPr>
          <w:rFonts w:ascii="Arial" w:eastAsia="Times New Roman" w:hAnsi="Arial" w:cs="Arial"/>
          <w:sz w:val="28"/>
          <w:szCs w:val="28"/>
          <w:lang w:eastAsia="es-MX"/>
        </w:rPr>
        <w:t xml:space="preserve"> y programas como </w:t>
      </w:r>
      <w:proofErr w:type="spellStart"/>
      <w:r w:rsidRPr="00BD5215">
        <w:rPr>
          <w:rFonts w:ascii="Arial" w:eastAsia="Times New Roman" w:hAnsi="Arial" w:cs="Arial"/>
          <w:sz w:val="28"/>
          <w:szCs w:val="28"/>
          <w:lang w:eastAsia="es-MX"/>
        </w:rPr>
        <w:t>INSABI</w:t>
      </w:r>
      <w:proofErr w:type="spellEnd"/>
      <w:r w:rsidRPr="00BD5215">
        <w:rPr>
          <w:rFonts w:ascii="Arial" w:eastAsia="Times New Roman" w:hAnsi="Arial" w:cs="Arial"/>
          <w:sz w:val="28"/>
          <w:szCs w:val="28"/>
          <w:lang w:eastAsia="es-MX"/>
        </w:rPr>
        <w:t>.</w:t>
      </w:r>
    </w:p>
    <w:p w14:paraId="675A5A2B" w14:textId="77777777" w:rsidR="00BD5215" w:rsidRPr="00BD5215" w:rsidRDefault="00BD5215" w:rsidP="00BD5215">
      <w:pPr>
        <w:numPr>
          <w:ilvl w:val="0"/>
          <w:numId w:val="3"/>
        </w:num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Educación: Presupuesto para la SEP, universidades y becas.</w:t>
      </w:r>
    </w:p>
    <w:p w14:paraId="104222A1" w14:textId="77777777" w:rsidR="00BD5215" w:rsidRPr="00BD5215" w:rsidRDefault="00BD5215" w:rsidP="00BD5215">
      <w:pPr>
        <w:numPr>
          <w:ilvl w:val="0"/>
          <w:numId w:val="3"/>
        </w:num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Seguridad y Defensa: Ejército, Marina y Guardia Nacional.</w:t>
      </w:r>
    </w:p>
    <w:p w14:paraId="54372964" w14:textId="77777777" w:rsidR="00BD5215" w:rsidRPr="00BD5215" w:rsidRDefault="00BD5215" w:rsidP="00BD5215">
      <w:pPr>
        <w:numPr>
          <w:ilvl w:val="0"/>
          <w:numId w:val="3"/>
        </w:num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Infraestructura: Carreteras, aeropuertos, energía, agua potable.</w:t>
      </w:r>
    </w:p>
    <w:p w14:paraId="633BD64A" w14:textId="77777777" w:rsidR="00BD5215" w:rsidRPr="00BD5215" w:rsidRDefault="00BD5215" w:rsidP="00BD5215">
      <w:pPr>
        <w:numPr>
          <w:ilvl w:val="0"/>
          <w:numId w:val="3"/>
        </w:num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Bienestar Social: Programas de apoyo a adultos mayores, jóvenes, personas con discapacidad.</w:t>
      </w:r>
    </w:p>
    <w:p w14:paraId="448FFD0E" w14:textId="702835DD" w:rsidR="00BD5215" w:rsidRPr="00BD5215" w:rsidRDefault="00BD5215" w:rsidP="00BD5215">
      <w:p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El manejo eficiente y transparente del presupuesto es crucial para evitar corrupción y garantizar su impacto en el crecimiento económico.</w:t>
      </w:r>
    </w:p>
    <w:p w14:paraId="62EBE4D7" w14:textId="77777777" w:rsidR="00BD5215" w:rsidRPr="00BD5215" w:rsidRDefault="00BD5215" w:rsidP="00BD5215">
      <w:pPr>
        <w:spacing w:before="100" w:beforeAutospacing="1" w:after="100" w:afterAutospacing="1" w:line="360" w:lineRule="auto"/>
        <w:jc w:val="both"/>
        <w:outlineLvl w:val="1"/>
        <w:rPr>
          <w:rFonts w:ascii="Arial" w:eastAsia="Times New Roman" w:hAnsi="Arial" w:cs="Arial"/>
          <w:sz w:val="28"/>
          <w:szCs w:val="28"/>
          <w:lang w:eastAsia="es-MX"/>
        </w:rPr>
      </w:pPr>
      <w:r w:rsidRPr="00BD5215">
        <w:rPr>
          <w:rFonts w:ascii="Arial" w:eastAsia="Times New Roman" w:hAnsi="Arial" w:cs="Arial"/>
          <w:sz w:val="28"/>
          <w:szCs w:val="28"/>
          <w:lang w:eastAsia="es-MX"/>
        </w:rPr>
        <w:t>BANCO DE MÉXICO (BANXICO)</w:t>
      </w:r>
    </w:p>
    <w:p w14:paraId="0EB6F562" w14:textId="77777777" w:rsidR="00BD5215" w:rsidRPr="00BD5215" w:rsidRDefault="00BD5215" w:rsidP="00BD5215">
      <w:p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El Banco de México (Banxico) es el banco central del país y una institución autónoma encargada de la política monetaria y la estabilidad financiera. Su independencia está reconocida en el Artículo 28 de la Constitución.</w:t>
      </w:r>
    </w:p>
    <w:p w14:paraId="1BF06BF3" w14:textId="77777777" w:rsidR="00BD5215" w:rsidRPr="00BD5215" w:rsidRDefault="00BD5215" w:rsidP="00BD5215">
      <w:pPr>
        <w:spacing w:before="100" w:beforeAutospacing="1" w:after="100" w:afterAutospacing="1" w:line="360" w:lineRule="auto"/>
        <w:jc w:val="both"/>
        <w:outlineLvl w:val="2"/>
        <w:rPr>
          <w:rFonts w:ascii="Arial" w:eastAsia="Times New Roman" w:hAnsi="Arial" w:cs="Arial"/>
          <w:sz w:val="28"/>
          <w:szCs w:val="28"/>
          <w:lang w:eastAsia="es-MX"/>
        </w:rPr>
      </w:pPr>
      <w:r w:rsidRPr="00BD5215">
        <w:rPr>
          <w:rFonts w:ascii="Arial" w:eastAsia="Times New Roman" w:hAnsi="Arial" w:cs="Arial"/>
          <w:sz w:val="28"/>
          <w:szCs w:val="28"/>
          <w:lang w:eastAsia="es-MX"/>
        </w:rPr>
        <w:t>1. Organización y Administración</w:t>
      </w:r>
    </w:p>
    <w:p w14:paraId="7169F75B" w14:textId="77777777" w:rsidR="00BD5215" w:rsidRPr="00BD5215" w:rsidRDefault="00BD5215" w:rsidP="00BD5215">
      <w:p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Banxico está dirigido por una Junta de Gobierno, integrada por cinco miembros:</w:t>
      </w:r>
    </w:p>
    <w:p w14:paraId="0943531A" w14:textId="77777777" w:rsidR="00BD5215" w:rsidRPr="00BD5215" w:rsidRDefault="00BD5215" w:rsidP="00BD5215">
      <w:pPr>
        <w:numPr>
          <w:ilvl w:val="0"/>
          <w:numId w:val="4"/>
        </w:num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lastRenderedPageBreak/>
        <w:t>Gobernador (designado por el Presidente con aprobación del Senado, por un período de seis años).</w:t>
      </w:r>
    </w:p>
    <w:p w14:paraId="76D7B56E" w14:textId="77777777" w:rsidR="00BD5215" w:rsidRPr="00BD5215" w:rsidRDefault="00BD5215" w:rsidP="00BD5215">
      <w:pPr>
        <w:numPr>
          <w:ilvl w:val="0"/>
          <w:numId w:val="4"/>
        </w:num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Cuatro subgobernadores (nombrados por períodos escalonados de ocho años).</w:t>
      </w:r>
    </w:p>
    <w:p w14:paraId="4C582483" w14:textId="77777777" w:rsidR="00BD5215" w:rsidRPr="00BD5215" w:rsidRDefault="00BD5215" w:rsidP="00BD5215">
      <w:p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Los miembros de la Junta deben ser profesionales altamente calificados en economía y finanzas, con una estricta prohibición de desempeñar cualquier otro cargo público o privado.</w:t>
      </w:r>
    </w:p>
    <w:p w14:paraId="6C7D90A0" w14:textId="77777777" w:rsidR="00BD5215" w:rsidRPr="00BD5215" w:rsidRDefault="00BD5215" w:rsidP="00BD5215">
      <w:p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La estructura administrativa se compone de:</w:t>
      </w:r>
    </w:p>
    <w:p w14:paraId="28223E91" w14:textId="77777777" w:rsidR="00BD5215" w:rsidRPr="00BD5215" w:rsidRDefault="00BD5215" w:rsidP="00BD5215">
      <w:pPr>
        <w:numPr>
          <w:ilvl w:val="0"/>
          <w:numId w:val="5"/>
        </w:num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Direcciones generales: Encargadas de operar áreas clave como política monetaria, estabilidad financiera, emisión de billetes y monedas.</w:t>
      </w:r>
    </w:p>
    <w:p w14:paraId="44C6FEA4" w14:textId="77777777" w:rsidR="00BD5215" w:rsidRPr="00BD5215" w:rsidRDefault="00BD5215" w:rsidP="00BD5215">
      <w:pPr>
        <w:numPr>
          <w:ilvl w:val="0"/>
          <w:numId w:val="5"/>
        </w:num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Subdirecciones y departamentos: Apoyan la implementación de políticas y supervisión financiera.</w:t>
      </w:r>
    </w:p>
    <w:p w14:paraId="2123BBBD" w14:textId="77777777" w:rsidR="00BD5215" w:rsidRPr="00BD5215" w:rsidRDefault="00BD5215" w:rsidP="00BD5215">
      <w:pPr>
        <w:numPr>
          <w:ilvl w:val="0"/>
          <w:numId w:val="5"/>
        </w:num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Oficinas regionales: Presentes en diversas partes del país para coordinar operaciones monetarias.</w:t>
      </w:r>
    </w:p>
    <w:p w14:paraId="72E5F32F" w14:textId="77777777" w:rsidR="00BD5215" w:rsidRPr="00BD5215" w:rsidRDefault="00BD5215" w:rsidP="00BD5215">
      <w:pPr>
        <w:spacing w:before="100" w:beforeAutospacing="1" w:after="100" w:afterAutospacing="1" w:line="360" w:lineRule="auto"/>
        <w:jc w:val="both"/>
        <w:outlineLvl w:val="2"/>
        <w:rPr>
          <w:rFonts w:ascii="Arial" w:eastAsia="Times New Roman" w:hAnsi="Arial" w:cs="Arial"/>
          <w:sz w:val="28"/>
          <w:szCs w:val="28"/>
          <w:lang w:eastAsia="es-MX"/>
        </w:rPr>
      </w:pPr>
      <w:r w:rsidRPr="00BD5215">
        <w:rPr>
          <w:rFonts w:ascii="Arial" w:eastAsia="Times New Roman" w:hAnsi="Arial" w:cs="Arial"/>
          <w:sz w:val="28"/>
          <w:szCs w:val="28"/>
          <w:lang w:eastAsia="es-MX"/>
        </w:rPr>
        <w:t>2. Funciones Principales de Banxico</w:t>
      </w:r>
    </w:p>
    <w:p w14:paraId="7AAF54BF" w14:textId="77777777" w:rsidR="00BD5215" w:rsidRPr="00BD5215" w:rsidRDefault="00BD5215" w:rsidP="00BD5215">
      <w:p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Banxico tiene como objetivo prioritario preservar la estabilidad del poder adquisitivo del peso mexicano, lo cual se traduce en mantener una inflación baja y estable. Sus funciones principales incluyen:</w:t>
      </w:r>
    </w:p>
    <w:p w14:paraId="33531B33" w14:textId="77777777" w:rsidR="00BD5215" w:rsidRPr="00BD5215" w:rsidRDefault="00BD5215" w:rsidP="00BD5215">
      <w:pPr>
        <w:spacing w:before="100" w:beforeAutospacing="1" w:after="100" w:afterAutospacing="1" w:line="360" w:lineRule="auto"/>
        <w:jc w:val="both"/>
        <w:outlineLvl w:val="3"/>
        <w:rPr>
          <w:rFonts w:ascii="Arial" w:eastAsia="Times New Roman" w:hAnsi="Arial" w:cs="Arial"/>
          <w:sz w:val="28"/>
          <w:szCs w:val="28"/>
          <w:lang w:eastAsia="es-MX"/>
        </w:rPr>
      </w:pPr>
      <w:r w:rsidRPr="00BD5215">
        <w:rPr>
          <w:rFonts w:ascii="Arial" w:eastAsia="Times New Roman" w:hAnsi="Arial" w:cs="Arial"/>
          <w:sz w:val="28"/>
          <w:szCs w:val="28"/>
          <w:lang w:eastAsia="es-MX"/>
        </w:rPr>
        <w:t>A. Política Monetaria</w:t>
      </w:r>
    </w:p>
    <w:p w14:paraId="16473817" w14:textId="77777777" w:rsidR="00BD5215" w:rsidRPr="00BD5215" w:rsidRDefault="00BD5215" w:rsidP="00BD5215">
      <w:pPr>
        <w:numPr>
          <w:ilvl w:val="0"/>
          <w:numId w:val="6"/>
        </w:num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Controla la tasa de interés de referencia, utilizada para influir en la inflación y el crecimiento económico.</w:t>
      </w:r>
    </w:p>
    <w:p w14:paraId="453F858D" w14:textId="77777777" w:rsidR="00BD5215" w:rsidRPr="00BD5215" w:rsidRDefault="00BD5215" w:rsidP="00BD5215">
      <w:pPr>
        <w:numPr>
          <w:ilvl w:val="0"/>
          <w:numId w:val="6"/>
        </w:num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lastRenderedPageBreak/>
        <w:t>Regula la oferta monetaria para evitar la inflación excesiva o la deflación.</w:t>
      </w:r>
    </w:p>
    <w:p w14:paraId="30F338BB" w14:textId="77777777" w:rsidR="00BD5215" w:rsidRPr="00BD5215" w:rsidRDefault="00BD5215" w:rsidP="00BD5215">
      <w:pPr>
        <w:spacing w:before="100" w:beforeAutospacing="1" w:after="100" w:afterAutospacing="1" w:line="360" w:lineRule="auto"/>
        <w:jc w:val="both"/>
        <w:outlineLvl w:val="3"/>
        <w:rPr>
          <w:rFonts w:ascii="Arial" w:eastAsia="Times New Roman" w:hAnsi="Arial" w:cs="Arial"/>
          <w:sz w:val="28"/>
          <w:szCs w:val="28"/>
          <w:lang w:eastAsia="es-MX"/>
        </w:rPr>
      </w:pPr>
      <w:r w:rsidRPr="00BD5215">
        <w:rPr>
          <w:rFonts w:ascii="Arial" w:eastAsia="Times New Roman" w:hAnsi="Arial" w:cs="Arial"/>
          <w:sz w:val="28"/>
          <w:szCs w:val="28"/>
          <w:lang w:eastAsia="es-MX"/>
        </w:rPr>
        <w:t>B. Emisión de Billetes y Monedas</w:t>
      </w:r>
    </w:p>
    <w:p w14:paraId="7DD434D9" w14:textId="77777777" w:rsidR="00BD5215" w:rsidRPr="00BD5215" w:rsidRDefault="00BD5215" w:rsidP="00BD5215">
      <w:pPr>
        <w:numPr>
          <w:ilvl w:val="0"/>
          <w:numId w:val="7"/>
        </w:num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Es el único organismo autorizado para imprimir y distribuir dinero en México.</w:t>
      </w:r>
    </w:p>
    <w:p w14:paraId="50FC5DA5" w14:textId="77777777" w:rsidR="00BD5215" w:rsidRPr="00BD5215" w:rsidRDefault="00BD5215" w:rsidP="00BD5215">
      <w:pPr>
        <w:numPr>
          <w:ilvl w:val="0"/>
          <w:numId w:val="7"/>
        </w:num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Diseña y fabrica billetes con medidas de seguridad avanzadas.</w:t>
      </w:r>
    </w:p>
    <w:p w14:paraId="7CA163AC" w14:textId="77777777" w:rsidR="00BD5215" w:rsidRPr="00BD5215" w:rsidRDefault="00BD5215" w:rsidP="00BD5215">
      <w:pPr>
        <w:spacing w:before="100" w:beforeAutospacing="1" w:after="100" w:afterAutospacing="1" w:line="360" w:lineRule="auto"/>
        <w:jc w:val="both"/>
        <w:outlineLvl w:val="3"/>
        <w:rPr>
          <w:rFonts w:ascii="Arial" w:eastAsia="Times New Roman" w:hAnsi="Arial" w:cs="Arial"/>
          <w:sz w:val="28"/>
          <w:szCs w:val="28"/>
          <w:lang w:eastAsia="es-MX"/>
        </w:rPr>
      </w:pPr>
      <w:r w:rsidRPr="00BD5215">
        <w:rPr>
          <w:rFonts w:ascii="Arial" w:eastAsia="Times New Roman" w:hAnsi="Arial" w:cs="Arial"/>
          <w:sz w:val="28"/>
          <w:szCs w:val="28"/>
          <w:lang w:eastAsia="es-MX"/>
        </w:rPr>
        <w:t>C. Regulación del Sistema Financiero</w:t>
      </w:r>
    </w:p>
    <w:p w14:paraId="5679AA6E" w14:textId="77777777" w:rsidR="00BD5215" w:rsidRPr="00BD5215" w:rsidRDefault="00BD5215" w:rsidP="00BD5215">
      <w:pPr>
        <w:numPr>
          <w:ilvl w:val="0"/>
          <w:numId w:val="8"/>
        </w:num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Supervisa el funcionamiento del sistema de pagos (transferencias interbancarias, SPEI).</w:t>
      </w:r>
    </w:p>
    <w:p w14:paraId="148C1C00" w14:textId="77777777" w:rsidR="00BD5215" w:rsidRPr="00BD5215" w:rsidRDefault="00BD5215" w:rsidP="00BD5215">
      <w:pPr>
        <w:numPr>
          <w:ilvl w:val="0"/>
          <w:numId w:val="8"/>
        </w:num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Actúa como prestamista de última instancia en caso de crisis bancarias.</w:t>
      </w:r>
    </w:p>
    <w:p w14:paraId="5E1ADDE7" w14:textId="77777777" w:rsidR="00BD5215" w:rsidRPr="00BD5215" w:rsidRDefault="00BD5215" w:rsidP="00BD5215">
      <w:pPr>
        <w:spacing w:before="100" w:beforeAutospacing="1" w:after="100" w:afterAutospacing="1" w:line="360" w:lineRule="auto"/>
        <w:jc w:val="both"/>
        <w:outlineLvl w:val="3"/>
        <w:rPr>
          <w:rFonts w:ascii="Arial" w:eastAsia="Times New Roman" w:hAnsi="Arial" w:cs="Arial"/>
          <w:sz w:val="28"/>
          <w:szCs w:val="28"/>
          <w:lang w:eastAsia="es-MX"/>
        </w:rPr>
      </w:pPr>
      <w:r w:rsidRPr="00BD5215">
        <w:rPr>
          <w:rFonts w:ascii="Arial" w:eastAsia="Times New Roman" w:hAnsi="Arial" w:cs="Arial"/>
          <w:sz w:val="28"/>
          <w:szCs w:val="28"/>
          <w:lang w:eastAsia="es-MX"/>
        </w:rPr>
        <w:t>D. Administración de Reservas Internacionales</w:t>
      </w:r>
    </w:p>
    <w:p w14:paraId="47BFBFB5" w14:textId="77777777" w:rsidR="00BD5215" w:rsidRPr="00BD5215" w:rsidRDefault="00BD5215" w:rsidP="00BD5215">
      <w:pPr>
        <w:numPr>
          <w:ilvl w:val="0"/>
          <w:numId w:val="9"/>
        </w:num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Maneja las reservas internacionales del país para garantizar estabilidad en el tipo de cambio y la economía.</w:t>
      </w:r>
    </w:p>
    <w:p w14:paraId="222A65F6" w14:textId="77777777" w:rsidR="00BD5215" w:rsidRPr="00BD5215" w:rsidRDefault="00BD5215" w:rsidP="00BD5215">
      <w:pPr>
        <w:numPr>
          <w:ilvl w:val="0"/>
          <w:numId w:val="9"/>
        </w:num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Invierte en activos seguros, como bonos del Tesoro de EE.UU.</w:t>
      </w:r>
    </w:p>
    <w:p w14:paraId="4F9654B9" w14:textId="77777777" w:rsidR="00BD5215" w:rsidRPr="00BD5215" w:rsidRDefault="00BD5215" w:rsidP="00BD5215">
      <w:pPr>
        <w:spacing w:before="100" w:beforeAutospacing="1" w:after="100" w:afterAutospacing="1" w:line="360" w:lineRule="auto"/>
        <w:jc w:val="both"/>
        <w:outlineLvl w:val="3"/>
        <w:rPr>
          <w:rFonts w:ascii="Arial" w:eastAsia="Times New Roman" w:hAnsi="Arial" w:cs="Arial"/>
          <w:sz w:val="28"/>
          <w:szCs w:val="28"/>
          <w:lang w:eastAsia="es-MX"/>
        </w:rPr>
      </w:pPr>
      <w:r w:rsidRPr="00BD5215">
        <w:rPr>
          <w:rFonts w:ascii="Arial" w:eastAsia="Times New Roman" w:hAnsi="Arial" w:cs="Arial"/>
          <w:sz w:val="28"/>
          <w:szCs w:val="28"/>
          <w:lang w:eastAsia="es-MX"/>
        </w:rPr>
        <w:t>E. Intervención en el Mercado Cambiario</w:t>
      </w:r>
    </w:p>
    <w:p w14:paraId="553D2C8D" w14:textId="77777777" w:rsidR="00BD5215" w:rsidRPr="00BD5215" w:rsidRDefault="00BD5215" w:rsidP="00BD5215">
      <w:pPr>
        <w:numPr>
          <w:ilvl w:val="0"/>
          <w:numId w:val="10"/>
        </w:num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Puede intervenir para estabilizar el peso frente al dólar cuando hay volatilidad excesiva.</w:t>
      </w:r>
    </w:p>
    <w:p w14:paraId="26E2F3EB" w14:textId="77777777" w:rsidR="00BD5215" w:rsidRPr="00BD5215" w:rsidRDefault="00BD5215" w:rsidP="00BD5215">
      <w:pPr>
        <w:numPr>
          <w:ilvl w:val="0"/>
          <w:numId w:val="10"/>
        </w:num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No fija un tipo de cambio, pero implementa medidas correctivas cuando es necesario.</w:t>
      </w:r>
    </w:p>
    <w:p w14:paraId="28703B57" w14:textId="77777777" w:rsidR="00BD5215" w:rsidRDefault="00BD5215" w:rsidP="00BD5215">
      <w:pPr>
        <w:spacing w:before="100" w:beforeAutospacing="1" w:after="100" w:afterAutospacing="1" w:line="360" w:lineRule="auto"/>
        <w:jc w:val="both"/>
        <w:outlineLvl w:val="2"/>
        <w:rPr>
          <w:rFonts w:ascii="Arial" w:eastAsia="Times New Roman" w:hAnsi="Arial" w:cs="Arial"/>
          <w:sz w:val="28"/>
          <w:szCs w:val="28"/>
          <w:lang w:eastAsia="es-MX"/>
        </w:rPr>
      </w:pPr>
    </w:p>
    <w:p w14:paraId="6BB437EA" w14:textId="1065B227" w:rsidR="00BD5215" w:rsidRPr="00BD5215" w:rsidRDefault="00BD5215" w:rsidP="00BD5215">
      <w:pPr>
        <w:spacing w:before="100" w:beforeAutospacing="1" w:after="100" w:afterAutospacing="1" w:line="360" w:lineRule="auto"/>
        <w:jc w:val="both"/>
        <w:outlineLvl w:val="2"/>
        <w:rPr>
          <w:rFonts w:ascii="Arial" w:eastAsia="Times New Roman" w:hAnsi="Arial" w:cs="Arial"/>
          <w:sz w:val="28"/>
          <w:szCs w:val="28"/>
          <w:lang w:eastAsia="es-MX"/>
        </w:rPr>
      </w:pPr>
      <w:r w:rsidRPr="00BD5215">
        <w:rPr>
          <w:rFonts w:ascii="Arial" w:eastAsia="Times New Roman" w:hAnsi="Arial" w:cs="Arial"/>
          <w:sz w:val="28"/>
          <w:szCs w:val="28"/>
          <w:lang w:eastAsia="es-MX"/>
        </w:rPr>
        <w:lastRenderedPageBreak/>
        <w:t>3. Autonomía y Responsabilidades</w:t>
      </w:r>
    </w:p>
    <w:p w14:paraId="7BD1F906" w14:textId="77777777" w:rsidR="00BD5215" w:rsidRPr="00BD5215" w:rsidRDefault="00BD5215" w:rsidP="00BD5215">
      <w:p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La autonomía de Banxico es fundamental para evitar que decisiones políticas influyan en la política monetaria. Su independencia se protege mediante:</w:t>
      </w:r>
    </w:p>
    <w:p w14:paraId="414B6679" w14:textId="77777777" w:rsidR="00BD5215" w:rsidRPr="00BD5215" w:rsidRDefault="00BD5215" w:rsidP="00BD5215">
      <w:pPr>
        <w:numPr>
          <w:ilvl w:val="0"/>
          <w:numId w:val="11"/>
        </w:num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Prohibición de que el gobierno le exija financiar el gasto público.</w:t>
      </w:r>
    </w:p>
    <w:p w14:paraId="04A6FD36" w14:textId="77777777" w:rsidR="00BD5215" w:rsidRPr="00BD5215" w:rsidRDefault="00BD5215" w:rsidP="00BD5215">
      <w:pPr>
        <w:numPr>
          <w:ilvl w:val="0"/>
          <w:numId w:val="11"/>
        </w:num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Designación escalonada de sus miembros, evitando cambios bruscos en su dirección.</w:t>
      </w:r>
    </w:p>
    <w:p w14:paraId="154CBE83" w14:textId="77777777" w:rsidR="00BD5215" w:rsidRPr="00BD5215" w:rsidRDefault="00BD5215" w:rsidP="00BD5215">
      <w:pPr>
        <w:numPr>
          <w:ilvl w:val="0"/>
          <w:numId w:val="11"/>
        </w:num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Transparencia y rendición de cuentas mediante informes al Congreso.</w:t>
      </w:r>
    </w:p>
    <w:p w14:paraId="3C355C6A" w14:textId="77777777" w:rsidR="00BD5215" w:rsidRPr="00BD5215" w:rsidRDefault="00BD5215" w:rsidP="00BD5215">
      <w:pPr>
        <w:spacing w:before="100" w:beforeAutospacing="1" w:after="100" w:afterAutospacing="1" w:line="360" w:lineRule="auto"/>
        <w:jc w:val="both"/>
        <w:outlineLvl w:val="2"/>
        <w:rPr>
          <w:rFonts w:ascii="Arial" w:eastAsia="Times New Roman" w:hAnsi="Arial" w:cs="Arial"/>
          <w:sz w:val="28"/>
          <w:szCs w:val="28"/>
          <w:lang w:eastAsia="es-MX"/>
        </w:rPr>
      </w:pPr>
      <w:r w:rsidRPr="00BD5215">
        <w:rPr>
          <w:rFonts w:ascii="Arial" w:eastAsia="Times New Roman" w:hAnsi="Arial" w:cs="Arial"/>
          <w:sz w:val="28"/>
          <w:szCs w:val="28"/>
          <w:lang w:eastAsia="es-MX"/>
        </w:rPr>
        <w:t>4. Relación con el Gobierno y Otras Instituciones</w:t>
      </w:r>
    </w:p>
    <w:p w14:paraId="66272A85" w14:textId="77777777" w:rsidR="00BD5215" w:rsidRPr="00BD5215" w:rsidRDefault="00BD5215" w:rsidP="00BD5215">
      <w:p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Aunque es independiente, Banxico colabora con la SHCP, la Comisión Nacional Bancaria y de Valores (</w:t>
      </w:r>
      <w:proofErr w:type="spellStart"/>
      <w:r w:rsidRPr="00BD5215">
        <w:rPr>
          <w:rFonts w:ascii="Arial" w:eastAsia="Times New Roman" w:hAnsi="Arial" w:cs="Arial"/>
          <w:sz w:val="28"/>
          <w:szCs w:val="28"/>
          <w:lang w:eastAsia="es-MX"/>
        </w:rPr>
        <w:t>CNBV</w:t>
      </w:r>
      <w:proofErr w:type="spellEnd"/>
      <w:r w:rsidRPr="00BD5215">
        <w:rPr>
          <w:rFonts w:ascii="Arial" w:eastAsia="Times New Roman" w:hAnsi="Arial" w:cs="Arial"/>
          <w:sz w:val="28"/>
          <w:szCs w:val="28"/>
          <w:lang w:eastAsia="es-MX"/>
        </w:rPr>
        <w:t>) y la Comisión Nacional para la Protección y Defensa de los Usuarios de Servicios Financieros (CONDUSEF) en temas de estabilidad financiera.</w:t>
      </w:r>
    </w:p>
    <w:p w14:paraId="07970C42" w14:textId="77777777" w:rsidR="00BD5215" w:rsidRPr="00BD5215" w:rsidRDefault="00BD5215" w:rsidP="00BD5215">
      <w:p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También participa en organismos internacionales como el Fondo Monetario Internacional (FMI) y el Banco de Pagos Internacionales (BIS), garantizando que México siga mejores prácticas en política monetaria y bancaria.</w:t>
      </w:r>
    </w:p>
    <w:p w14:paraId="48BDEE95" w14:textId="1A74CDDA" w:rsidR="00BD5215" w:rsidRDefault="00BD5215" w:rsidP="00BD5215">
      <w:pPr>
        <w:spacing w:after="0" w:line="360" w:lineRule="auto"/>
        <w:jc w:val="both"/>
        <w:rPr>
          <w:rFonts w:ascii="Arial" w:eastAsia="Times New Roman" w:hAnsi="Arial" w:cs="Arial"/>
          <w:sz w:val="28"/>
          <w:szCs w:val="28"/>
          <w:lang w:eastAsia="es-MX"/>
        </w:rPr>
      </w:pPr>
    </w:p>
    <w:p w14:paraId="0E09D5CD" w14:textId="2A5BD664" w:rsidR="00BD5215" w:rsidRDefault="00BD5215" w:rsidP="00BD5215">
      <w:pPr>
        <w:spacing w:after="0" w:line="360" w:lineRule="auto"/>
        <w:jc w:val="both"/>
        <w:rPr>
          <w:rFonts w:ascii="Arial" w:eastAsia="Times New Roman" w:hAnsi="Arial" w:cs="Arial"/>
          <w:sz w:val="28"/>
          <w:szCs w:val="28"/>
          <w:lang w:eastAsia="es-MX"/>
        </w:rPr>
      </w:pPr>
    </w:p>
    <w:p w14:paraId="203C87A8" w14:textId="4D2CFCE4" w:rsidR="00BD5215" w:rsidRDefault="00BD5215" w:rsidP="00BD5215">
      <w:pPr>
        <w:spacing w:after="0" w:line="360" w:lineRule="auto"/>
        <w:jc w:val="both"/>
        <w:rPr>
          <w:rFonts w:ascii="Arial" w:eastAsia="Times New Roman" w:hAnsi="Arial" w:cs="Arial"/>
          <w:sz w:val="28"/>
          <w:szCs w:val="28"/>
          <w:lang w:eastAsia="es-MX"/>
        </w:rPr>
      </w:pPr>
    </w:p>
    <w:p w14:paraId="51EE8DE5" w14:textId="47C66694" w:rsidR="00BD5215" w:rsidRDefault="00BD5215" w:rsidP="00BD5215">
      <w:pPr>
        <w:spacing w:after="0" w:line="360" w:lineRule="auto"/>
        <w:jc w:val="both"/>
        <w:rPr>
          <w:rFonts w:ascii="Arial" w:eastAsia="Times New Roman" w:hAnsi="Arial" w:cs="Arial"/>
          <w:sz w:val="28"/>
          <w:szCs w:val="28"/>
          <w:lang w:eastAsia="es-MX"/>
        </w:rPr>
      </w:pPr>
    </w:p>
    <w:p w14:paraId="215A142F" w14:textId="17C50F71" w:rsidR="00BD5215" w:rsidRDefault="00BD5215" w:rsidP="00BD5215">
      <w:pPr>
        <w:spacing w:after="0" w:line="360" w:lineRule="auto"/>
        <w:jc w:val="both"/>
        <w:rPr>
          <w:rFonts w:ascii="Arial" w:eastAsia="Times New Roman" w:hAnsi="Arial" w:cs="Arial"/>
          <w:sz w:val="28"/>
          <w:szCs w:val="28"/>
          <w:lang w:eastAsia="es-MX"/>
        </w:rPr>
      </w:pPr>
    </w:p>
    <w:p w14:paraId="7DEE16A6" w14:textId="31E7CBC7" w:rsidR="00BD5215" w:rsidRDefault="00BD5215" w:rsidP="00BD5215">
      <w:pPr>
        <w:spacing w:after="0" w:line="360" w:lineRule="auto"/>
        <w:jc w:val="both"/>
        <w:rPr>
          <w:rFonts w:ascii="Arial" w:eastAsia="Times New Roman" w:hAnsi="Arial" w:cs="Arial"/>
          <w:sz w:val="28"/>
          <w:szCs w:val="28"/>
          <w:lang w:eastAsia="es-MX"/>
        </w:rPr>
      </w:pPr>
    </w:p>
    <w:p w14:paraId="2481534F" w14:textId="77777777" w:rsidR="00BD5215" w:rsidRPr="00BD5215" w:rsidRDefault="00BD5215" w:rsidP="00BD5215">
      <w:pPr>
        <w:spacing w:after="0" w:line="360" w:lineRule="auto"/>
        <w:jc w:val="both"/>
        <w:rPr>
          <w:rFonts w:ascii="Arial" w:eastAsia="Times New Roman" w:hAnsi="Arial" w:cs="Arial"/>
          <w:sz w:val="28"/>
          <w:szCs w:val="28"/>
          <w:lang w:eastAsia="es-MX"/>
        </w:rPr>
      </w:pPr>
    </w:p>
    <w:p w14:paraId="3976A338" w14:textId="77777777" w:rsidR="00BD5215" w:rsidRPr="00BD5215" w:rsidRDefault="00BD5215" w:rsidP="00BD5215">
      <w:pPr>
        <w:spacing w:before="100" w:beforeAutospacing="1" w:after="100" w:afterAutospacing="1" w:line="360" w:lineRule="auto"/>
        <w:jc w:val="both"/>
        <w:outlineLvl w:val="1"/>
        <w:rPr>
          <w:rFonts w:ascii="Arial" w:eastAsia="Times New Roman" w:hAnsi="Arial" w:cs="Arial"/>
          <w:sz w:val="28"/>
          <w:szCs w:val="28"/>
          <w:lang w:eastAsia="es-MX"/>
        </w:rPr>
      </w:pPr>
      <w:r w:rsidRPr="00BD5215">
        <w:rPr>
          <w:rFonts w:ascii="Arial" w:eastAsia="Times New Roman" w:hAnsi="Arial" w:cs="Arial"/>
          <w:sz w:val="28"/>
          <w:szCs w:val="28"/>
          <w:lang w:eastAsia="es-MX"/>
        </w:rPr>
        <w:t>CONCLUSIÓN</w:t>
      </w:r>
    </w:p>
    <w:p w14:paraId="17607410" w14:textId="77777777" w:rsidR="00BD5215" w:rsidRPr="00BD5215" w:rsidRDefault="00BD5215" w:rsidP="00BD5215">
      <w:pPr>
        <w:spacing w:before="100" w:beforeAutospacing="1" w:after="100" w:afterAutospacing="1" w:line="360" w:lineRule="auto"/>
        <w:jc w:val="both"/>
        <w:rPr>
          <w:rFonts w:ascii="Arial" w:eastAsia="Times New Roman" w:hAnsi="Arial" w:cs="Arial"/>
          <w:sz w:val="28"/>
          <w:szCs w:val="28"/>
          <w:lang w:eastAsia="es-MX"/>
        </w:rPr>
      </w:pPr>
      <w:r w:rsidRPr="00BD5215">
        <w:rPr>
          <w:rFonts w:ascii="Arial" w:eastAsia="Times New Roman" w:hAnsi="Arial" w:cs="Arial"/>
          <w:sz w:val="28"/>
          <w:szCs w:val="28"/>
          <w:lang w:eastAsia="es-MX"/>
        </w:rPr>
        <w:t>El presupuesto anual de México y el Banco de México son pilares clave en la estabilidad económica del país. Mientras que el presupuesto refleja las prioridades del gasto público, Banxico asegura que la política monetaria sea consistente con la estabilidad de precios. Su coordinación eficiente es fundamental para el crecimiento económico, la inversión y la estabilidad financiera.</w:t>
      </w:r>
    </w:p>
    <w:p w14:paraId="630DF4D4" w14:textId="77777777" w:rsidR="00C86B9F" w:rsidRPr="00BD5215" w:rsidRDefault="00C86B9F" w:rsidP="00BD5215">
      <w:pPr>
        <w:spacing w:line="360" w:lineRule="auto"/>
        <w:jc w:val="both"/>
        <w:rPr>
          <w:rFonts w:ascii="Arial" w:hAnsi="Arial" w:cs="Arial"/>
          <w:sz w:val="28"/>
          <w:szCs w:val="28"/>
        </w:rPr>
      </w:pPr>
    </w:p>
    <w:sectPr w:rsidR="00C86B9F" w:rsidRPr="00BD5215" w:rsidSect="00BD5215">
      <w:pgSz w:w="12240" w:h="15840"/>
      <w:pgMar w:top="1417" w:right="1701" w:bottom="1417" w:left="1701" w:header="708" w:footer="708" w:gutter="0"/>
      <w:pgBorders w:offsetFrom="page">
        <w:top w:val="dashSmallGap" w:sz="4" w:space="24" w:color="70AD47" w:themeColor="accent6"/>
        <w:left w:val="dashSmallGap" w:sz="4" w:space="24" w:color="70AD47" w:themeColor="accent6"/>
        <w:bottom w:val="dashSmallGap" w:sz="4" w:space="24" w:color="70AD47" w:themeColor="accent6"/>
        <w:right w:val="dashSmallGap" w:sz="4" w:space="24" w:color="70AD47" w:themeColor="accent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hnschrift Semi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244A"/>
    <w:multiLevelType w:val="multilevel"/>
    <w:tmpl w:val="A41C6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B1109"/>
    <w:multiLevelType w:val="multilevel"/>
    <w:tmpl w:val="73061C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150F21"/>
    <w:multiLevelType w:val="multilevel"/>
    <w:tmpl w:val="52FC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875D4F"/>
    <w:multiLevelType w:val="multilevel"/>
    <w:tmpl w:val="E72E5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385D98"/>
    <w:multiLevelType w:val="multilevel"/>
    <w:tmpl w:val="C5DA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D577AF"/>
    <w:multiLevelType w:val="multilevel"/>
    <w:tmpl w:val="990E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195AA0"/>
    <w:multiLevelType w:val="multilevel"/>
    <w:tmpl w:val="CC5E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F32849"/>
    <w:multiLevelType w:val="multilevel"/>
    <w:tmpl w:val="4F3A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46304F"/>
    <w:multiLevelType w:val="multilevel"/>
    <w:tmpl w:val="F134E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133E4C"/>
    <w:multiLevelType w:val="multilevel"/>
    <w:tmpl w:val="41A6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715729"/>
    <w:multiLevelType w:val="multilevel"/>
    <w:tmpl w:val="FFEA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7"/>
  </w:num>
  <w:num w:numId="4">
    <w:abstractNumId w:val="3"/>
  </w:num>
  <w:num w:numId="5">
    <w:abstractNumId w:val="9"/>
  </w:num>
  <w:num w:numId="6">
    <w:abstractNumId w:val="6"/>
  </w:num>
  <w:num w:numId="7">
    <w:abstractNumId w:val="10"/>
  </w:num>
  <w:num w:numId="8">
    <w:abstractNumId w:val="8"/>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215"/>
    <w:rsid w:val="00BD5215"/>
    <w:rsid w:val="00C86B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D5F19"/>
  <w15:chartTrackingRefBased/>
  <w15:docId w15:val="{7C4D439D-7C15-49CE-A6DF-5857C4700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BD521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D5215"/>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BD5215"/>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D5215"/>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D5215"/>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BD5215"/>
    <w:rPr>
      <w:rFonts w:ascii="Times New Roman" w:eastAsia="Times New Roman" w:hAnsi="Times New Roman" w:cs="Times New Roman"/>
      <w:b/>
      <w:bCs/>
      <w:sz w:val="24"/>
      <w:szCs w:val="24"/>
      <w:lang w:eastAsia="es-MX"/>
    </w:rPr>
  </w:style>
  <w:style w:type="character" w:styleId="Textoennegrita">
    <w:name w:val="Strong"/>
    <w:basedOn w:val="Fuentedeprrafopredeter"/>
    <w:uiPriority w:val="22"/>
    <w:qFormat/>
    <w:rsid w:val="00BD5215"/>
    <w:rPr>
      <w:b/>
      <w:bCs/>
    </w:rPr>
  </w:style>
  <w:style w:type="paragraph" w:styleId="Sinespaciado">
    <w:name w:val="No Spacing"/>
    <w:uiPriority w:val="1"/>
    <w:qFormat/>
    <w:rsid w:val="00BD52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1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1017</Words>
  <Characters>5595</Characters>
  <Application>Microsoft Office Word</Application>
  <DocSecurity>0</DocSecurity>
  <Lines>46</Lines>
  <Paragraphs>13</Paragraphs>
  <ScaleCrop>false</ScaleCrop>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cruz herrera</dc:creator>
  <cp:keywords/>
  <dc:description/>
  <cp:lastModifiedBy>libni cruz herrera</cp:lastModifiedBy>
  <cp:revision>1</cp:revision>
  <dcterms:created xsi:type="dcterms:W3CDTF">2025-03-28T05:39:00Z</dcterms:created>
  <dcterms:modified xsi:type="dcterms:W3CDTF">2025-03-28T05:47:00Z</dcterms:modified>
</cp:coreProperties>
</file>