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8636D" w14:textId="77777777" w:rsidR="00D03DC7" w:rsidRPr="00D03DC7" w:rsidRDefault="00D03DC7" w:rsidP="00D03DC7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03DC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81AEEFD" w14:textId="1481F50C" w:rsidR="00D03DC7" w:rsidRPr="00D03DC7" w:rsidRDefault="00D03DC7" w:rsidP="00D03DC7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03DC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  <w:r w:rsidR="002C235F">
        <w:rPr>
          <w:noProof/>
        </w:rPr>
        <w:drawing>
          <wp:inline distT="0" distB="0" distL="0" distR="0" wp14:anchorId="58A277D8" wp14:editId="6BDC72EE">
            <wp:extent cx="5295900" cy="22762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623" t="34413" r="22731" b="32984"/>
                    <a:stretch/>
                  </pic:blipFill>
                  <pic:spPr bwMode="auto">
                    <a:xfrm>
                      <a:off x="0" y="0"/>
                      <a:ext cx="5308164" cy="2281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4F480F" w14:textId="77777777" w:rsidR="00D03DC7" w:rsidRPr="00D03DC7" w:rsidRDefault="00D03DC7" w:rsidP="00D03DC7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03DC7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88C53B9" w14:textId="77777777" w:rsidR="00D03DC7" w:rsidRPr="00D03DC7" w:rsidRDefault="00D03DC7" w:rsidP="00D03DC7">
      <w:pPr>
        <w:spacing w:after="0" w:line="240" w:lineRule="auto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03DC7">
        <w:rPr>
          <w:rFonts w:ascii="-webkit-standard" w:hAnsi="-webkit-standard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6D573EBC" wp14:editId="470E9D5F">
                <wp:extent cx="292735" cy="292735"/>
                <wp:effectExtent l="0" t="0" r="0" b="0"/>
                <wp:docPr id="1457862765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273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FE326D" id="Rectángulo 1" o:spid="_x0000_s1026" style="width:23.0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</w:p>
    <w:p w14:paraId="66DC7D61" w14:textId="33FB49D4" w:rsidR="00072D93" w:rsidRDefault="00E93CA6" w:rsidP="00072D93">
      <w:r>
        <w:rPr>
          <w:rFonts w:ascii="Gill Sans MT" w:hAnsi="Gill Sans MT"/>
          <w:b/>
          <w:color w:val="1F4E79"/>
          <w:sz w:val="72"/>
          <w:szCs w:val="72"/>
        </w:rPr>
        <w:t>Ensayo</w:t>
      </w:r>
    </w:p>
    <w:p w14:paraId="5751DC70" w14:textId="77777777" w:rsidR="00072D93" w:rsidRDefault="00072D93" w:rsidP="00072D93"/>
    <w:p w14:paraId="01B05408" w14:textId="78CAD0B7" w:rsidR="00072D93" w:rsidRDefault="00072D93" w:rsidP="00072D93"/>
    <w:p w14:paraId="2DF8754F" w14:textId="2A9DECD2" w:rsidR="00072D93" w:rsidRDefault="00072D93" w:rsidP="00072D93"/>
    <w:p w14:paraId="6E9A2DB5" w14:textId="464B6DC9" w:rsidR="00072D93" w:rsidRDefault="00B53B1B" w:rsidP="00072D93">
      <w:r w:rsidRPr="00B53B1B">
        <w:rPr>
          <w:rFonts w:ascii="Gill Sans MT" w:eastAsiaTheme="minorHAnsi" w:hAnsi="Gill Sans MT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298CE3" wp14:editId="76FC4106">
                <wp:simplePos x="0" y="0"/>
                <wp:positionH relativeFrom="margin">
                  <wp:posOffset>-365760</wp:posOffset>
                </wp:positionH>
                <wp:positionV relativeFrom="paragraph">
                  <wp:posOffset>138430</wp:posOffset>
                </wp:positionV>
                <wp:extent cx="6486525" cy="3761105"/>
                <wp:effectExtent l="0" t="0" r="317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8569D" w14:textId="77777777" w:rsidR="00B53B1B" w:rsidRDefault="00B53B1B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3BBFA2C5" w14:textId="29B37B99" w:rsidR="00B53B1B" w:rsidRDefault="00B53B1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Alumno: Juan Diego Mendoza Lopez</w:t>
                            </w:r>
                          </w:p>
                          <w:p w14:paraId="41D44252" w14:textId="0F242415" w:rsidR="00B53B1B" w:rsidRDefault="00B53B1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tema: Ensayo</w:t>
                            </w:r>
                          </w:p>
                          <w:p w14:paraId="07012D11" w14:textId="7A1F4102" w:rsidR="00B53B1B" w:rsidRPr="00600C05" w:rsidRDefault="00B53B1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</w:t>
                            </w:r>
                            <w:r w:rsidR="003E480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  <w:p w14:paraId="532AA085" w14:textId="17D06B9A" w:rsidR="00B53B1B" w:rsidRPr="00600C05" w:rsidRDefault="00B53B1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Materia:</w:t>
                            </w:r>
                            <w:r w:rsidR="001B718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Bases constitucionales</w:t>
                            </w:r>
                          </w:p>
                          <w:p w14:paraId="255CE2C3" w14:textId="552104F8" w:rsidR="00B53B1B" w:rsidRDefault="00B53B1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1B718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0B7BD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José Reyes Rueda</w:t>
                            </w:r>
                          </w:p>
                          <w:p w14:paraId="77742183" w14:textId="1F19917C" w:rsidR="00B53B1B" w:rsidRDefault="00B53B1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0B7BD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Derecho</w:t>
                            </w:r>
                          </w:p>
                          <w:p w14:paraId="3D369427" w14:textId="64C0B71A" w:rsidR="00B53B1B" w:rsidRPr="00600C05" w:rsidRDefault="00B53B1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0B7BD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4428E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  <w:p w14:paraId="71DE75DB" w14:textId="77777777" w:rsidR="00B53B1B" w:rsidRPr="00600C05" w:rsidRDefault="00B53B1B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7E5C3CA7" w14:textId="77777777" w:rsidR="00B53B1B" w:rsidRPr="00600C05" w:rsidRDefault="00B53B1B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338FDAAA" w14:textId="77777777" w:rsidR="00B53B1B" w:rsidRPr="00FD0386" w:rsidRDefault="00B53B1B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30C4794F" w14:textId="77777777" w:rsidR="00B53B1B" w:rsidRPr="0085340D" w:rsidRDefault="00B53B1B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C6EA576" w14:textId="77777777" w:rsidR="00B53B1B" w:rsidRPr="0085340D" w:rsidRDefault="00B53B1B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BCE90EF" w14:textId="77777777" w:rsidR="00B53B1B" w:rsidRPr="0085340D" w:rsidRDefault="00B53B1B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E9AFE68" w14:textId="77777777" w:rsidR="00B53B1B" w:rsidRPr="0085340D" w:rsidRDefault="00B53B1B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98CE3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28.8pt;margin-top:10.9pt;width:510.75pt;height:29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" fillcolor="white [3201]" stroked="f" strokeweight=".5pt">
                <v:textbox>
                  <w:txbxContent>
                    <w:p w14:paraId="3718569D" w14:textId="77777777" w:rsidR="00B53B1B" w:rsidRDefault="00B53B1B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72"/>
                          <w:szCs w:val="64"/>
                        </w:rPr>
                      </w:pPr>
                    </w:p>
                    <w:p w14:paraId="3BBFA2C5" w14:textId="29B37B99" w:rsidR="00B53B1B" w:rsidRDefault="00B53B1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Alumno: Juan Diego Mendoza Lopez</w:t>
                      </w:r>
                    </w:p>
                    <w:p w14:paraId="41D44252" w14:textId="0F242415" w:rsidR="00B53B1B" w:rsidRDefault="00B53B1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tema: Ensayo</w:t>
                      </w:r>
                    </w:p>
                    <w:p w14:paraId="07012D11" w14:textId="7A1F4102" w:rsidR="00B53B1B" w:rsidRPr="00600C05" w:rsidRDefault="00B53B1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</w:t>
                      </w:r>
                      <w:r w:rsidR="003E480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2</w:t>
                      </w:r>
                    </w:p>
                    <w:p w14:paraId="532AA085" w14:textId="17D06B9A" w:rsidR="00B53B1B" w:rsidRPr="00600C05" w:rsidRDefault="00B53B1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Materia:</w:t>
                      </w:r>
                      <w:r w:rsidR="001B718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Bases constitucionales</w:t>
                      </w:r>
                    </w:p>
                    <w:p w14:paraId="255CE2C3" w14:textId="552104F8" w:rsidR="00B53B1B" w:rsidRDefault="00B53B1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1B718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0B7BD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José Reyes Rueda</w:t>
                      </w:r>
                    </w:p>
                    <w:p w14:paraId="77742183" w14:textId="1F19917C" w:rsidR="00B53B1B" w:rsidRDefault="00B53B1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0B7BD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Derecho</w:t>
                      </w:r>
                    </w:p>
                    <w:p w14:paraId="3D369427" w14:textId="64C0B71A" w:rsidR="00B53B1B" w:rsidRPr="00600C05" w:rsidRDefault="00B53B1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0B7BD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4428E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2</w:t>
                      </w:r>
                    </w:p>
                    <w:p w14:paraId="71DE75DB" w14:textId="77777777" w:rsidR="00B53B1B" w:rsidRPr="00600C05" w:rsidRDefault="00B53B1B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7E5C3CA7" w14:textId="77777777" w:rsidR="00B53B1B" w:rsidRPr="00600C05" w:rsidRDefault="00B53B1B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338FDAAA" w14:textId="77777777" w:rsidR="00B53B1B" w:rsidRPr="00FD0386" w:rsidRDefault="00B53B1B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30C4794F" w14:textId="77777777" w:rsidR="00B53B1B" w:rsidRPr="0085340D" w:rsidRDefault="00B53B1B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7C6EA576" w14:textId="77777777" w:rsidR="00B53B1B" w:rsidRPr="0085340D" w:rsidRDefault="00B53B1B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3BCE90EF" w14:textId="77777777" w:rsidR="00B53B1B" w:rsidRPr="0085340D" w:rsidRDefault="00B53B1B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7E9AFE68" w14:textId="77777777" w:rsidR="00B53B1B" w:rsidRPr="0085340D" w:rsidRDefault="00B53B1B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26D1E1" w14:textId="71007675" w:rsidR="00072D93" w:rsidRDefault="00072D93" w:rsidP="00072D93"/>
    <w:p w14:paraId="4730556B" w14:textId="77777777" w:rsidR="00072D93" w:rsidRDefault="00072D93" w:rsidP="00072D93"/>
    <w:p w14:paraId="7860DDBA" w14:textId="691ADADE" w:rsidR="00072D93" w:rsidRDefault="00072D93" w:rsidP="00072D93"/>
    <w:p w14:paraId="74BB8105" w14:textId="77777777" w:rsidR="00072D93" w:rsidRDefault="00072D93" w:rsidP="00072D93"/>
    <w:p w14:paraId="49FF68A8" w14:textId="77777777" w:rsidR="00072D93" w:rsidRPr="00072D93" w:rsidRDefault="00072D93" w:rsidP="00072D93"/>
    <w:p w14:paraId="19F17A06" w14:textId="5FE30009" w:rsidR="00713F62" w:rsidRPr="00713F62" w:rsidRDefault="00713F62" w:rsidP="00713F62">
      <w:pPr>
        <w:pStyle w:val="Ttulo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ESTRUCTURA GENERAL DE LA CONSTITUCIÓN </w:t>
      </w:r>
    </w:p>
    <w:p w14:paraId="70461F84" w14:textId="77777777" w:rsidR="0066255F" w:rsidRPr="00567CC7" w:rsidRDefault="0066255F" w:rsidP="00E36A8A">
      <w:pPr>
        <w:pStyle w:val="Ttulo1"/>
        <w:jc w:val="both"/>
        <w:rPr>
          <w:b/>
          <w:bCs/>
          <w:color w:val="000000" w:themeColor="text1"/>
        </w:rPr>
      </w:pPr>
    </w:p>
    <w:p w14:paraId="434899FE" w14:textId="676F9319" w:rsidR="0066255F" w:rsidRDefault="00567CC7" w:rsidP="00E36A8A">
      <w:pPr>
        <w:pStyle w:val="Ttulo1"/>
        <w:jc w:val="both"/>
        <w:rPr>
          <w:rFonts w:ascii="-webkit-standard" w:eastAsia="Times New Roman" w:hAnsi="-webkit-standard"/>
          <w:color w:val="000000"/>
          <w:sz w:val="27"/>
          <w:szCs w:val="27"/>
        </w:rPr>
      </w:pPr>
      <w:r w:rsidRPr="00567CC7">
        <w:rPr>
          <w:rFonts w:ascii="-webkit-standard" w:eastAsia="Times New Roman" w:hAnsi="-webkit-standard"/>
          <w:color w:val="000000"/>
          <w:sz w:val="27"/>
          <w:szCs w:val="27"/>
        </w:rPr>
        <w:t>La Constitución es el documento fundamental que organiza el funcionamiento político, jurídico y social de un país. Es la base del ordenamiento jurídico y el reflejo de los principios y valores que rigen una nación. Su estructura general, aunque puede variar entre países, se organiza de manera lógica y sistemática para garantizar su comprensión y aplicación</w:t>
      </w:r>
      <w:r w:rsidR="00591136">
        <w:rPr>
          <w:rFonts w:ascii="-webkit-standard" w:eastAsia="Times New Roman" w:hAnsi="-webkit-standard"/>
          <w:color w:val="000000"/>
          <w:sz w:val="27"/>
          <w:szCs w:val="27"/>
        </w:rPr>
        <w:t>.</w:t>
      </w:r>
    </w:p>
    <w:p w14:paraId="1D0B06B0" w14:textId="35667098" w:rsidR="0066255F" w:rsidRDefault="00591136" w:rsidP="00E36A8A">
      <w:pPr>
        <w:pStyle w:val="Ttulo1"/>
        <w:jc w:val="both"/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El preámbulo constituye la introducción de la Constitución y tiene un carácter declarativo y simbólico. En esta sección, se exponen los principios, valores y objetivos que inspiran el texto constitucional. Es una declaración solemne que busca legitimar la norma suprema y establecer los ideales fundamentales del Estado.</w:t>
      </w:r>
    </w:p>
    <w:p w14:paraId="5C07E085" w14:textId="77777777" w:rsidR="00591136" w:rsidRPr="00591136" w:rsidRDefault="00591136" w:rsidP="00591136"/>
    <w:p w14:paraId="097632F6" w14:textId="25D529C9" w:rsidR="00591136" w:rsidRPr="00591136" w:rsidRDefault="008C04FB" w:rsidP="00591136">
      <w:r>
        <w:rPr>
          <w:rFonts w:ascii="-webkit-standard" w:eastAsia="Times New Roman" w:hAnsi="-webkit-standard"/>
          <w:color w:val="000000"/>
          <w:sz w:val="27"/>
          <w:szCs w:val="27"/>
        </w:rPr>
        <w:t>La parte dogmática es una de las secciones más relevantes de la Constitución, ya que consagra los derechos y libertades fundamentales de los ciudadanos. En esta sección se establecen los derechos humanos, las garantías individuales y colectivas, así como los principios de igualdad y no discriminación.</w:t>
      </w:r>
    </w:p>
    <w:p w14:paraId="26A98B4E" w14:textId="77777777" w:rsidR="0066255F" w:rsidRDefault="0066255F" w:rsidP="005A5A81">
      <w:pPr>
        <w:pStyle w:val="Ttulo1"/>
        <w:jc w:val="center"/>
        <w:rPr>
          <w:b/>
          <w:bCs/>
          <w:color w:val="000000" w:themeColor="text1"/>
        </w:rPr>
      </w:pPr>
    </w:p>
    <w:p w14:paraId="081F90F0" w14:textId="77777777" w:rsidR="00087D54" w:rsidRDefault="00087D54" w:rsidP="005A5A81">
      <w:pPr>
        <w:pStyle w:val="Ttulo1"/>
        <w:jc w:val="center"/>
        <w:rPr>
          <w:b/>
          <w:bCs/>
          <w:color w:val="000000" w:themeColor="text1"/>
        </w:rPr>
      </w:pPr>
    </w:p>
    <w:p w14:paraId="54AC2BF8" w14:textId="77777777" w:rsidR="00087D54" w:rsidRDefault="00087D54" w:rsidP="005A5A81">
      <w:pPr>
        <w:pStyle w:val="Ttulo1"/>
        <w:jc w:val="center"/>
        <w:rPr>
          <w:b/>
          <w:bCs/>
          <w:color w:val="000000" w:themeColor="text1"/>
        </w:rPr>
      </w:pPr>
    </w:p>
    <w:p w14:paraId="0C8D8FD3" w14:textId="77777777" w:rsidR="0066255F" w:rsidRPr="0066255F" w:rsidRDefault="0066255F" w:rsidP="0066255F"/>
    <w:p w14:paraId="64F22299" w14:textId="77777777" w:rsidR="00086ABC" w:rsidRDefault="00086ABC" w:rsidP="00823277">
      <w:pPr>
        <w:pStyle w:val="Ttulo1"/>
        <w:jc w:val="center"/>
        <w:rPr>
          <w:b/>
          <w:bCs/>
          <w:color w:val="000000" w:themeColor="text1"/>
        </w:rPr>
      </w:pPr>
    </w:p>
    <w:p w14:paraId="1E57E4CE" w14:textId="7C51B0A2" w:rsidR="009A595A" w:rsidRDefault="009A595A" w:rsidP="00823277">
      <w:pPr>
        <w:pStyle w:val="Ttulo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DESARROLLO DEL CONGRESO  CONSTITUYENTE</w:t>
      </w:r>
    </w:p>
    <w:p w14:paraId="022924FE" w14:textId="77777777" w:rsidR="009A595A" w:rsidRDefault="009A595A" w:rsidP="00132C5E">
      <w:pPr>
        <w:rPr>
          <w:rFonts w:ascii="-webkit-standard" w:eastAsia="Times New Roman" w:hAnsi="-webkit-standard"/>
          <w:color w:val="000000"/>
          <w:sz w:val="27"/>
          <w:szCs w:val="27"/>
        </w:rPr>
      </w:pPr>
    </w:p>
    <w:p w14:paraId="782A928E" w14:textId="76A3BA25" w:rsidR="005A5A81" w:rsidRDefault="0089394E" w:rsidP="00132C5E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El Congreso Constituyente es un evento clave en la historia de cualquier nación, pues representa el inicio de un proceso de transformación y consolidación de un marco legal y político.</w:t>
      </w:r>
    </w:p>
    <w:p w14:paraId="71896F66" w14:textId="5D276EF0" w:rsidR="00F05825" w:rsidRDefault="006C0884" w:rsidP="00132C5E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 xml:space="preserve"> </w:t>
      </w:r>
      <w:r w:rsidR="00D65B96">
        <w:rPr>
          <w:rFonts w:ascii="-webkit-standard" w:eastAsia="Times New Roman" w:hAnsi="-webkit-standard"/>
          <w:color w:val="000000"/>
          <w:sz w:val="27"/>
          <w:szCs w:val="27"/>
        </w:rPr>
        <w:t>S</w:t>
      </w:r>
      <w:r>
        <w:rPr>
          <w:rFonts w:ascii="-webkit-standard" w:eastAsia="Times New Roman" w:hAnsi="-webkit-standard"/>
          <w:color w:val="000000"/>
          <w:sz w:val="27"/>
          <w:szCs w:val="27"/>
        </w:rPr>
        <w:t>urge como una respuesta a un periodo de crisis, transformación o necesidad de cambio en el sistema político de un país.</w:t>
      </w:r>
      <w:r w:rsidR="00085339" w:rsidRPr="00085339">
        <w:rPr>
          <w:rFonts w:ascii="-webkit-standard" w:eastAsia="Times New Roman" w:hAnsi="-webkit-standard"/>
          <w:color w:val="000000"/>
          <w:sz w:val="27"/>
          <w:szCs w:val="27"/>
        </w:rPr>
        <w:t xml:space="preserve"> </w:t>
      </w:r>
      <w:r w:rsidR="00085339">
        <w:rPr>
          <w:rFonts w:ascii="-webkit-standard" w:eastAsia="Times New Roman" w:hAnsi="-webkit-standard"/>
          <w:color w:val="000000"/>
          <w:sz w:val="27"/>
          <w:szCs w:val="27"/>
        </w:rPr>
        <w:t>En muchas ocasiones, este proceso ocurre tras revoluciones, movimientos independentistas o conflictos internos que cuestionan el orden establecido.</w:t>
      </w:r>
    </w:p>
    <w:p w14:paraId="20B3AAB6" w14:textId="1275FCB9" w:rsidR="00043140" w:rsidRDefault="00D35671" w:rsidP="00132C5E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El desarrollo de un Congreso Constituyente suele estar marcado por intensos debates y negociaciones políticas.</w:t>
      </w:r>
    </w:p>
    <w:p w14:paraId="57F9FE03" w14:textId="77C58AD8" w:rsidR="000640C0" w:rsidRDefault="00374AF1" w:rsidP="00132C5E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La redacción de una constitución no es solo un ejercicio técnico, sino también político y simbólico. Cada palabra y artículo reflejan las aspiraciones, los temores y las luchas de los actores que participan en el proceso. Sin embargo, estos debates no están exentos de conflictos, ya que las distintas facciones buscan garantizar que sus intereses y valores se plasmen en el texto final.</w:t>
      </w:r>
    </w:p>
    <w:p w14:paraId="706C6E3C" w14:textId="17863C4C" w:rsidR="000640C0" w:rsidRDefault="003138DD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El resultado más evidente de un Congreso Constituyente es la promulgación de una constitución, un documento que establece las bases del orden político y social de un país. Sin embargo, su impacto va más allá de lo jurídico.</w:t>
      </w:r>
    </w:p>
    <w:p w14:paraId="20930FD1" w14:textId="16323C3A" w:rsidR="00374AF1" w:rsidRDefault="003F2565" w:rsidP="00132C5E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La parte orgánica de la Constitución define la estructura y el funcionamiento de los órganos del Estado. Aquí se establece la división de poderes (Ejecutivo, Legislativo y Judicial) y sus respectivas competencias, funciones y límites. También se regula el funcionamiento de otros órganos constitucionales, como los organismos autónomos o el sistema electoral.</w:t>
      </w:r>
    </w:p>
    <w:p w14:paraId="5CA37395" w14:textId="77777777" w:rsidR="00374AF1" w:rsidRDefault="00374AF1" w:rsidP="00132C5E">
      <w:pPr>
        <w:rPr>
          <w:rFonts w:ascii="-webkit-standard" w:eastAsia="Times New Roman" w:hAnsi="-webkit-standard"/>
          <w:color w:val="000000"/>
          <w:sz w:val="27"/>
          <w:szCs w:val="27"/>
        </w:rPr>
      </w:pPr>
    </w:p>
    <w:p w14:paraId="69B1E869" w14:textId="77777777" w:rsidR="00374AF1" w:rsidRDefault="00374AF1" w:rsidP="00132C5E">
      <w:pPr>
        <w:rPr>
          <w:rFonts w:ascii="-webkit-standard" w:eastAsia="Times New Roman" w:hAnsi="-webkit-standard"/>
          <w:color w:val="000000"/>
          <w:sz w:val="27"/>
          <w:szCs w:val="27"/>
        </w:rPr>
      </w:pPr>
    </w:p>
    <w:p w14:paraId="257ADB3B" w14:textId="77777777" w:rsidR="00374AF1" w:rsidRDefault="00374AF1" w:rsidP="00132C5E">
      <w:pPr>
        <w:rPr>
          <w:rFonts w:ascii="-webkit-standard" w:eastAsia="Times New Roman" w:hAnsi="-webkit-standard"/>
          <w:color w:val="000000"/>
          <w:sz w:val="27"/>
          <w:szCs w:val="27"/>
        </w:rPr>
      </w:pPr>
    </w:p>
    <w:p w14:paraId="5DEC0D3E" w14:textId="77777777" w:rsidR="00374AF1" w:rsidRDefault="00374AF1" w:rsidP="00132C5E">
      <w:pPr>
        <w:rPr>
          <w:rFonts w:ascii="-webkit-standard" w:eastAsia="Times New Roman" w:hAnsi="-webkit-standard"/>
          <w:color w:val="000000"/>
          <w:sz w:val="27"/>
          <w:szCs w:val="27"/>
        </w:rPr>
      </w:pPr>
    </w:p>
    <w:p w14:paraId="3E58AD91" w14:textId="6C8BEE7E" w:rsidR="00144D7C" w:rsidRDefault="00896B00" w:rsidP="00823277">
      <w:pPr>
        <w:pStyle w:val="Ttulo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RIGIDEZ </w:t>
      </w:r>
      <w:r w:rsidR="005475A7">
        <w:rPr>
          <w:b/>
          <w:bCs/>
          <w:color w:val="000000" w:themeColor="text1"/>
        </w:rPr>
        <w:t>CONSTITUCIONAL</w:t>
      </w:r>
    </w:p>
    <w:p w14:paraId="47573651" w14:textId="77777777" w:rsidR="005475A7" w:rsidRDefault="005475A7" w:rsidP="005475A7"/>
    <w:p w14:paraId="5A3E23CB" w14:textId="77777777" w:rsidR="005475A7" w:rsidRPr="005475A7" w:rsidRDefault="005475A7" w:rsidP="005475A7">
      <w:pPr>
        <w:jc w:val="both"/>
      </w:pPr>
    </w:p>
    <w:p w14:paraId="0EFE9BEB" w14:textId="7A488175" w:rsidR="009C6DFC" w:rsidRDefault="00531A61" w:rsidP="00132C5E">
      <w:pPr>
        <w:rPr>
          <w:rStyle w:val="apple-converted-space"/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La Constitución, como norma suprema de un Estado, está diseñada para ser un documento duradero que garantice la estabilidad del orden jurídico y político. Para preservar su integridad y evitar cambios arbitrarios, muchas constituciones adoptan un carácter "rígido", es decir, establecen procedimientos especiales para su reforma que son más complejos y exigentes que los de las leyes ordinarias.</w:t>
      </w:r>
      <w:r>
        <w:rPr>
          <w:rStyle w:val="apple-converted-space"/>
          <w:rFonts w:ascii="-webkit-standard" w:eastAsia="Times New Roman" w:hAnsi="-webkit-standard"/>
          <w:color w:val="000000"/>
          <w:sz w:val="27"/>
          <w:szCs w:val="27"/>
        </w:rPr>
        <w:t> </w:t>
      </w:r>
    </w:p>
    <w:p w14:paraId="4D46DF82" w14:textId="5014BE2C" w:rsidR="001939F0" w:rsidRDefault="001939F0" w:rsidP="00132C5E">
      <w:pPr>
        <w:rPr>
          <w:rFonts w:ascii="-webkit-standard" w:eastAsia="Times New Roman" w:hAnsi="-webkit-standard"/>
          <w:b/>
          <w:bCs/>
          <w:color w:val="000000"/>
          <w:sz w:val="27"/>
          <w:szCs w:val="27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La rigidez constitucional se refiere al grado de dificultad para modificar el texto constitucional. A diferencia de las leyes ordinarias, que pueden ser reformadas mediante procedimientos legislativos comunes, una constitución rígida requiere cumplir con requisitos específicos, como mayorías calificadas, aprobación en referéndum o intervención de órganos especiales.</w:t>
      </w:r>
    </w:p>
    <w:p w14:paraId="48075A83" w14:textId="383D6918" w:rsidR="000050A4" w:rsidRDefault="000050A4" w:rsidP="00132C5E">
      <w:pPr>
        <w:rPr>
          <w:rFonts w:ascii="-webkit-standard" w:eastAsia="Times New Roman" w:hAnsi="-webkit-standard"/>
          <w:color w:val="000000"/>
          <w:sz w:val="27"/>
          <w:szCs w:val="27"/>
        </w:rPr>
      </w:pPr>
      <w:r>
        <w:rPr>
          <w:rFonts w:ascii="-webkit-standard" w:eastAsia="Times New Roman" w:hAnsi="-webkit-standard"/>
          <w:b/>
          <w:bCs/>
          <w:color w:val="000000"/>
          <w:sz w:val="27"/>
          <w:szCs w:val="27"/>
        </w:rPr>
        <w:t xml:space="preserve">CARACTERÍSTICAS </w:t>
      </w:r>
    </w:p>
    <w:p w14:paraId="4D140252" w14:textId="77777777" w:rsidR="00072D93" w:rsidRPr="00072D93" w:rsidRDefault="00072D93" w:rsidP="00072D93">
      <w:pPr>
        <w:spacing w:after="0" w:line="240" w:lineRule="auto"/>
        <w:divId w:val="707409710"/>
        <w:rPr>
          <w:rFonts w:ascii="Times New Roman" w:eastAsia="Times New Roman" w:hAnsi="Times New Roman" w:cs="Times New Roman"/>
          <w:kern w:val="0"/>
          <w14:ligatures w14:val="none"/>
        </w:rPr>
      </w:pPr>
      <w:r w:rsidRPr="00072D93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072D93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072D9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Mayorías calificadas:</w:t>
      </w:r>
      <w:r w:rsidRPr="00072D93">
        <w:rPr>
          <w:rFonts w:ascii="Times New Roman" w:eastAsia="Times New Roman" w:hAnsi="Times New Roman" w:cs="Times New Roman"/>
          <w:kern w:val="0"/>
          <w14:ligatures w14:val="none"/>
        </w:rPr>
        <w:t> La reforma de una constitución rígida exige mayorías superiores al 50% en los órganos legislativos, como dos tercios o tres quintos de los votos.</w:t>
      </w:r>
    </w:p>
    <w:p w14:paraId="13A9EFC4" w14:textId="77777777" w:rsidR="00072D93" w:rsidRPr="00072D93" w:rsidRDefault="00072D93" w:rsidP="00072D93">
      <w:pPr>
        <w:spacing w:after="0" w:line="240" w:lineRule="auto"/>
        <w:divId w:val="707409710"/>
        <w:rPr>
          <w:rFonts w:ascii="Times New Roman" w:eastAsia="Times New Roman" w:hAnsi="Times New Roman" w:cs="Times New Roman"/>
          <w:kern w:val="0"/>
          <w14:ligatures w14:val="none"/>
        </w:rPr>
      </w:pPr>
      <w:r w:rsidRPr="00072D93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072D93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072D9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Intervención de múltiples actores:</w:t>
      </w:r>
      <w:r w:rsidRPr="00072D93">
        <w:rPr>
          <w:rFonts w:ascii="Times New Roman" w:eastAsia="Times New Roman" w:hAnsi="Times New Roman" w:cs="Times New Roman"/>
          <w:kern w:val="0"/>
          <w14:ligatures w14:val="none"/>
        </w:rPr>
        <w:t> En muchos casos, el proceso involucra no solo al poder legislativo, sino también a otros órganos del Estado, como tribunales constitucionales o el poder ejecutivo.</w:t>
      </w:r>
    </w:p>
    <w:p w14:paraId="795FDBDC" w14:textId="77777777" w:rsidR="00072D93" w:rsidRPr="00072D93" w:rsidRDefault="00072D93" w:rsidP="00072D93">
      <w:pPr>
        <w:spacing w:after="0" w:line="240" w:lineRule="auto"/>
        <w:divId w:val="707409710"/>
        <w:rPr>
          <w:rFonts w:ascii="Times New Roman" w:eastAsia="Times New Roman" w:hAnsi="Times New Roman" w:cs="Times New Roman"/>
          <w:kern w:val="0"/>
          <w14:ligatures w14:val="none"/>
        </w:rPr>
      </w:pPr>
      <w:r w:rsidRPr="00072D93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072D93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072D9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Consulta popular:</w:t>
      </w:r>
      <w:r w:rsidRPr="00072D93">
        <w:rPr>
          <w:rFonts w:ascii="Times New Roman" w:eastAsia="Times New Roman" w:hAnsi="Times New Roman" w:cs="Times New Roman"/>
          <w:kern w:val="0"/>
          <w14:ligatures w14:val="none"/>
        </w:rPr>
        <w:t> Algunas constituciones requieren que las reformas sean aprobadas mediante referéndum, garantizando la participación directa de la ciudadanía.</w:t>
      </w:r>
    </w:p>
    <w:p w14:paraId="33B07E0F" w14:textId="6D8286D2" w:rsidR="000050A4" w:rsidRPr="000050A4" w:rsidRDefault="00072D93" w:rsidP="00132C5E">
      <w:r w:rsidRPr="00072D93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072D93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072D9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Límites materiales:</w:t>
      </w:r>
      <w:r w:rsidRPr="00072D93">
        <w:rPr>
          <w:rFonts w:ascii="Times New Roman" w:eastAsia="Times New Roman" w:hAnsi="Times New Roman" w:cs="Times New Roman"/>
          <w:kern w:val="0"/>
          <w14:ligatures w14:val="none"/>
        </w:rPr>
        <w:t> Algunas constituciones establecen cláusulas de intangibilidad, es decir, disposiciones que no pueden ser reformadas, como la forma de gobierno o los derechos fundamentales.</w:t>
      </w:r>
    </w:p>
    <w:sectPr w:rsidR="000050A4" w:rsidRPr="000050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8D"/>
    <w:rsid w:val="000050A4"/>
    <w:rsid w:val="00043140"/>
    <w:rsid w:val="000640C0"/>
    <w:rsid w:val="00072D93"/>
    <w:rsid w:val="00085339"/>
    <w:rsid w:val="00086ABC"/>
    <w:rsid w:val="00087D54"/>
    <w:rsid w:val="000B7BD3"/>
    <w:rsid w:val="00132C5E"/>
    <w:rsid w:val="00144D7C"/>
    <w:rsid w:val="001939F0"/>
    <w:rsid w:val="001B718E"/>
    <w:rsid w:val="002C235F"/>
    <w:rsid w:val="003138DD"/>
    <w:rsid w:val="00374AF1"/>
    <w:rsid w:val="003E4809"/>
    <w:rsid w:val="003F2565"/>
    <w:rsid w:val="004428EF"/>
    <w:rsid w:val="004604F5"/>
    <w:rsid w:val="00461691"/>
    <w:rsid w:val="00531A61"/>
    <w:rsid w:val="005475A7"/>
    <w:rsid w:val="00567CC7"/>
    <w:rsid w:val="00591136"/>
    <w:rsid w:val="005A5A81"/>
    <w:rsid w:val="00647BBE"/>
    <w:rsid w:val="0066255F"/>
    <w:rsid w:val="006C0884"/>
    <w:rsid w:val="00713F62"/>
    <w:rsid w:val="00793898"/>
    <w:rsid w:val="00822F75"/>
    <w:rsid w:val="008535E1"/>
    <w:rsid w:val="0088578D"/>
    <w:rsid w:val="0089394E"/>
    <w:rsid w:val="00896B00"/>
    <w:rsid w:val="008C04FB"/>
    <w:rsid w:val="00961986"/>
    <w:rsid w:val="009A595A"/>
    <w:rsid w:val="009C6DFC"/>
    <w:rsid w:val="00B53B1B"/>
    <w:rsid w:val="00D03DC7"/>
    <w:rsid w:val="00D35671"/>
    <w:rsid w:val="00D421C8"/>
    <w:rsid w:val="00D65B96"/>
    <w:rsid w:val="00E36A8A"/>
    <w:rsid w:val="00E93CA6"/>
    <w:rsid w:val="00EC5A40"/>
    <w:rsid w:val="00F0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F0D63E"/>
  <w15:chartTrackingRefBased/>
  <w15:docId w15:val="{2FC76193-CFB5-4D4E-8683-E9328691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5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5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5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5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5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5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5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5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5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5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5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5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578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578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57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57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57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57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5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5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5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5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5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57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57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578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5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578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578D"/>
    <w:rPr>
      <w:b/>
      <w:bCs/>
      <w:smallCaps/>
      <w:color w:val="2F5496" w:themeColor="accent1" w:themeShade="BF"/>
      <w:spacing w:val="5"/>
    </w:rPr>
  </w:style>
  <w:style w:type="paragraph" w:customStyle="1" w:styleId="s2">
    <w:name w:val="s2"/>
    <w:basedOn w:val="Normal"/>
    <w:rsid w:val="00D03DC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3">
    <w:name w:val="s3"/>
    <w:basedOn w:val="Normal"/>
    <w:rsid w:val="00D03DC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5">
    <w:name w:val="s5"/>
    <w:basedOn w:val="Normal"/>
    <w:rsid w:val="00D03DC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6">
    <w:name w:val="s6"/>
    <w:basedOn w:val="Normal"/>
    <w:rsid w:val="00D03DC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3DC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bumpedfont15">
    <w:name w:val="bumpedfont15"/>
    <w:basedOn w:val="Fuentedeprrafopredeter"/>
    <w:rsid w:val="00D03DC7"/>
  </w:style>
  <w:style w:type="character" w:customStyle="1" w:styleId="apple-converted-space">
    <w:name w:val="apple-converted-space"/>
    <w:basedOn w:val="Fuentedeprrafopredeter"/>
    <w:rsid w:val="00D03DC7"/>
  </w:style>
  <w:style w:type="paragraph" w:customStyle="1" w:styleId="s8">
    <w:name w:val="s8"/>
    <w:basedOn w:val="Normal"/>
    <w:rsid w:val="00D03DC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0">
    <w:name w:val="s10"/>
    <w:basedOn w:val="Fuentedeprrafopredeter"/>
    <w:rsid w:val="00D03DC7"/>
  </w:style>
  <w:style w:type="paragraph" w:customStyle="1" w:styleId="s13">
    <w:name w:val="s13"/>
    <w:basedOn w:val="Normal"/>
    <w:rsid w:val="00D03DC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072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Diegooooo Mendoza</dc:creator>
  <cp:keywords/>
  <dc:description/>
  <cp:lastModifiedBy>Diegooooo Mendoza</cp:lastModifiedBy>
  <cp:revision>2</cp:revision>
  <dcterms:created xsi:type="dcterms:W3CDTF">2025-01-21T05:44:00Z</dcterms:created>
  <dcterms:modified xsi:type="dcterms:W3CDTF">2025-01-21T05:44:00Z</dcterms:modified>
</cp:coreProperties>
</file>