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0DFB8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5435A2E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3E7635D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7EDBB9A7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6151DE7" wp14:editId="7328CB08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E37D3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56072BD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F01E0DF" wp14:editId="061CCBAB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8B37C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203A96B5" w14:textId="54080886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7B0BE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Rosaura Hernández González </w:t>
                            </w:r>
                          </w:p>
                          <w:p w14:paraId="02B45E7F" w14:textId="5C18DAB4" w:rsidR="00EC741A" w:rsidRDefault="009E5F3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tema: P</w:t>
                            </w:r>
                            <w:r w:rsidR="007B0BE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romociones de salud</w:t>
                            </w:r>
                          </w:p>
                          <w:p w14:paraId="5C99DF37" w14:textId="23E0A509" w:rsidR="00EC741A" w:rsidRPr="00600C05" w:rsidRDefault="007B0BE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1</w:t>
                            </w:r>
                          </w:p>
                          <w:p w14:paraId="161519DA" w14:textId="542BF9D1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7B0BE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E5F3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</w:t>
                            </w:r>
                            <w:r w:rsidR="007B0BE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nfermería comunitaria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8D74A5" w14:textId="170A513B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7B0BE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Alfonso Vázquez Ramírez </w:t>
                            </w:r>
                          </w:p>
                          <w:p w14:paraId="47C0BD7A" w14:textId="3134B005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9E5F3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T</w:t>
                            </w:r>
                            <w:bookmarkStart w:id="0" w:name="_GoBack"/>
                            <w:bookmarkEnd w:id="0"/>
                            <w:r w:rsidR="007B0BE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rabajo social y gestión comunitaria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831BB80" w14:textId="5CB9A672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7B0BE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8vo</w:t>
                            </w:r>
                          </w:p>
                          <w:p w14:paraId="36F2F09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2104E1EB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35BC106" w14:textId="77777777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0208D60E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8088684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A1D4EF8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16B68D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1E0DF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5EE8B37C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203A96B5" w14:textId="54080886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7B0BE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Rosaura Hernández González </w:t>
                      </w:r>
                    </w:p>
                    <w:p w14:paraId="02B45E7F" w14:textId="5C18DAB4" w:rsidR="00EC741A" w:rsidRDefault="009E5F3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tema: P</w:t>
                      </w:r>
                      <w:r w:rsidR="007B0BE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romociones de salud</w:t>
                      </w:r>
                    </w:p>
                    <w:p w14:paraId="5C99DF37" w14:textId="23E0A509" w:rsidR="00EC741A" w:rsidRPr="00600C05" w:rsidRDefault="007B0BE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1</w:t>
                      </w:r>
                    </w:p>
                    <w:p w14:paraId="161519DA" w14:textId="542BF9D1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7B0BE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9E5F3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</w:t>
                      </w:r>
                      <w:r w:rsidR="007B0BE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nfermería comunitaria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8D74A5" w14:textId="170A513B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7B0BE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Alfonso Vázquez Ramírez </w:t>
                      </w:r>
                    </w:p>
                    <w:p w14:paraId="47C0BD7A" w14:textId="3134B005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9E5F3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T</w:t>
                      </w:r>
                      <w:bookmarkStart w:id="1" w:name="_GoBack"/>
                      <w:bookmarkEnd w:id="1"/>
                      <w:r w:rsidR="007B0BE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rabajo social y gestión comunitaria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831BB80" w14:textId="5CB9A672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7B0BE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8vo</w:t>
                      </w:r>
                    </w:p>
                    <w:p w14:paraId="36F2F09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2104E1EB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35BC106" w14:textId="77777777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0208D60E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8088684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A1D4EF8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16B68D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01EBBBE" w14:textId="3CA98F7E" w:rsidR="00DA3075" w:rsidRDefault="00DA3075">
      <w:pPr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155361">
        <w:rPr>
          <w:rFonts w:ascii="Arial" w:eastAsia="Calibri" w:hAnsi="Arial" w:cs="Arial"/>
          <w:b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F32A8B9" wp14:editId="0791194A">
                <wp:simplePos x="0" y="0"/>
                <wp:positionH relativeFrom="column">
                  <wp:posOffset>-508635</wp:posOffset>
                </wp:positionH>
                <wp:positionV relativeFrom="paragraph">
                  <wp:posOffset>262254</wp:posOffset>
                </wp:positionV>
                <wp:extent cx="5686425" cy="1476375"/>
                <wp:effectExtent l="19050" t="0" r="47625" b="47625"/>
                <wp:wrapNone/>
                <wp:docPr id="3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47637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DA50" id="Nube 3" o:spid="_x0000_s1026" style="position:absolute;margin-left:-40.05pt;margin-top:20.65pt;width:447.75pt;height:116.2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617741,894608;284321,867370;911934,1192685;766088,1205706;2169003,1335914;2081074,1276449;3794504,1187627;3759359,1252868;4492407,784461;4920337,1028336;5501879,524728;5311279,616182;5044596,185435;5054600,228633;3827543,135061;3925213,79970;2914424,161308;2961680,113804;1842823,177438;2013942,223507;543238,539595;513358,491100" o:connectangles="0,0,0,0,0,0,0,0,0,0,0,0,0,0,0,0,0,0,0,0,0,0"/>
              </v:shape>
            </w:pict>
          </mc:Fallback>
        </mc:AlternateContent>
      </w:r>
      <w:r w:rsidR="00155361">
        <w:rPr>
          <w:rFonts w:ascii="Arial" w:eastAsia="Calibri" w:hAnsi="Arial" w:cs="Arial"/>
          <w:noProof/>
          <w:sz w:val="24"/>
          <w:szCs w:val="24"/>
          <w:lang w:eastAsia="es-MX"/>
        </w:rPr>
        <w:t xml:space="preserve">                                    </w:t>
      </w:r>
      <w:r w:rsidR="00155361">
        <w:rPr>
          <w:rFonts w:ascii="Arial" w:eastAsia="Calibri" w:hAnsi="Arial" w:cs="Arial"/>
          <w:b/>
          <w:noProof/>
          <w:sz w:val="24"/>
          <w:szCs w:val="24"/>
          <w:lang w:eastAsia="es-MX"/>
        </w:rPr>
        <w:t xml:space="preserve">PROMOCION DE LA SALUD </w:t>
      </w:r>
    </w:p>
    <w:p w14:paraId="2EB491BE" w14:textId="74D22385" w:rsidR="00155361" w:rsidRDefault="00155361">
      <w:pPr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</w:p>
    <w:p w14:paraId="3828B23F" w14:textId="723B680B" w:rsidR="00155361" w:rsidRDefault="00155361" w:rsidP="00155361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La promoción de la salud es el proceso que permite a las personas </w:t>
      </w:r>
    </w:p>
    <w:p w14:paraId="2CCDE79E" w14:textId="4C96B761" w:rsidR="00155361" w:rsidRDefault="00155361" w:rsidP="00155361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      incrementar el control sobre su salud para mejorarla y así tener</w:t>
      </w:r>
    </w:p>
    <w:p w14:paraId="431066F8" w14:textId="7B3258C4" w:rsidR="00155361" w:rsidRPr="00155361" w:rsidRDefault="00155361" w:rsidP="00155361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       un equilibrio </w:t>
      </w:r>
    </w:p>
    <w:p w14:paraId="2F933829" w14:textId="77777777" w:rsidR="00155361" w:rsidRPr="00155361" w:rsidRDefault="00155361" w:rsidP="00155361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0458B8F2" w14:textId="3DDE566F" w:rsidR="00155361" w:rsidRDefault="00155361" w:rsidP="00155361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31564705" w14:textId="7A855BC3" w:rsidR="00155361" w:rsidRDefault="00155361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ab/>
      </w:r>
      <w:r w:rsidR="00C5018B">
        <w:rPr>
          <w:noProof/>
          <w:lang w:eastAsia="es-MX"/>
        </w:rPr>
        <w:drawing>
          <wp:inline distT="0" distB="0" distL="0" distR="0" wp14:anchorId="691E48B7" wp14:editId="49D87E81">
            <wp:extent cx="2095500" cy="2095500"/>
            <wp:effectExtent l="0" t="0" r="0" b="0"/>
            <wp:docPr id="13" name="Imagen 13" descr="Promoción de la salud - OPS/OMS | Organización Panamericana de la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moción de la salud - OPS/OMS | Organización Panamericana de la Salu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347B" w14:textId="2A74A32B" w:rsidR="00155361" w:rsidRDefault="00681F13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6657AF" wp14:editId="6DDFF2AC">
                <wp:simplePos x="0" y="0"/>
                <wp:positionH relativeFrom="column">
                  <wp:posOffset>-432435</wp:posOffset>
                </wp:positionH>
                <wp:positionV relativeFrom="paragraph">
                  <wp:posOffset>335279</wp:posOffset>
                </wp:positionV>
                <wp:extent cx="6715125" cy="1495425"/>
                <wp:effectExtent l="19050" t="0" r="47625" b="47625"/>
                <wp:wrapNone/>
                <wp:docPr id="4" name="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49542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B30E" id="Nube 4" o:spid="_x0000_s1026" style="position:absolute;margin-left:-34.05pt;margin-top:26.4pt;width:528.75pt;height:11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729493,906151;335756,878562;1076907,1208075;904677,1221264;2561385,1353152;2457549,1292920;4480947,1202952;4439444,1269034;5305104,794583;5810448,1041605;6497194,531499;6272113,624132;5957186,187828;5969000,231583;4519963,136804;4635302,81002;3441657,163389;3497461,115272;2176198,179728;2378273,226391;641512,546557;606227,497437" o:connectangles="0,0,0,0,0,0,0,0,0,0,0,0,0,0,0,0,0,0,0,0,0,0"/>
              </v:shape>
            </w:pict>
          </mc:Fallback>
        </mc:AlternateContent>
      </w:r>
    </w:p>
    <w:p w14:paraId="68E33B35" w14:textId="1AEDA8E2" w:rsidR="00155361" w:rsidRDefault="00155361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70634913" w14:textId="5BA61C4E" w:rsidR="00155361" w:rsidRDefault="00155361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29CB5C08" w14:textId="77777777" w:rsidR="007B0BE2" w:rsidRDefault="00155361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La promoción de la salud constituye un proceso político y social global que abarca acciones </w:t>
      </w:r>
      <w:r w:rsidR="00681F13">
        <w:rPr>
          <w:rFonts w:ascii="Arial" w:eastAsia="Calibri" w:hAnsi="Arial" w:cs="Arial"/>
          <w:sz w:val="24"/>
          <w:szCs w:val="24"/>
          <w:lang w:eastAsia="es-MX"/>
        </w:rPr>
        <w:t>dirigidas a fortalecer las habilidades y capacidades de los individuos y de las comunidades.</w:t>
      </w:r>
    </w:p>
    <w:p w14:paraId="18C6358D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0701139B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4F59C952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5882DA68" w14:textId="7237C299" w:rsidR="00155361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50B541A8" wp14:editId="3F58811E">
            <wp:extent cx="3208887" cy="1228725"/>
            <wp:effectExtent l="0" t="0" r="0" b="0"/>
            <wp:docPr id="15" name="Imagen 15" descr="El nuevo curso de Promoción de la Salud de la OPS se consolida con más de  52.000 inscripciones en su primer año - OPS/OMS | Organización Panamericana de  la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nuevo curso de Promoción de la Salud de la OPS se consolida con más de  52.000 inscripciones en su primer año - OPS/OMS | Organización Panamericana de  la Salu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22" cy="12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361">
        <w:rPr>
          <w:rFonts w:ascii="Arial" w:eastAsia="Calibri" w:hAnsi="Arial" w:cs="Arial"/>
          <w:sz w:val="24"/>
          <w:szCs w:val="24"/>
          <w:lang w:eastAsia="es-MX"/>
        </w:rPr>
        <w:br w:type="page"/>
      </w:r>
    </w:p>
    <w:p w14:paraId="6C7144A1" w14:textId="62DED405" w:rsidR="00155361" w:rsidRDefault="00A90768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8B111" wp14:editId="7DA9BB93">
                <wp:simplePos x="0" y="0"/>
                <wp:positionH relativeFrom="column">
                  <wp:posOffset>-384810</wp:posOffset>
                </wp:positionH>
                <wp:positionV relativeFrom="paragraph">
                  <wp:posOffset>-614045</wp:posOffset>
                </wp:positionV>
                <wp:extent cx="6581775" cy="1726565"/>
                <wp:effectExtent l="19050" t="0" r="47625" b="45085"/>
                <wp:wrapNone/>
                <wp:docPr id="5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72656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D905" id="Nube 5" o:spid="_x0000_s1026" style="position:absolute;margin-left:-30.3pt;margin-top:-48.35pt;width:518.25pt;height:1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715006,1046210;329089,1014357;1055522,1394801;886711,1410028;2510521,1562302;2408747,1492759;4391964,1388886;4351285,1465182;5199755,917398;5695064,1202600;6368172,613650;6147561,720601;5838888,216860;5850467,267378;4430205,157949;4543253,93522;3373312,188643;3428008,133089;2132983,207508;2331045,261383;628773,631036;594188,574323" o:connectangles="0,0,0,0,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eastAsia="es-MX"/>
        </w:rPr>
        <w:t>Se dice que fue Galeno medico de antigua Grecia, quien por primera vez definió que la buena salud depende de los factores como aire y luz, alimentos, bebidas, ejercicio, sueño, descanso, sentimientos y pasiones.</w:t>
      </w:r>
    </w:p>
    <w:p w14:paraId="2D7BDE59" w14:textId="77777777" w:rsidR="005B21E7" w:rsidRDefault="005B21E7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040DD4D4" w14:textId="77777777" w:rsidR="005B21E7" w:rsidRDefault="005B21E7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21AA69FC" w14:textId="77777777" w:rsidR="005B21E7" w:rsidRDefault="005B21E7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7C972FC2" w14:textId="39B59DEF" w:rsidR="005B21E7" w:rsidRDefault="003946BF">
      <w:pPr>
        <w:rPr>
          <w:rFonts w:ascii="Arial" w:eastAsia="Calibri" w:hAnsi="Arial" w:cs="Arial"/>
          <w:b/>
          <w:sz w:val="24"/>
          <w:szCs w:val="24"/>
          <w:lang w:eastAsia="es-MX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265DAA" wp14:editId="763CBB55">
                <wp:simplePos x="0" y="0"/>
                <wp:positionH relativeFrom="column">
                  <wp:posOffset>-727710</wp:posOffset>
                </wp:positionH>
                <wp:positionV relativeFrom="paragraph">
                  <wp:posOffset>197485</wp:posOffset>
                </wp:positionV>
                <wp:extent cx="6696075" cy="1714500"/>
                <wp:effectExtent l="19050" t="0" r="47625" b="38100"/>
                <wp:wrapNone/>
                <wp:docPr id="7" name="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7145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9E8EE" id="Nube 7" o:spid="_x0000_s1026" style="position:absolute;margin-left:-57.3pt;margin-top:15.55pt;width:527.25pt;height:13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727423,1038900;334804,1007269;1073852,1385054;902110,1400175;2554119,1551384;2450577,1482328;4468235,1379180;4426850,1454944;5290054,910987;5793965,1194197;6478763,609362;6254320,715566;5940287,215344;5952067,265509;4507140,156845;4622152,92869;3431893,187325;3487539,132159;2170024,206058;2371527,259556;639692,626626;604507,570309" o:connectangles="0,0,0,0,0,0,0,0,0,0,0,0,0,0,0,0,0,0,0,0,0,0"/>
              </v:shape>
            </w:pict>
          </mc:Fallback>
        </mc:AlternateContent>
      </w:r>
      <w:r w:rsidR="005B21E7">
        <w:rPr>
          <w:rFonts w:ascii="Arial" w:eastAsia="Calibri" w:hAnsi="Arial" w:cs="Arial"/>
          <w:sz w:val="24"/>
          <w:szCs w:val="24"/>
          <w:lang w:eastAsia="es-MX"/>
        </w:rPr>
        <w:t xml:space="preserve">     </w:t>
      </w:r>
      <w:r w:rsidR="005B21E7">
        <w:rPr>
          <w:rFonts w:ascii="Arial" w:eastAsia="Calibri" w:hAnsi="Arial" w:cs="Arial"/>
          <w:b/>
          <w:sz w:val="24"/>
          <w:szCs w:val="24"/>
          <w:lang w:eastAsia="es-MX"/>
        </w:rPr>
        <w:t xml:space="preserve">LOS CAMPOS DE ACCION DE PROMOCION DE SALUD </w:t>
      </w:r>
    </w:p>
    <w:p w14:paraId="3A3A4DAE" w14:textId="4E98099D" w:rsidR="005B21E7" w:rsidRDefault="005B21E7">
      <w:pPr>
        <w:rPr>
          <w:rFonts w:ascii="Arial" w:eastAsia="Calibri" w:hAnsi="Arial" w:cs="Arial"/>
          <w:b/>
          <w:sz w:val="24"/>
          <w:szCs w:val="24"/>
          <w:lang w:eastAsia="es-MX"/>
        </w:rPr>
      </w:pPr>
    </w:p>
    <w:p w14:paraId="5F61B41B" w14:textId="77777777" w:rsidR="003946BF" w:rsidRDefault="005B21E7">
      <w:pPr>
        <w:rPr>
          <w:rFonts w:ascii="Arial" w:hAnsi="Arial" w:cs="Arial"/>
          <w:sz w:val="24"/>
          <w:szCs w:val="24"/>
        </w:rPr>
      </w:pPr>
      <w:r w:rsidRPr="005B21E7">
        <w:rPr>
          <w:rFonts w:ascii="Arial" w:hAnsi="Arial" w:cs="Arial"/>
          <w:color w:val="202122"/>
          <w:sz w:val="24"/>
          <w:szCs w:val="24"/>
          <w:shd w:val="clear" w:color="auto" w:fill="FFFFFF"/>
        </w:rPr>
        <w:t> Las 5 áreas de acción que propone la Carta de Ottawa son: construir </w:t>
      </w:r>
      <w:r w:rsidRPr="005B21E7">
        <w:rPr>
          <w:rFonts w:ascii="Arial" w:hAnsi="Arial" w:cs="Arial"/>
          <w:sz w:val="24"/>
          <w:szCs w:val="24"/>
        </w:rPr>
        <w:t>políticas públicas</w:t>
      </w:r>
      <w:r w:rsidRPr="005B21E7">
        <w:rPr>
          <w:rFonts w:ascii="Arial" w:hAnsi="Arial" w:cs="Arial"/>
          <w:color w:val="202122"/>
          <w:sz w:val="24"/>
          <w:szCs w:val="24"/>
          <w:shd w:val="clear" w:color="auto" w:fill="FFFFFF"/>
        </w:rPr>
        <w:t> saludables, crear ambientes que favorezcan la salud, desarrollar habilidades personales, reforzar la </w:t>
      </w:r>
      <w:r w:rsidRPr="005B21E7">
        <w:rPr>
          <w:rFonts w:ascii="Arial" w:hAnsi="Arial" w:cs="Arial"/>
          <w:sz w:val="24"/>
          <w:szCs w:val="24"/>
        </w:rPr>
        <w:t>acción comunitaria</w:t>
      </w:r>
      <w:r w:rsidRPr="005B21E7">
        <w:rPr>
          <w:rFonts w:ascii="Arial" w:hAnsi="Arial" w:cs="Arial"/>
          <w:color w:val="202122"/>
          <w:sz w:val="24"/>
          <w:szCs w:val="24"/>
          <w:shd w:val="clear" w:color="auto" w:fill="FFFFFF"/>
        </w:rPr>
        <w:t>, reorientar los </w:t>
      </w:r>
      <w:r w:rsidRPr="005B21E7">
        <w:rPr>
          <w:rFonts w:ascii="Arial" w:hAnsi="Arial" w:cs="Arial"/>
          <w:sz w:val="24"/>
          <w:szCs w:val="24"/>
        </w:rPr>
        <w:t>servicios de salud.</w:t>
      </w:r>
    </w:p>
    <w:p w14:paraId="44EF6AD2" w14:textId="77777777" w:rsidR="003946BF" w:rsidRDefault="003946BF">
      <w:pPr>
        <w:rPr>
          <w:rFonts w:ascii="Arial" w:hAnsi="Arial" w:cs="Arial"/>
          <w:sz w:val="24"/>
          <w:szCs w:val="24"/>
        </w:rPr>
      </w:pPr>
    </w:p>
    <w:p w14:paraId="2FE1CFEF" w14:textId="77777777" w:rsidR="003946BF" w:rsidRDefault="003946BF">
      <w:pPr>
        <w:rPr>
          <w:rFonts w:ascii="Arial" w:hAnsi="Arial" w:cs="Arial"/>
          <w:sz w:val="24"/>
          <w:szCs w:val="24"/>
        </w:rPr>
      </w:pPr>
    </w:p>
    <w:p w14:paraId="04F2CEE8" w14:textId="283D1AC1" w:rsidR="003946BF" w:rsidRDefault="00394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20CF55" wp14:editId="513596FD">
                <wp:simplePos x="0" y="0"/>
                <wp:positionH relativeFrom="column">
                  <wp:posOffset>-813435</wp:posOffset>
                </wp:positionH>
                <wp:positionV relativeFrom="paragraph">
                  <wp:posOffset>309880</wp:posOffset>
                </wp:positionV>
                <wp:extent cx="7181850" cy="1790700"/>
                <wp:effectExtent l="19050" t="0" r="38100" b="38100"/>
                <wp:wrapNone/>
                <wp:docPr id="10" name="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7907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28CE1" id="Nube 10" o:spid="_x0000_s1026" style="position:absolute;margin-left:-64.05pt;margin-top:24.4pt;width:565.5pt;height:14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780195,1085073;359093,1052036;1151756,1446612;967555,1462405;2739410,1620335;2628358,1548209;4792389,1440477;4748001,1519608;5673828,951475;6214295,1247272;6948772,636445;6708047,747369;6371232,224915;6383867,277310;4834117,163816;4957471,96996;3680864,195651;3740547,138033;2327451,215216;2543572,271092;686099,654476;648361,595656" o:connectangles="0,0,0,0,0,0,0,0,0,0,0,0,0,0,0,0,0,0,0,0,0,0"/>
              </v:shape>
            </w:pict>
          </mc:Fallback>
        </mc:AlternateContent>
      </w:r>
    </w:p>
    <w:p w14:paraId="71F84DE7" w14:textId="2EE87E2C" w:rsidR="003946BF" w:rsidRDefault="003946BF">
      <w:pPr>
        <w:rPr>
          <w:rFonts w:ascii="Arial" w:hAnsi="Arial" w:cs="Arial"/>
          <w:sz w:val="24"/>
          <w:szCs w:val="24"/>
        </w:rPr>
      </w:pPr>
    </w:p>
    <w:p w14:paraId="5DD19CE3" w14:textId="64EE378D" w:rsidR="003946BF" w:rsidRDefault="003946BF">
      <w:pPr>
        <w:rPr>
          <w:rFonts w:ascii="Arial" w:hAnsi="Arial" w:cs="Arial"/>
          <w:sz w:val="24"/>
          <w:szCs w:val="24"/>
        </w:rPr>
      </w:pPr>
    </w:p>
    <w:p w14:paraId="28F8F17B" w14:textId="77777777" w:rsidR="003946BF" w:rsidRPr="003946BF" w:rsidRDefault="003946BF" w:rsidP="003946B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4"/>
          <w:szCs w:val="24"/>
          <w:lang w:eastAsia="es-MX"/>
        </w:rPr>
      </w:pPr>
      <w:r w:rsidRPr="003946BF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MX"/>
        </w:rPr>
        <w:t>Ámbito individual</w:t>
      </w:r>
    </w:p>
    <w:p w14:paraId="7154C0EA" w14:textId="77777777" w:rsidR="003946BF" w:rsidRPr="003946BF" w:rsidRDefault="003946BF" w:rsidP="003946B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MX"/>
        </w:rPr>
      </w:pPr>
      <w:r w:rsidRPr="003946BF">
        <w:rPr>
          <w:rFonts w:ascii="Arial" w:eastAsia="Times New Roman" w:hAnsi="Arial" w:cs="Arial"/>
          <w:color w:val="001D35"/>
          <w:spacing w:val="2"/>
          <w:sz w:val="24"/>
          <w:szCs w:val="24"/>
          <w:lang w:eastAsia="es-MX"/>
        </w:rPr>
        <w:t>Se refiere a las prácticas que las personas realizan para cuidar su salud. Por ejemplo, dejar de fumar, hacer ejercicio o comer saludable.</w:t>
      </w:r>
    </w:p>
    <w:p w14:paraId="0FEE59CE" w14:textId="77777777" w:rsidR="003946BF" w:rsidRDefault="005B21E7">
      <w:pPr>
        <w:rPr>
          <w:rFonts w:ascii="Arial" w:eastAsia="Calibri" w:hAnsi="Arial" w:cs="Arial"/>
          <w:sz w:val="24"/>
          <w:szCs w:val="24"/>
          <w:lang w:eastAsia="es-MX"/>
        </w:rPr>
      </w:pPr>
      <w:r w:rsidRPr="005B21E7">
        <w:rPr>
          <w:rFonts w:ascii="Arial" w:eastAsia="Calibri" w:hAnsi="Arial" w:cs="Arial"/>
          <w:sz w:val="24"/>
          <w:szCs w:val="24"/>
          <w:lang w:eastAsia="es-MX"/>
        </w:rPr>
        <w:t xml:space="preserve"> </w:t>
      </w:r>
    </w:p>
    <w:p w14:paraId="52FBB387" w14:textId="77777777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1D231571" w14:textId="77777777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65FA49E5" w14:textId="77777777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4DF1B8B9" w14:textId="77777777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22984348" w14:textId="77777777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7F281D8E" w14:textId="77777777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br w:type="page"/>
      </w:r>
    </w:p>
    <w:p w14:paraId="3C9F7738" w14:textId="7007D908" w:rsidR="003946BF" w:rsidRPr="003946BF" w:rsidRDefault="003946BF" w:rsidP="003946B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1D35"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1DF2AD" wp14:editId="64FFB327">
                <wp:simplePos x="0" y="0"/>
                <wp:positionH relativeFrom="column">
                  <wp:posOffset>-822960</wp:posOffset>
                </wp:positionH>
                <wp:positionV relativeFrom="paragraph">
                  <wp:posOffset>-368935</wp:posOffset>
                </wp:positionV>
                <wp:extent cx="6457950" cy="1183640"/>
                <wp:effectExtent l="19050" t="0" r="38100" b="35560"/>
                <wp:wrapNone/>
                <wp:docPr id="11" name="Nub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18364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ED3D" id="Nube 11" o:spid="_x0000_s1026" style="position:absolute;margin-left:-64.8pt;margin-top:-29.05pt;width:508.5pt;height:9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701555,717226;322898,695389;1035664,956200;870029,966639;2463289,1071030;2363430,1023355;4309336,952145;4269423,1004450;5101930,628918;5587921,824438;6248366,420685;6031905,494005;5729039,148667;5740400,183300;4346858,108281;4457779,64114;3309849,129324;3363516,91239;2092854,142256;2287191,179190;616944,432604;583009,393725" o:connectangles="0,0,0,0,0,0,0,0,0,0,0,0,0,0,0,0,0,0,0,0,0,0"/>
              </v:shape>
            </w:pict>
          </mc:Fallback>
        </mc:AlternateContent>
      </w:r>
      <w:r w:rsidRPr="003946BF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MX"/>
        </w:rPr>
        <w:t>Ámbito grupal</w:t>
      </w:r>
    </w:p>
    <w:p w14:paraId="4CAD67E0" w14:textId="77777777" w:rsidR="003946BF" w:rsidRPr="003946BF" w:rsidRDefault="003946BF" w:rsidP="003946B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MX"/>
        </w:rPr>
      </w:pPr>
      <w:r w:rsidRPr="003946BF">
        <w:rPr>
          <w:rFonts w:ascii="Arial" w:eastAsia="Times New Roman" w:hAnsi="Arial" w:cs="Arial"/>
          <w:color w:val="001D35"/>
          <w:spacing w:val="2"/>
          <w:sz w:val="24"/>
          <w:szCs w:val="24"/>
          <w:lang w:eastAsia="es-MX"/>
        </w:rPr>
        <w:t>Se refiere a las acciones que las personas realizan para ayudarse entre sí a controlar sus problemas de salud.</w:t>
      </w:r>
    </w:p>
    <w:p w14:paraId="6C942E63" w14:textId="70F51F8E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A95D4D" wp14:editId="764B6E3E">
                <wp:simplePos x="0" y="0"/>
                <wp:positionH relativeFrom="column">
                  <wp:posOffset>-756285</wp:posOffset>
                </wp:positionH>
                <wp:positionV relativeFrom="paragraph">
                  <wp:posOffset>393700</wp:posOffset>
                </wp:positionV>
                <wp:extent cx="6391275" cy="1924050"/>
                <wp:effectExtent l="19050" t="0" r="47625" b="38100"/>
                <wp:wrapNone/>
                <wp:docPr id="12" name="Nub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92405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577D" id="Nube 12" o:spid="_x0000_s1026" style="position:absolute;margin-left:-59.55pt;margin-top:31pt;width:503.25pt;height:151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694311,1165876;319564,1130379;1024971,1554338;861047,1571308;2437857,1740998;2339029,1663502;4264845,1547747;4225343,1632770;5049255,1022330;5530228,1340154;6183854,683839;5969628,803024;5669889,241664;5681133,297961;4301979,176015;4411755,104219;3275676,210220;3328789,148312;2071247,231242;2263577,291280;610574,703214;576990,640014" o:connectangles="0,0,0,0,0,0,0,0,0,0,0,0,0,0,0,0,0,0,0,0,0,0"/>
              </v:shape>
            </w:pict>
          </mc:Fallback>
        </mc:AlternateContent>
      </w:r>
    </w:p>
    <w:p w14:paraId="0BC48E45" w14:textId="190F09BC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0E929BC0" w14:textId="77777777" w:rsidR="003946BF" w:rsidRDefault="003946BF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71F4F0D7" w14:textId="77777777" w:rsidR="003946BF" w:rsidRPr="003946BF" w:rsidRDefault="003946BF" w:rsidP="003946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z w:val="24"/>
          <w:szCs w:val="24"/>
          <w:lang w:eastAsia="es-MX"/>
        </w:rPr>
      </w:pPr>
      <w:r w:rsidRPr="003946BF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MX"/>
        </w:rPr>
        <w:t>Entornos saludables</w:t>
      </w:r>
    </w:p>
    <w:p w14:paraId="5CC864B6" w14:textId="77777777" w:rsidR="003946BF" w:rsidRPr="003946BF" w:rsidRDefault="003946BF" w:rsidP="003946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MX"/>
        </w:rPr>
      </w:pPr>
      <w:r w:rsidRPr="003946BF">
        <w:rPr>
          <w:rFonts w:ascii="Arial" w:eastAsia="Times New Roman" w:hAnsi="Arial" w:cs="Arial"/>
          <w:color w:val="001D35"/>
          <w:spacing w:val="2"/>
          <w:sz w:val="24"/>
          <w:szCs w:val="24"/>
          <w:lang w:eastAsia="es-MX"/>
        </w:rPr>
        <w:t>Se refiere a crear condiciones que ayuden a conservar y aumentar la salud de las personas. Por ejemplo, asegurarse de que haya políticas que proporcionen un medio saludable en el hogar, la escuela, el trabajo, etc.</w:t>
      </w:r>
    </w:p>
    <w:p w14:paraId="39251DE3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5FF86ECC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58BF6013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40D59C2F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5DD58466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63452846" w14:textId="77777777" w:rsidR="007B0BE2" w:rsidRDefault="007B0BE2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34BB8C2C" w14:textId="51490F9A" w:rsidR="005B21E7" w:rsidRPr="003946BF" w:rsidRDefault="007B0BE2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D0146B7" wp14:editId="27AF68E6">
            <wp:extent cx="4895850" cy="2124075"/>
            <wp:effectExtent l="0" t="0" r="0" b="9525"/>
            <wp:docPr id="14" name="Imagen 14" descr="2.- Promoción de la salud | educacion y biene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- Promoción de la salud | educacion y bienes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45" cy="212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361" w:rsidRPr="005B21E7">
        <w:rPr>
          <w:rFonts w:ascii="Arial" w:eastAsia="Calibri" w:hAnsi="Arial" w:cs="Arial"/>
          <w:sz w:val="24"/>
          <w:szCs w:val="24"/>
          <w:lang w:eastAsia="es-MX"/>
        </w:rPr>
        <w:br w:type="page"/>
      </w:r>
    </w:p>
    <w:p w14:paraId="2361ED3C" w14:textId="3DE0A22E" w:rsidR="00155361" w:rsidRPr="007B0BE2" w:rsidRDefault="007B0BE2" w:rsidP="00155361">
      <w:pPr>
        <w:tabs>
          <w:tab w:val="left" w:pos="2205"/>
        </w:tabs>
        <w:rPr>
          <w:rFonts w:ascii="Arial" w:eastAsia="Calibri" w:hAnsi="Arial" w:cs="Arial"/>
          <w:b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lastRenderedPageBreak/>
        <w:t xml:space="preserve">                                                  </w:t>
      </w:r>
      <w:r>
        <w:rPr>
          <w:rFonts w:ascii="Arial" w:eastAsia="Calibri" w:hAnsi="Arial" w:cs="Arial"/>
          <w:b/>
          <w:sz w:val="24"/>
          <w:szCs w:val="24"/>
          <w:lang w:eastAsia="es-MX"/>
        </w:rPr>
        <w:t>REFERENCIAS</w:t>
      </w:r>
    </w:p>
    <w:p w14:paraId="62DE94FC" w14:textId="77777777" w:rsidR="00155361" w:rsidRDefault="00155361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</w:p>
    <w:p w14:paraId="2A1602A8" w14:textId="274D8695" w:rsidR="00155361" w:rsidRDefault="00155361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Sacado de: </w:t>
      </w:r>
      <w:hyperlink r:id="rId12" w:history="1">
        <w:r w:rsidRPr="00F736E4">
          <w:rPr>
            <w:rStyle w:val="Hipervnculo"/>
            <w:rFonts w:ascii="Arial" w:eastAsia="Calibri" w:hAnsi="Arial" w:cs="Arial"/>
            <w:sz w:val="24"/>
            <w:szCs w:val="24"/>
            <w:lang w:eastAsia="es-MX"/>
          </w:rPr>
          <w:t>https://es.wikipedia.org/wiki/Promoci%C3%B3n_de_la_salud</w:t>
        </w:r>
      </w:hyperlink>
    </w:p>
    <w:p w14:paraId="15A6BC7D" w14:textId="7AE098E7" w:rsidR="00155361" w:rsidRDefault="00681F13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Sacado de: </w:t>
      </w:r>
      <w:hyperlink r:id="rId13" w:history="1">
        <w:r w:rsidRPr="00F736E4">
          <w:rPr>
            <w:rStyle w:val="Hipervnculo"/>
            <w:rFonts w:ascii="Arial" w:eastAsia="Calibri" w:hAnsi="Arial" w:cs="Arial"/>
            <w:sz w:val="24"/>
            <w:szCs w:val="24"/>
            <w:lang w:eastAsia="es-MX"/>
          </w:rPr>
          <w:t>https://www.paho.org/es/temas/promocion-salud#:~:text=Promover%20la%20salud%20es%20generar,por%20sus%20necesidades%20y%20perspectivas</w:t>
        </w:r>
      </w:hyperlink>
      <w:r w:rsidRPr="00681F13">
        <w:rPr>
          <w:rFonts w:ascii="Arial" w:eastAsia="Calibri" w:hAnsi="Arial" w:cs="Arial"/>
          <w:sz w:val="24"/>
          <w:szCs w:val="24"/>
          <w:lang w:eastAsia="es-MX"/>
        </w:rPr>
        <w:t>.</w:t>
      </w:r>
    </w:p>
    <w:p w14:paraId="352F02F6" w14:textId="4761B17B" w:rsidR="00681F13" w:rsidRDefault="00681F13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Sacado de: </w:t>
      </w:r>
      <w:hyperlink r:id="rId14" w:history="1">
        <w:r w:rsidR="00A90768" w:rsidRPr="00F736E4">
          <w:rPr>
            <w:rStyle w:val="Hipervnculo"/>
            <w:rFonts w:ascii="Arial" w:eastAsia="Calibri" w:hAnsi="Arial" w:cs="Arial"/>
            <w:sz w:val="24"/>
            <w:szCs w:val="24"/>
            <w:lang w:eastAsia="es-MX"/>
          </w:rPr>
          <w:t>https://www.gob.mx/salud/articulos/promocion-de-la-salud-9799#:~:text=Las%20%C3%A1reas%20de%20acci%C3%B3n%20que,reorientar%20los%20servicios%20de%20salud</w:t>
        </w:r>
      </w:hyperlink>
      <w:r w:rsidR="00A90768" w:rsidRPr="00A90768">
        <w:rPr>
          <w:rFonts w:ascii="Arial" w:eastAsia="Calibri" w:hAnsi="Arial" w:cs="Arial"/>
          <w:sz w:val="24"/>
          <w:szCs w:val="24"/>
          <w:lang w:eastAsia="es-MX"/>
        </w:rPr>
        <w:t>.</w:t>
      </w:r>
    </w:p>
    <w:p w14:paraId="03BE5973" w14:textId="44F43F87" w:rsidR="00A90768" w:rsidRDefault="00A90768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sz w:val="24"/>
          <w:szCs w:val="24"/>
          <w:lang w:eastAsia="es-MX"/>
        </w:rPr>
        <w:t xml:space="preserve">Sacado de: </w:t>
      </w:r>
      <w:hyperlink r:id="rId15" w:history="1">
        <w:r w:rsidR="003946BF" w:rsidRPr="00F736E4">
          <w:rPr>
            <w:rStyle w:val="Hipervnculo"/>
            <w:rFonts w:ascii="Arial" w:eastAsia="Calibri" w:hAnsi="Arial" w:cs="Arial"/>
            <w:sz w:val="24"/>
            <w:szCs w:val="24"/>
            <w:lang w:eastAsia="es-MX"/>
          </w:rPr>
          <w:t>https://es.wikipedia.org/wiki/Promoci%C3%B3n_de_la_salud#:~:text=Las%205%20%C3%A1reas%20de%20acci%C3%B3n,reorientar%20los%20servicios%20de%20salud</w:t>
        </w:r>
      </w:hyperlink>
      <w:r w:rsidR="003946BF" w:rsidRPr="003946BF">
        <w:rPr>
          <w:rFonts w:ascii="Arial" w:eastAsia="Calibri" w:hAnsi="Arial" w:cs="Arial"/>
          <w:sz w:val="24"/>
          <w:szCs w:val="24"/>
          <w:lang w:eastAsia="es-MX"/>
        </w:rPr>
        <w:t>.</w:t>
      </w:r>
    </w:p>
    <w:p w14:paraId="7D991675" w14:textId="532E2DA6" w:rsidR="003946BF" w:rsidRPr="00155361" w:rsidRDefault="003946BF" w:rsidP="00155361">
      <w:pPr>
        <w:tabs>
          <w:tab w:val="left" w:pos="2205"/>
        </w:tabs>
        <w:rPr>
          <w:rFonts w:ascii="Arial" w:eastAsia="Calibri" w:hAnsi="Arial" w:cs="Arial"/>
          <w:sz w:val="24"/>
          <w:szCs w:val="24"/>
          <w:lang w:eastAsia="es-MX"/>
        </w:rPr>
      </w:pPr>
    </w:p>
    <w:sectPr w:rsidR="003946BF" w:rsidRPr="00155361" w:rsidSect="00FC69BE">
      <w:headerReference w:type="default" r:id="rId16"/>
      <w:footerReference w:type="default" r:id="rId17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9D85F" w14:textId="77777777" w:rsidR="00B372DB" w:rsidRDefault="00B372DB" w:rsidP="00EA0E38">
      <w:pPr>
        <w:spacing w:after="0" w:line="240" w:lineRule="auto"/>
      </w:pPr>
      <w:r>
        <w:separator/>
      </w:r>
    </w:p>
  </w:endnote>
  <w:endnote w:type="continuationSeparator" w:id="0">
    <w:p w14:paraId="6F8BF90F" w14:textId="77777777" w:rsidR="00B372DB" w:rsidRDefault="00B372D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325A52" w14:paraId="7E639336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58E41CCB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42317508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4E0EF701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4D13809E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003A0CF0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E5F32">
            <w:rPr>
              <w:caps/>
              <w:noProof/>
              <w:color w:val="808080" w:themeColor="background1" w:themeShade="80"/>
              <w:sz w:val="18"/>
              <w:szCs w:val="18"/>
            </w:rPr>
            <w:t>5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F26B476" w14:textId="77777777"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F6F64" w14:textId="77777777" w:rsidR="00B372DB" w:rsidRDefault="00B372DB" w:rsidP="00EA0E38">
      <w:pPr>
        <w:spacing w:after="0" w:line="240" w:lineRule="auto"/>
      </w:pPr>
      <w:r>
        <w:separator/>
      </w:r>
    </w:p>
  </w:footnote>
  <w:footnote w:type="continuationSeparator" w:id="0">
    <w:p w14:paraId="2FADFFB8" w14:textId="77777777" w:rsidR="00B372DB" w:rsidRDefault="00B372DB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FBBE8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C06BC73" wp14:editId="39785FBE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9FDDF4D" wp14:editId="7B6C80A9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C90BE9F" wp14:editId="27ED8A8B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323464304" o:spid="_x0000_i1082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449DC"/>
    <w:multiLevelType w:val="multilevel"/>
    <w:tmpl w:val="8458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33B4A"/>
    <w:multiLevelType w:val="multilevel"/>
    <w:tmpl w:val="B1D2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D565FE"/>
    <w:multiLevelType w:val="multilevel"/>
    <w:tmpl w:val="0066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36"/>
  </w:num>
  <w:num w:numId="4">
    <w:abstractNumId w:val="29"/>
  </w:num>
  <w:num w:numId="5">
    <w:abstractNumId w:val="11"/>
  </w:num>
  <w:num w:numId="6">
    <w:abstractNumId w:val="16"/>
  </w:num>
  <w:num w:numId="7">
    <w:abstractNumId w:val="35"/>
  </w:num>
  <w:num w:numId="8">
    <w:abstractNumId w:val="8"/>
  </w:num>
  <w:num w:numId="9">
    <w:abstractNumId w:val="10"/>
  </w:num>
  <w:num w:numId="10">
    <w:abstractNumId w:val="20"/>
  </w:num>
  <w:num w:numId="11">
    <w:abstractNumId w:val="34"/>
  </w:num>
  <w:num w:numId="12">
    <w:abstractNumId w:val="12"/>
  </w:num>
  <w:num w:numId="13">
    <w:abstractNumId w:val="27"/>
  </w:num>
  <w:num w:numId="14">
    <w:abstractNumId w:val="15"/>
  </w:num>
  <w:num w:numId="15">
    <w:abstractNumId w:val="37"/>
  </w:num>
  <w:num w:numId="16">
    <w:abstractNumId w:val="9"/>
  </w:num>
  <w:num w:numId="17">
    <w:abstractNumId w:val="6"/>
  </w:num>
  <w:num w:numId="18">
    <w:abstractNumId w:val="2"/>
  </w:num>
  <w:num w:numId="19">
    <w:abstractNumId w:val="43"/>
  </w:num>
  <w:num w:numId="20">
    <w:abstractNumId w:val="31"/>
  </w:num>
  <w:num w:numId="21">
    <w:abstractNumId w:val="44"/>
  </w:num>
  <w:num w:numId="22">
    <w:abstractNumId w:val="3"/>
  </w:num>
  <w:num w:numId="23">
    <w:abstractNumId w:val="39"/>
  </w:num>
  <w:num w:numId="24">
    <w:abstractNumId w:val="45"/>
  </w:num>
  <w:num w:numId="25">
    <w:abstractNumId w:val="40"/>
  </w:num>
  <w:num w:numId="26">
    <w:abstractNumId w:val="5"/>
  </w:num>
  <w:num w:numId="27">
    <w:abstractNumId w:val="22"/>
  </w:num>
  <w:num w:numId="28">
    <w:abstractNumId w:val="1"/>
  </w:num>
  <w:num w:numId="29">
    <w:abstractNumId w:val="13"/>
  </w:num>
  <w:num w:numId="30">
    <w:abstractNumId w:val="25"/>
  </w:num>
  <w:num w:numId="31">
    <w:abstractNumId w:val="28"/>
  </w:num>
  <w:num w:numId="32">
    <w:abstractNumId w:val="14"/>
  </w:num>
  <w:num w:numId="33">
    <w:abstractNumId w:val="32"/>
  </w:num>
  <w:num w:numId="34">
    <w:abstractNumId w:val="41"/>
  </w:num>
  <w:num w:numId="35">
    <w:abstractNumId w:val="21"/>
  </w:num>
  <w:num w:numId="36">
    <w:abstractNumId w:val="19"/>
  </w:num>
  <w:num w:numId="37">
    <w:abstractNumId w:val="23"/>
  </w:num>
  <w:num w:numId="38">
    <w:abstractNumId w:val="18"/>
  </w:num>
  <w:num w:numId="39">
    <w:abstractNumId w:val="0"/>
  </w:num>
  <w:num w:numId="40">
    <w:abstractNumId w:val="30"/>
  </w:num>
  <w:num w:numId="41">
    <w:abstractNumId w:val="4"/>
  </w:num>
  <w:num w:numId="42">
    <w:abstractNumId w:val="33"/>
  </w:num>
  <w:num w:numId="43">
    <w:abstractNumId w:val="42"/>
  </w:num>
  <w:num w:numId="44">
    <w:abstractNumId w:val="38"/>
  </w:num>
  <w:num w:numId="45">
    <w:abstractNumId w:val="7"/>
  </w:num>
  <w:num w:numId="46">
    <w:abstractNumId w:val="1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5361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46BF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665BC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21E7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1F13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0BE2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E5F32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0768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53F"/>
    <w:rsid w:val="00AF2A1A"/>
    <w:rsid w:val="00AF4D20"/>
    <w:rsid w:val="00B00B9E"/>
    <w:rsid w:val="00B03D2C"/>
    <w:rsid w:val="00B04C04"/>
    <w:rsid w:val="00B05780"/>
    <w:rsid w:val="00B05845"/>
    <w:rsid w:val="00B074E8"/>
    <w:rsid w:val="00B11203"/>
    <w:rsid w:val="00B22C63"/>
    <w:rsid w:val="00B2399D"/>
    <w:rsid w:val="00B24F46"/>
    <w:rsid w:val="00B344E9"/>
    <w:rsid w:val="00B372DB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018B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4554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1F91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88A66"/>
  <w15:docId w15:val="{FAC6E3F4-97B5-CB45-9A06-9B6DA139B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902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0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8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819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06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78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1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1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aho.org/es/temas/promocion-salud#:~:text=Promover%20la%20salud%20es%20generar,por%20sus%20necesidades%20y%20perspectiva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Promoci%C3%B3n_de_la_salu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Promoci%C3%B3n_de_la_salud#:~:text=Las%205%20%C3%A1reas%20de%20acci%C3%B3n,reorientar%20los%20servicios%20de%20salud" TargetMode="External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b.mx/salud/articulos/promocion-de-la-salud-9799#:~:text=Las%20%C3%A1reas%20de%20acci%C3%B3n%20que,reorientar%20los%20servicios%20de%20salu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25"/>
    <w:rsid w:val="00071298"/>
    <w:rsid w:val="000D0308"/>
    <w:rsid w:val="00150BA9"/>
    <w:rsid w:val="002962C7"/>
    <w:rsid w:val="00380168"/>
    <w:rsid w:val="004665BC"/>
    <w:rsid w:val="00516E54"/>
    <w:rsid w:val="00561A5C"/>
    <w:rsid w:val="00742BA3"/>
    <w:rsid w:val="00764025"/>
    <w:rsid w:val="0096634E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FA969-52B1-45A6-94F2-234CDE29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408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Cuenta Microsoft</cp:lastModifiedBy>
  <cp:revision>3</cp:revision>
  <cp:lastPrinted>2021-02-08T01:03:00Z</cp:lastPrinted>
  <dcterms:created xsi:type="dcterms:W3CDTF">2025-02-18T15:03:00Z</dcterms:created>
  <dcterms:modified xsi:type="dcterms:W3CDTF">2025-02-18T21:32:00Z</dcterms:modified>
</cp:coreProperties>
</file>