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6CF0" w14:textId="6978664E" w:rsidR="003C0294" w:rsidRDefault="00211E1F" w:rsidP="00D44EF5">
      <w:pPr>
        <w:spacing w:before="100" w:beforeAutospacing="1" w:after="100" w:afterAutospacing="1" w:line="240" w:lineRule="auto"/>
        <w:divId w:val="1396514031"/>
        <w:rPr>
          <w:rFonts w:ascii="Arial" w:hAnsi="Arial" w:cs="Arial"/>
          <w:kern w:val="0"/>
          <w:sz w:val="16"/>
          <w:szCs w:val="16"/>
          <w14:ligatures w14:val="none"/>
        </w:rPr>
      </w:pPr>
      <w:r>
        <w:rPr>
          <w:rFonts w:ascii="Arial" w:hAnsi="Arial" w:cs="Arial"/>
          <w:noProof/>
          <w:kern w:val="0"/>
          <w:sz w:val="16"/>
          <w:szCs w:val="16"/>
        </w:rPr>
        <w:drawing>
          <wp:anchor distT="0" distB="0" distL="114300" distR="114300" simplePos="0" relativeHeight="251659264" behindDoc="0" locked="0" layoutInCell="1" allowOverlap="1" wp14:anchorId="05B88E6E" wp14:editId="6482D237">
            <wp:simplePos x="0" y="0"/>
            <wp:positionH relativeFrom="column">
              <wp:posOffset>-325120</wp:posOffset>
            </wp:positionH>
            <wp:positionV relativeFrom="paragraph">
              <wp:posOffset>100965</wp:posOffset>
            </wp:positionV>
            <wp:extent cx="5855335" cy="2709545"/>
            <wp:effectExtent l="0" t="0" r="0" b="0"/>
            <wp:wrapTopAndBottom/>
            <wp:docPr id="1922618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18559" name="Imagen 1922618559"/>
                    <pic:cNvPicPr/>
                  </pic:nvPicPr>
                  <pic:blipFill>
                    <a:blip r:embed="rId6">
                      <a:extLst>
                        <a:ext uri="{28A0092B-C50C-407E-A947-70E740481C1C}">
                          <a14:useLocalDpi xmlns:a14="http://schemas.microsoft.com/office/drawing/2010/main" val="0"/>
                        </a:ext>
                      </a:extLst>
                    </a:blip>
                    <a:stretch>
                      <a:fillRect/>
                    </a:stretch>
                  </pic:blipFill>
                  <pic:spPr>
                    <a:xfrm>
                      <a:off x="0" y="0"/>
                      <a:ext cx="5855335" cy="2709545"/>
                    </a:xfrm>
                    <a:prstGeom prst="rect">
                      <a:avLst/>
                    </a:prstGeom>
                  </pic:spPr>
                </pic:pic>
              </a:graphicData>
            </a:graphic>
            <wp14:sizeRelH relativeFrom="margin">
              <wp14:pctWidth>0</wp14:pctWidth>
            </wp14:sizeRelH>
            <wp14:sizeRelV relativeFrom="margin">
              <wp14:pctHeight>0</wp14:pctHeight>
            </wp14:sizeRelV>
          </wp:anchor>
        </w:drawing>
      </w:r>
    </w:p>
    <w:p w14:paraId="36C24ABB" w14:textId="77777777" w:rsidR="003C0294" w:rsidRPr="00A251EB" w:rsidRDefault="003C0294" w:rsidP="00D44EF5">
      <w:pPr>
        <w:spacing w:before="100" w:beforeAutospacing="1" w:after="100" w:afterAutospacing="1" w:line="240" w:lineRule="auto"/>
        <w:divId w:val="1396514031"/>
        <w:rPr>
          <w:rFonts w:ascii="Arial" w:hAnsi="Arial" w:cs="Arial"/>
          <w:kern w:val="0"/>
          <w:sz w:val="16"/>
          <w:szCs w:val="16"/>
          <w14:ligatures w14:val="none"/>
        </w:rPr>
      </w:pPr>
    </w:p>
    <w:p w14:paraId="67785120" w14:textId="77777777" w:rsidR="00B5624C" w:rsidRPr="00A251EB" w:rsidRDefault="00B5624C" w:rsidP="00D44EF5">
      <w:pPr>
        <w:spacing w:before="100" w:beforeAutospacing="1" w:after="100" w:afterAutospacing="1" w:line="240" w:lineRule="auto"/>
        <w:divId w:val="1396514031"/>
        <w:rPr>
          <w:rFonts w:ascii="Arial" w:hAnsi="Arial" w:cs="Arial"/>
          <w:kern w:val="0"/>
          <w:sz w:val="16"/>
          <w:szCs w:val="16"/>
          <w14:ligatures w14:val="none"/>
        </w:rPr>
      </w:pPr>
    </w:p>
    <w:p w14:paraId="1B862521" w14:textId="77777777" w:rsidR="003C0294"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del Alumno: Dulce lisbeth mejia morales</w:t>
      </w:r>
    </w:p>
    <w:p w14:paraId="044B2E42"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p>
    <w:p w14:paraId="533A4BD7" w14:textId="10EA6781" w:rsidR="003C0294"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del tema:</w:t>
      </w:r>
      <w:r>
        <w:rPr>
          <w:rFonts w:ascii="Helvetica" w:hAnsi="Helvetica" w:cs="Times New Roman"/>
          <w:color w:val="000000"/>
          <w:kern w:val="0"/>
          <w:sz w:val="30"/>
          <w:szCs w:val="30"/>
          <w14:ligatures w14:val="none"/>
        </w:rPr>
        <w:t>Brucelosis y Derriengue.</w:t>
      </w:r>
    </w:p>
    <w:p w14:paraId="7E7C5F97"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p>
    <w:p w14:paraId="046C1C58"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 xml:space="preserve">Nombre de la Materia: Patología y técnicas quirúrgicas </w:t>
      </w:r>
      <w:r>
        <w:rPr>
          <w:rFonts w:ascii="Helvetica" w:hAnsi="Helvetica" w:cs="Times New Roman"/>
          <w:color w:val="000000"/>
          <w:kern w:val="0"/>
          <w:sz w:val="30"/>
          <w:szCs w:val="30"/>
          <w14:ligatures w14:val="none"/>
        </w:rPr>
        <w:t>de</w:t>
      </w:r>
    </w:p>
    <w:p w14:paraId="42881271" w14:textId="77777777" w:rsidR="003C0294"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ovinos y caprinos</w:t>
      </w:r>
    </w:p>
    <w:p w14:paraId="793854E9"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p>
    <w:p w14:paraId="011E6303" w14:textId="77777777" w:rsidR="003C0294"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del profesor: José Mauricio Padilla Gómez</w:t>
      </w:r>
    </w:p>
    <w:p w14:paraId="05C92104"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p>
    <w:p w14:paraId="10044F67"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 la Licenciatura: Medicina Veterinaria y</w:t>
      </w:r>
    </w:p>
    <w:p w14:paraId="1066E332" w14:textId="77777777" w:rsidR="003C0294"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Zootecnia.</w:t>
      </w:r>
    </w:p>
    <w:p w14:paraId="5626BCE8"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p>
    <w:p w14:paraId="2729FA45"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Cuatrimestre: 5</w:t>
      </w:r>
    </w:p>
    <w:p w14:paraId="1072ED1B" w14:textId="77777777" w:rsidR="003C0294" w:rsidRDefault="003C0294" w:rsidP="00F360DE">
      <w:pPr>
        <w:spacing w:after="0" w:line="240" w:lineRule="auto"/>
        <w:rPr>
          <w:rFonts w:ascii="Helvetica" w:hAnsi="Helvetica" w:cs="Times New Roman"/>
          <w:color w:val="000000"/>
          <w:kern w:val="0"/>
          <w:sz w:val="30"/>
          <w:szCs w:val="30"/>
          <w14:ligatures w14:val="none"/>
        </w:rPr>
      </w:pPr>
    </w:p>
    <w:p w14:paraId="23FED597" w14:textId="77777777" w:rsidR="003C0294" w:rsidRPr="00595695" w:rsidRDefault="003C0294" w:rsidP="00F360D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Grupo :</w:t>
      </w:r>
      <w:r>
        <w:rPr>
          <w:rFonts w:ascii="Helvetica" w:hAnsi="Helvetica" w:cs="Times New Roman"/>
          <w:color w:val="000000"/>
          <w:kern w:val="0"/>
          <w:sz w:val="30"/>
          <w:szCs w:val="30"/>
          <w14:ligatures w14:val="none"/>
        </w:rPr>
        <w:t>A</w:t>
      </w:r>
    </w:p>
    <w:p w14:paraId="0254BEDA" w14:textId="77777777" w:rsidR="003C0294" w:rsidRDefault="003C0294" w:rsidP="00F360DE">
      <w:pPr>
        <w:spacing w:line="360" w:lineRule="auto"/>
        <w:rPr>
          <w:rFonts w:ascii="Arial" w:hAnsi="Arial" w:cs="Arial"/>
        </w:rPr>
      </w:pPr>
    </w:p>
    <w:p w14:paraId="29118274" w14:textId="77777777" w:rsidR="00B5624C" w:rsidRDefault="00B5624C" w:rsidP="00D44EF5">
      <w:pPr>
        <w:spacing w:before="100" w:beforeAutospacing="1" w:after="100" w:afterAutospacing="1" w:line="240" w:lineRule="auto"/>
        <w:divId w:val="1396514031"/>
        <w:rPr>
          <w:rFonts w:ascii="Arial" w:hAnsi="Arial" w:cs="Arial"/>
          <w:kern w:val="0"/>
          <w:sz w:val="16"/>
          <w:szCs w:val="16"/>
          <w14:ligatures w14:val="none"/>
        </w:rPr>
      </w:pPr>
    </w:p>
    <w:p w14:paraId="6FC2BDC0" w14:textId="77777777" w:rsidR="00211E1F" w:rsidRPr="00A251EB" w:rsidRDefault="00211E1F" w:rsidP="00D44EF5">
      <w:pPr>
        <w:spacing w:before="100" w:beforeAutospacing="1" w:after="100" w:afterAutospacing="1" w:line="240" w:lineRule="auto"/>
        <w:divId w:val="1396514031"/>
        <w:rPr>
          <w:rFonts w:ascii="Arial" w:hAnsi="Arial" w:cs="Arial"/>
          <w:kern w:val="0"/>
          <w:sz w:val="16"/>
          <w:szCs w:val="16"/>
          <w14:ligatures w14:val="none"/>
        </w:rPr>
      </w:pPr>
    </w:p>
    <w:p w14:paraId="511B3BBA" w14:textId="1DFA5EBF" w:rsidR="00D44EF5" w:rsidRPr="00A12B18" w:rsidRDefault="00D44EF5" w:rsidP="00801A4F">
      <w:pPr>
        <w:spacing w:before="100" w:beforeAutospacing="1" w:after="100" w:afterAutospacing="1" w:line="360" w:lineRule="auto"/>
        <w:divId w:val="1396514031"/>
        <w:rPr>
          <w:rFonts w:ascii="Arial" w:hAnsi="Arial" w:cs="Arial"/>
          <w:kern w:val="0"/>
          <w:sz w:val="28"/>
          <w:szCs w:val="28"/>
          <w14:ligatures w14:val="none"/>
        </w:rPr>
      </w:pPr>
      <w:r w:rsidRPr="00A12B18">
        <w:rPr>
          <w:rFonts w:ascii="Arial" w:hAnsi="Arial" w:cs="Arial"/>
          <w:kern w:val="0"/>
          <w:sz w:val="28"/>
          <w:szCs w:val="28"/>
          <w14:ligatures w14:val="none"/>
        </w:rPr>
        <w:lastRenderedPageBreak/>
        <w:t xml:space="preserve">Introducción </w:t>
      </w:r>
    </w:p>
    <w:p w14:paraId="4E3DE17C" w14:textId="65BA7020" w:rsidR="00F6762F" w:rsidRPr="00274B15" w:rsidRDefault="00D44EF5" w:rsidP="00801A4F">
      <w:pPr>
        <w:spacing w:before="100" w:beforeAutospacing="1" w:after="100" w:afterAutospacing="1" w:line="360" w:lineRule="auto"/>
        <w:divId w:val="1396514031"/>
        <w:rPr>
          <w:rFonts w:ascii="Arial" w:hAnsi="Arial" w:cs="Arial"/>
          <w:kern w:val="0"/>
          <w14:ligatures w14:val="none"/>
        </w:rPr>
      </w:pPr>
      <w:r w:rsidRPr="00274B15">
        <w:rPr>
          <w:rFonts w:ascii="Arial" w:hAnsi="Arial" w:cs="Arial"/>
          <w:kern w:val="0"/>
          <w14:ligatures w14:val="none"/>
        </w:rPr>
        <w:t>La producción de ovinos y caprinos es una actividad de gran importancia económica y social en diversas regiones del mundo. Sin embargo, estas especies son susceptibles a diversas enfermedades que pueden afectar su salud, productividad y reproducción. Entre ellas, la brucelosis y el derrengué representan dos patologías de relevancia sanitaria, debido a su impacto en los rebaños y, en el caso de la brucelosis, su potencial zoonótico. A continuación, se analizarán ambos padecimientos en relación con sus agentes etiológicos, transmisión, signos clínicos, diagnóstico, tratamiento y control.</w:t>
      </w:r>
    </w:p>
    <w:p w14:paraId="0BA6FDE5" w14:textId="77777777" w:rsidR="00A42263" w:rsidRDefault="00254743" w:rsidP="00801A4F">
      <w:pPr>
        <w:spacing w:before="100" w:beforeAutospacing="1" w:after="100" w:afterAutospacing="1" w:line="360" w:lineRule="auto"/>
        <w:divId w:val="1396514031"/>
        <w:rPr>
          <w:rFonts w:ascii="Arial" w:hAnsi="Arial" w:cs="Arial"/>
          <w:kern w:val="0"/>
          <w:sz w:val="28"/>
          <w:szCs w:val="28"/>
          <w14:ligatures w14:val="none"/>
        </w:rPr>
      </w:pPr>
      <w:r w:rsidRPr="00A12B18">
        <w:rPr>
          <w:rFonts w:ascii="Arial" w:hAnsi="Arial" w:cs="Arial"/>
          <w:kern w:val="0"/>
          <w:sz w:val="28"/>
          <w:szCs w:val="28"/>
          <w14:ligatures w14:val="none"/>
        </w:rPr>
        <w:t xml:space="preserve">Brucelosis </w:t>
      </w:r>
    </w:p>
    <w:p w14:paraId="4386C436" w14:textId="24487B18" w:rsidR="005B296C" w:rsidRPr="00A42263" w:rsidRDefault="005B296C" w:rsidP="00801A4F">
      <w:pPr>
        <w:spacing w:before="100" w:beforeAutospacing="1" w:after="100" w:afterAutospacing="1" w:line="360" w:lineRule="auto"/>
        <w:divId w:val="1396514031"/>
        <w:rPr>
          <w:rFonts w:ascii="Arial" w:hAnsi="Arial" w:cs="Arial"/>
          <w:kern w:val="0"/>
          <w:sz w:val="28"/>
          <w:szCs w:val="28"/>
          <w14:ligatures w14:val="none"/>
        </w:rPr>
      </w:pPr>
      <w:r w:rsidRPr="00274B15">
        <w:rPr>
          <w:rFonts w:ascii="Arial" w:hAnsi="Arial" w:cs="Arial"/>
          <w:kern w:val="0"/>
          <w14:ligatures w14:val="none"/>
        </w:rPr>
        <w:t>Agente Etiológico</w:t>
      </w:r>
    </w:p>
    <w:p w14:paraId="24221C3E" w14:textId="77777777" w:rsidR="005B296C" w:rsidRPr="00274B15" w:rsidRDefault="005B296C" w:rsidP="00801A4F">
      <w:pPr>
        <w:spacing w:before="100" w:beforeAutospacing="1" w:after="100" w:afterAutospacing="1" w:line="360" w:lineRule="auto"/>
        <w:divId w:val="1685132524"/>
        <w:rPr>
          <w:rFonts w:ascii="Arial" w:hAnsi="Arial" w:cs="Arial"/>
          <w:kern w:val="0"/>
          <w14:ligatures w14:val="none"/>
        </w:rPr>
      </w:pPr>
      <w:r w:rsidRPr="00274B15">
        <w:rPr>
          <w:rFonts w:ascii="Arial" w:hAnsi="Arial" w:cs="Arial"/>
          <w:kern w:val="0"/>
          <w14:ligatures w14:val="none"/>
        </w:rPr>
        <w:t>La brucelosis es una enfermedad bacteriana causada por diferentes especies del género Brucella. En ovinos, el principal agente es Brucella ovis, mientras que en caprinos es Brucella melitensis, siendo esta última de gran importancia zoonótica, ya que puede transmitirse a los humanos.</w:t>
      </w:r>
    </w:p>
    <w:p w14:paraId="57AE37D5" w14:textId="71B20761" w:rsidR="00DD0068" w:rsidRPr="00A12B18" w:rsidRDefault="00DD0068" w:rsidP="00801A4F">
      <w:pPr>
        <w:spacing w:before="100" w:beforeAutospacing="1" w:after="100" w:afterAutospacing="1" w:line="360" w:lineRule="auto"/>
        <w:divId w:val="1586570561"/>
        <w:rPr>
          <w:rFonts w:ascii="Arial" w:hAnsi="Arial" w:cs="Arial"/>
          <w:kern w:val="0"/>
          <w:sz w:val="28"/>
          <w:szCs w:val="28"/>
          <w14:ligatures w14:val="none"/>
        </w:rPr>
      </w:pPr>
      <w:r w:rsidRPr="00A12B18">
        <w:rPr>
          <w:rFonts w:ascii="Arial" w:hAnsi="Arial" w:cs="Arial"/>
          <w:kern w:val="0"/>
          <w:sz w:val="28"/>
          <w:szCs w:val="28"/>
          <w14:ligatures w14:val="none"/>
        </w:rPr>
        <w:t>Transmisión</w:t>
      </w:r>
    </w:p>
    <w:p w14:paraId="43860DB3" w14:textId="7F300EBB" w:rsidR="00DD0068" w:rsidRPr="00274B15" w:rsidRDefault="00DD0068" w:rsidP="00801A4F">
      <w:pPr>
        <w:spacing w:before="100" w:beforeAutospacing="1" w:after="100" w:afterAutospacing="1" w:line="360" w:lineRule="auto"/>
        <w:divId w:val="1586570561"/>
        <w:rPr>
          <w:rFonts w:ascii="Arial" w:hAnsi="Arial" w:cs="Arial"/>
          <w:kern w:val="0"/>
          <w14:ligatures w14:val="none"/>
        </w:rPr>
      </w:pPr>
      <w:r w:rsidRPr="00274B15">
        <w:rPr>
          <w:rFonts w:ascii="Arial" w:hAnsi="Arial" w:cs="Arial"/>
          <w:kern w:val="0"/>
          <w14:ligatures w14:val="none"/>
        </w:rPr>
        <w:t>La enfermedad se disemina principalmente a través de:Contacto directo con fluidos corporales contaminados (semen, secreciones vaginales, orina y placenta)</w:t>
      </w:r>
      <w:r w:rsidR="00C17CDC" w:rsidRPr="00274B15">
        <w:rPr>
          <w:rFonts w:ascii="Arial" w:hAnsi="Arial" w:cs="Arial"/>
          <w:kern w:val="0"/>
          <w14:ligatures w14:val="none"/>
        </w:rPr>
        <w:t>,</w:t>
      </w:r>
      <w:r w:rsidRPr="00274B15">
        <w:rPr>
          <w:rFonts w:ascii="Arial" w:hAnsi="Arial" w:cs="Arial"/>
          <w:kern w:val="0"/>
          <w14:ligatures w14:val="none"/>
        </w:rPr>
        <w:t>Consumo de agua o alimentos contaminados</w:t>
      </w:r>
      <w:r w:rsidR="000D1A7F" w:rsidRPr="00274B15">
        <w:rPr>
          <w:rFonts w:ascii="Arial" w:hAnsi="Arial" w:cs="Arial"/>
          <w:kern w:val="0"/>
          <w14:ligatures w14:val="none"/>
        </w:rPr>
        <w:t xml:space="preserve"> ,</w:t>
      </w:r>
      <w:r w:rsidRPr="00274B15">
        <w:rPr>
          <w:rFonts w:ascii="Arial" w:hAnsi="Arial" w:cs="Arial"/>
          <w:kern w:val="0"/>
          <w14:ligatures w14:val="none"/>
        </w:rPr>
        <w:t>Montas naturales o inseminación artificial con semen infectado</w:t>
      </w:r>
      <w:r w:rsidR="000D1A7F" w:rsidRPr="00274B15">
        <w:rPr>
          <w:rFonts w:ascii="Arial" w:hAnsi="Arial" w:cs="Arial"/>
          <w:kern w:val="0"/>
          <w14:ligatures w14:val="none"/>
        </w:rPr>
        <w:t xml:space="preserve"> ,</w:t>
      </w:r>
      <w:r w:rsidRPr="00274B15">
        <w:rPr>
          <w:rFonts w:ascii="Arial" w:hAnsi="Arial" w:cs="Arial"/>
          <w:kern w:val="0"/>
          <w14:ligatures w14:val="none"/>
        </w:rPr>
        <w:t xml:space="preserve"> Contacto con fetos abortados o materiales contaminados durante el parto.</w:t>
      </w:r>
    </w:p>
    <w:p w14:paraId="72DB7D2D" w14:textId="34D049BA" w:rsidR="00724F71" w:rsidRPr="00CC3946" w:rsidRDefault="00724F71" w:rsidP="00801A4F">
      <w:pPr>
        <w:spacing w:before="100" w:beforeAutospacing="1" w:after="100" w:afterAutospacing="1" w:line="360" w:lineRule="auto"/>
        <w:divId w:val="1574048360"/>
        <w:rPr>
          <w:rFonts w:ascii="Arial" w:hAnsi="Arial" w:cs="Arial"/>
          <w:kern w:val="0"/>
          <w:sz w:val="28"/>
          <w:szCs w:val="28"/>
          <w14:ligatures w14:val="none"/>
        </w:rPr>
      </w:pPr>
      <w:r w:rsidRPr="00CC3946">
        <w:rPr>
          <w:rFonts w:ascii="Arial" w:hAnsi="Arial" w:cs="Arial"/>
          <w:kern w:val="0"/>
          <w:sz w:val="28"/>
          <w:szCs w:val="28"/>
          <w14:ligatures w14:val="none"/>
        </w:rPr>
        <w:t>Signos Clínicos</w:t>
      </w:r>
    </w:p>
    <w:p w14:paraId="41F115AF" w14:textId="5A597452" w:rsidR="00724F71" w:rsidRPr="00274B15" w:rsidRDefault="00724F71" w:rsidP="00801A4F">
      <w:pPr>
        <w:spacing w:before="100" w:beforeAutospacing="1" w:after="100" w:afterAutospacing="1" w:line="360" w:lineRule="auto"/>
        <w:divId w:val="1574048360"/>
        <w:rPr>
          <w:rFonts w:ascii="Arial" w:hAnsi="Arial" w:cs="Arial"/>
          <w:kern w:val="0"/>
          <w14:ligatures w14:val="none"/>
        </w:rPr>
      </w:pPr>
      <w:r w:rsidRPr="00274B15">
        <w:rPr>
          <w:rFonts w:ascii="Arial" w:hAnsi="Arial" w:cs="Arial"/>
          <w:kern w:val="0"/>
          <w14:ligatures w14:val="none"/>
        </w:rPr>
        <w:t xml:space="preserve">Los signos clínicos varían según la especie y la fase de la enfermedad. En ovinos y caprinos se observan:Abortos en el último tercio de la gestación,Nacimiento de </w:t>
      </w:r>
      <w:r w:rsidRPr="00274B15">
        <w:rPr>
          <w:rFonts w:ascii="Arial" w:hAnsi="Arial" w:cs="Arial"/>
          <w:kern w:val="0"/>
          <w14:ligatures w14:val="none"/>
        </w:rPr>
        <w:lastRenderedPageBreak/>
        <w:t>crías débiles o muertas, Infertilidad en machos debido a epididimitis y orquitis ,Retención placentaria y metritis en hembras infectadas.</w:t>
      </w:r>
    </w:p>
    <w:p w14:paraId="510F34C1" w14:textId="061409B7" w:rsidR="00650746" w:rsidRPr="00CC3946" w:rsidRDefault="00650746" w:rsidP="00801A4F">
      <w:pPr>
        <w:spacing w:before="100" w:beforeAutospacing="1" w:after="100" w:afterAutospacing="1" w:line="360" w:lineRule="auto"/>
        <w:divId w:val="1146581401"/>
        <w:rPr>
          <w:rFonts w:ascii="Arial" w:hAnsi="Arial" w:cs="Arial"/>
          <w:kern w:val="0"/>
          <w:sz w:val="28"/>
          <w:szCs w:val="28"/>
          <w14:ligatures w14:val="none"/>
        </w:rPr>
      </w:pPr>
      <w:r w:rsidRPr="00CC3946">
        <w:rPr>
          <w:rFonts w:ascii="Arial" w:hAnsi="Arial" w:cs="Arial"/>
          <w:kern w:val="0"/>
          <w:sz w:val="28"/>
          <w:szCs w:val="28"/>
          <w14:ligatures w14:val="none"/>
        </w:rPr>
        <w:t>Diagnóstico</w:t>
      </w:r>
    </w:p>
    <w:p w14:paraId="4F67A15F" w14:textId="77777777" w:rsidR="00650746" w:rsidRPr="00274B15" w:rsidRDefault="00650746" w:rsidP="00801A4F">
      <w:pPr>
        <w:spacing w:before="100" w:beforeAutospacing="1" w:after="100" w:afterAutospacing="1" w:line="360" w:lineRule="auto"/>
        <w:divId w:val="1146581401"/>
        <w:rPr>
          <w:rFonts w:ascii="Arial" w:hAnsi="Arial" w:cs="Arial"/>
          <w:kern w:val="0"/>
          <w14:ligatures w14:val="none"/>
        </w:rPr>
      </w:pPr>
      <w:r w:rsidRPr="00274B15">
        <w:rPr>
          <w:rFonts w:ascii="Arial" w:hAnsi="Arial" w:cs="Arial"/>
          <w:kern w:val="0"/>
          <w14:ligatures w14:val="none"/>
        </w:rPr>
        <w:t>El diagnóstico se realiza mediante:</w:t>
      </w:r>
    </w:p>
    <w:p w14:paraId="61978318" w14:textId="5643E77A" w:rsidR="00650746" w:rsidRPr="00274B15" w:rsidRDefault="00650746" w:rsidP="00801A4F">
      <w:pPr>
        <w:spacing w:before="100" w:beforeAutospacing="1" w:after="100" w:afterAutospacing="1" w:line="360" w:lineRule="auto"/>
        <w:divId w:val="1146581401"/>
        <w:rPr>
          <w:rFonts w:ascii="Arial" w:hAnsi="Arial" w:cs="Arial"/>
          <w:kern w:val="0"/>
          <w14:ligatures w14:val="none"/>
        </w:rPr>
      </w:pPr>
      <w:r w:rsidRPr="00274B15">
        <w:rPr>
          <w:rFonts w:ascii="Arial" w:hAnsi="Arial" w:cs="Arial"/>
          <w:kern w:val="0"/>
          <w14:ligatures w14:val="none"/>
        </w:rPr>
        <w:t>Pruebas serológicas (Rosa de Bengala, ELISA, Fijación del Complemento) ,Cultivo bacteriológico a partir de muestras de sangre, semen o tejidos fetales ,PCR para detección del ADN bacteriano.</w:t>
      </w:r>
    </w:p>
    <w:p w14:paraId="1141CD84" w14:textId="112FB58E" w:rsidR="001003D2" w:rsidRPr="00CC3946" w:rsidRDefault="001003D2" w:rsidP="00801A4F">
      <w:pPr>
        <w:spacing w:before="100" w:beforeAutospacing="1" w:after="100" w:afterAutospacing="1" w:line="360" w:lineRule="auto"/>
        <w:divId w:val="269775628"/>
        <w:rPr>
          <w:rFonts w:ascii="Arial" w:hAnsi="Arial" w:cs="Arial"/>
          <w:kern w:val="0"/>
          <w:sz w:val="28"/>
          <w:szCs w:val="28"/>
          <w14:ligatures w14:val="none"/>
        </w:rPr>
      </w:pPr>
      <w:r w:rsidRPr="00CC3946">
        <w:rPr>
          <w:rFonts w:ascii="Arial" w:hAnsi="Arial" w:cs="Arial"/>
          <w:kern w:val="0"/>
          <w:sz w:val="28"/>
          <w:szCs w:val="28"/>
          <w14:ligatures w14:val="none"/>
        </w:rPr>
        <w:t>Tratamiento y Control</w:t>
      </w:r>
    </w:p>
    <w:p w14:paraId="2077060C" w14:textId="6017A93E" w:rsidR="001003D2" w:rsidRPr="00274B15" w:rsidRDefault="001003D2" w:rsidP="00801A4F">
      <w:pPr>
        <w:spacing w:before="100" w:beforeAutospacing="1" w:after="100" w:afterAutospacing="1" w:line="360" w:lineRule="auto"/>
        <w:divId w:val="269775628"/>
        <w:rPr>
          <w:rFonts w:ascii="Arial" w:hAnsi="Arial" w:cs="Arial"/>
          <w:kern w:val="0"/>
          <w14:ligatures w14:val="none"/>
        </w:rPr>
      </w:pPr>
      <w:r w:rsidRPr="00274B15">
        <w:rPr>
          <w:rFonts w:ascii="Arial" w:hAnsi="Arial" w:cs="Arial"/>
          <w:kern w:val="0"/>
          <w14:ligatures w14:val="none"/>
        </w:rPr>
        <w:t>El tratamiento con antibióticos no es eficaz ni recomendado debido a la persistencia de la bacteria en el organismo. Las estrategias de control incluyen:Eliminación de animales positivos</w:t>
      </w:r>
      <w:r w:rsidR="00320DA6" w:rsidRPr="00274B15">
        <w:rPr>
          <w:rFonts w:ascii="Arial" w:hAnsi="Arial" w:cs="Arial"/>
          <w:kern w:val="0"/>
          <w14:ligatures w14:val="none"/>
        </w:rPr>
        <w:t>,</w:t>
      </w:r>
      <w:r w:rsidRPr="00274B15">
        <w:rPr>
          <w:rFonts w:ascii="Arial" w:hAnsi="Arial" w:cs="Arial"/>
          <w:kern w:val="0"/>
          <w14:ligatures w14:val="none"/>
        </w:rPr>
        <w:t>Vacunación (RB51 y Rev-1, dependiendo del país y normativa local)</w:t>
      </w:r>
      <w:r w:rsidR="00320DA6" w:rsidRPr="00274B15">
        <w:rPr>
          <w:rFonts w:ascii="Arial" w:hAnsi="Arial" w:cs="Arial"/>
          <w:kern w:val="0"/>
          <w14:ligatures w14:val="none"/>
        </w:rPr>
        <w:t xml:space="preserve"> ,</w:t>
      </w:r>
      <w:r w:rsidRPr="00274B15">
        <w:rPr>
          <w:rFonts w:ascii="Arial" w:hAnsi="Arial" w:cs="Arial"/>
          <w:kern w:val="0"/>
          <w14:ligatures w14:val="none"/>
        </w:rPr>
        <w:t xml:space="preserve"> Medidas</w:t>
      </w:r>
      <w:r w:rsidR="00D90397" w:rsidRPr="00274B15">
        <w:rPr>
          <w:rFonts w:ascii="Arial" w:hAnsi="Arial" w:cs="Arial"/>
          <w:kern w:val="0"/>
          <w14:ligatures w14:val="none"/>
        </w:rPr>
        <w:t xml:space="preserve"> de </w:t>
      </w:r>
      <w:r w:rsidRPr="00274B15">
        <w:rPr>
          <w:rFonts w:ascii="Arial" w:hAnsi="Arial" w:cs="Arial"/>
          <w:kern w:val="0"/>
          <w14:ligatures w14:val="none"/>
        </w:rPr>
        <w:t>bioseguridad como desinfección, control de contacto con otros rebaños y manejo adecuado de partos y abortos.</w:t>
      </w:r>
    </w:p>
    <w:p w14:paraId="3B1D3013" w14:textId="77777777" w:rsidR="007D7541" w:rsidRPr="00CC3946" w:rsidRDefault="003A27DE" w:rsidP="00801A4F">
      <w:pPr>
        <w:spacing w:before="100" w:beforeAutospacing="1" w:after="100" w:afterAutospacing="1" w:line="360" w:lineRule="auto"/>
        <w:divId w:val="269775628"/>
        <w:rPr>
          <w:rFonts w:ascii="Arial" w:hAnsi="Arial" w:cs="Arial"/>
          <w:kern w:val="0"/>
          <w:sz w:val="28"/>
          <w:szCs w:val="28"/>
          <w14:ligatures w14:val="none"/>
        </w:rPr>
      </w:pPr>
      <w:r w:rsidRPr="00CC3946">
        <w:rPr>
          <w:rFonts w:ascii="Arial" w:hAnsi="Arial" w:cs="Arial"/>
          <w:kern w:val="0"/>
          <w:sz w:val="28"/>
          <w:szCs w:val="28"/>
          <w14:ligatures w14:val="none"/>
        </w:rPr>
        <w:t xml:space="preserve">Derriengue </w:t>
      </w:r>
    </w:p>
    <w:p w14:paraId="410B35FD" w14:textId="77777777" w:rsidR="007D7541" w:rsidRPr="00274B15" w:rsidRDefault="007D7541" w:rsidP="00801A4F">
      <w:pPr>
        <w:spacing w:before="100" w:beforeAutospacing="1" w:after="100" w:afterAutospacing="1" w:line="360" w:lineRule="auto"/>
        <w:divId w:val="269775628"/>
        <w:rPr>
          <w:rFonts w:ascii="Arial" w:hAnsi="Arial" w:cs="Arial"/>
          <w:kern w:val="0"/>
          <w14:ligatures w14:val="none"/>
        </w:rPr>
      </w:pPr>
      <w:r w:rsidRPr="00274B15">
        <w:rPr>
          <w:rFonts w:ascii="Arial" w:hAnsi="Arial" w:cs="Arial"/>
          <w:kern w:val="0"/>
          <w14:ligatures w14:val="none"/>
        </w:rPr>
        <w:t>Agente Etiológico</w:t>
      </w:r>
    </w:p>
    <w:p w14:paraId="6E2D78D7" w14:textId="0A3C295B" w:rsidR="007D7541" w:rsidRPr="00274B15" w:rsidRDefault="007D7541" w:rsidP="00801A4F">
      <w:pPr>
        <w:spacing w:before="100" w:beforeAutospacing="1" w:after="100" w:afterAutospacing="1" w:line="360" w:lineRule="auto"/>
        <w:divId w:val="269775628"/>
        <w:rPr>
          <w:rFonts w:ascii="Arial" w:hAnsi="Arial" w:cs="Arial"/>
          <w:kern w:val="0"/>
          <w14:ligatures w14:val="none"/>
        </w:rPr>
      </w:pPr>
      <w:r w:rsidRPr="00274B15">
        <w:rPr>
          <w:rFonts w:ascii="Arial" w:hAnsi="Arial" w:cs="Arial"/>
          <w:kern w:val="0"/>
          <w14:ligatures w14:val="none"/>
        </w:rPr>
        <w:t>El derriengue, también conocido como rabia paralítica, es una enfermedad viral causada por el Virus de la Rabia, perteneciente a la familia Rhabdoviridae, género Lyssavirus. Es una enfermedad zoonótica de alta letalidad y de gran importancia en la salud pública.</w:t>
      </w:r>
    </w:p>
    <w:p w14:paraId="244EFD5F" w14:textId="77777777" w:rsidR="00092C7B" w:rsidRPr="00E4402D" w:rsidRDefault="00092C7B" w:rsidP="00801A4F">
      <w:pPr>
        <w:spacing w:before="100" w:beforeAutospacing="1" w:after="100" w:afterAutospacing="1" w:line="360" w:lineRule="auto"/>
        <w:divId w:val="2074963880"/>
        <w:rPr>
          <w:rFonts w:ascii="Arial" w:hAnsi="Arial" w:cs="Arial"/>
          <w:kern w:val="0"/>
          <w:sz w:val="28"/>
          <w:szCs w:val="28"/>
          <w14:ligatures w14:val="none"/>
        </w:rPr>
      </w:pPr>
      <w:r w:rsidRPr="00E4402D">
        <w:rPr>
          <w:rFonts w:ascii="Arial" w:hAnsi="Arial" w:cs="Arial"/>
          <w:kern w:val="0"/>
          <w:sz w:val="28"/>
          <w:szCs w:val="28"/>
          <w14:ligatures w14:val="none"/>
        </w:rPr>
        <w:t>Transmisión</w:t>
      </w:r>
    </w:p>
    <w:p w14:paraId="2C2370C6" w14:textId="0C90A678" w:rsidR="00092C7B" w:rsidRPr="00274B15" w:rsidRDefault="00092C7B" w:rsidP="00801A4F">
      <w:pPr>
        <w:spacing w:before="100" w:beforeAutospacing="1" w:after="100" w:afterAutospacing="1" w:line="360" w:lineRule="auto"/>
        <w:divId w:val="2074963880"/>
        <w:rPr>
          <w:rFonts w:ascii="Arial" w:hAnsi="Arial" w:cs="Arial"/>
          <w:kern w:val="0"/>
          <w14:ligatures w14:val="none"/>
        </w:rPr>
      </w:pPr>
      <w:r w:rsidRPr="00274B15">
        <w:rPr>
          <w:rFonts w:ascii="Arial" w:hAnsi="Arial" w:cs="Arial"/>
          <w:kern w:val="0"/>
          <w14:ligatures w14:val="none"/>
        </w:rPr>
        <w:t xml:space="preserve">La transmisión ocurre principalmente por la mordedura de murciélagos hematófagos infectados (Desmodus rotundus), que actúan como reservorios y </w:t>
      </w:r>
      <w:r w:rsidRPr="00274B15">
        <w:rPr>
          <w:rFonts w:ascii="Arial" w:hAnsi="Arial" w:cs="Arial"/>
          <w:kern w:val="0"/>
          <w14:ligatures w14:val="none"/>
        </w:rPr>
        <w:lastRenderedPageBreak/>
        <w:t>vectores del virus. También puede transmitirse por contacto con saliva infectada a través de heridas abiertas o mucosas.</w:t>
      </w:r>
    </w:p>
    <w:p w14:paraId="66AC15C1" w14:textId="723C2741" w:rsidR="002A23D5" w:rsidRPr="00142288" w:rsidRDefault="002A23D5" w:rsidP="00801A4F">
      <w:pPr>
        <w:spacing w:before="100" w:beforeAutospacing="1" w:after="100" w:afterAutospacing="1" w:line="360" w:lineRule="auto"/>
        <w:divId w:val="1297485805"/>
        <w:rPr>
          <w:rFonts w:ascii="Arial" w:hAnsi="Arial" w:cs="Arial"/>
          <w:kern w:val="0"/>
          <w:sz w:val="28"/>
          <w:szCs w:val="28"/>
          <w14:ligatures w14:val="none"/>
        </w:rPr>
      </w:pPr>
      <w:r w:rsidRPr="00142288">
        <w:rPr>
          <w:rFonts w:ascii="Arial" w:hAnsi="Arial" w:cs="Arial"/>
          <w:kern w:val="0"/>
          <w:sz w:val="28"/>
          <w:szCs w:val="28"/>
          <w14:ligatures w14:val="none"/>
        </w:rPr>
        <w:t>Signos Clínicos</w:t>
      </w:r>
    </w:p>
    <w:p w14:paraId="1269B0C0" w14:textId="333A71D7" w:rsidR="00092C7B" w:rsidRPr="00274B15" w:rsidRDefault="002A23D5" w:rsidP="00801A4F">
      <w:pPr>
        <w:spacing w:before="100" w:beforeAutospacing="1" w:after="100" w:afterAutospacing="1" w:line="360" w:lineRule="auto"/>
        <w:divId w:val="1297485805"/>
        <w:rPr>
          <w:rFonts w:ascii="Arial" w:hAnsi="Arial" w:cs="Arial"/>
          <w:kern w:val="0"/>
          <w14:ligatures w14:val="none"/>
        </w:rPr>
      </w:pPr>
      <w:r w:rsidRPr="00274B15">
        <w:rPr>
          <w:rFonts w:ascii="Arial" w:hAnsi="Arial" w:cs="Arial"/>
          <w:kern w:val="0"/>
          <w14:ligatures w14:val="none"/>
        </w:rPr>
        <w:t>El derriengue presenta dos formas clínicas:. Forma furiosa: Agitación, agresividad, hiperexcitación</w:t>
      </w:r>
      <w:r w:rsidR="00185600" w:rsidRPr="00274B15">
        <w:rPr>
          <w:rFonts w:ascii="Arial" w:hAnsi="Arial" w:cs="Arial"/>
          <w:kern w:val="0"/>
          <w14:ligatures w14:val="none"/>
        </w:rPr>
        <w:t xml:space="preserve"> ,</w:t>
      </w:r>
      <w:r w:rsidRPr="00274B15">
        <w:rPr>
          <w:rFonts w:ascii="Arial" w:hAnsi="Arial" w:cs="Arial"/>
          <w:kern w:val="0"/>
          <w14:ligatures w14:val="none"/>
        </w:rPr>
        <w:t>Aumento de salivación y dificultad para tragar</w:t>
      </w:r>
      <w:r w:rsidR="00185600" w:rsidRPr="00274B15">
        <w:rPr>
          <w:rFonts w:ascii="Arial" w:hAnsi="Arial" w:cs="Arial"/>
          <w:kern w:val="0"/>
          <w14:ligatures w14:val="none"/>
        </w:rPr>
        <w:t xml:space="preserve"> ,</w:t>
      </w:r>
      <w:r w:rsidRPr="00274B15">
        <w:rPr>
          <w:rFonts w:ascii="Arial" w:hAnsi="Arial" w:cs="Arial"/>
          <w:kern w:val="0"/>
          <w14:ligatures w14:val="none"/>
        </w:rPr>
        <w:t>Contracciones musculares y convulsiones.. Forma paralítica:Debilidad progresiva de los miembros</w:t>
      </w:r>
      <w:r w:rsidR="00FC661F" w:rsidRPr="00274B15">
        <w:rPr>
          <w:rFonts w:ascii="Arial" w:hAnsi="Arial" w:cs="Arial"/>
          <w:kern w:val="0"/>
          <w14:ligatures w14:val="none"/>
        </w:rPr>
        <w:t xml:space="preserve"> ,</w:t>
      </w:r>
      <w:r w:rsidRPr="00274B15">
        <w:rPr>
          <w:rFonts w:ascii="Arial" w:hAnsi="Arial" w:cs="Arial"/>
          <w:kern w:val="0"/>
          <w14:ligatures w14:val="none"/>
        </w:rPr>
        <w:t xml:space="preserve"> Ataxia y dificultad para mantenerse en pie</w:t>
      </w:r>
      <w:r w:rsidR="00FC661F" w:rsidRPr="00274B15">
        <w:rPr>
          <w:rFonts w:ascii="Arial" w:hAnsi="Arial" w:cs="Arial"/>
          <w:kern w:val="0"/>
          <w14:ligatures w14:val="none"/>
        </w:rPr>
        <w:t xml:space="preserve"> ,</w:t>
      </w:r>
      <w:r w:rsidRPr="00274B15">
        <w:rPr>
          <w:rFonts w:ascii="Arial" w:hAnsi="Arial" w:cs="Arial"/>
          <w:kern w:val="0"/>
          <w14:ligatures w14:val="none"/>
        </w:rPr>
        <w:t>Parálisis ascendente y muerte en pocos días.</w:t>
      </w:r>
    </w:p>
    <w:p w14:paraId="5163F216" w14:textId="6C5E682D" w:rsidR="00CF2AD8" w:rsidRPr="00142288" w:rsidRDefault="00CF2AD8" w:rsidP="00801A4F">
      <w:pPr>
        <w:spacing w:before="100" w:beforeAutospacing="1" w:after="100" w:afterAutospacing="1" w:line="360" w:lineRule="auto"/>
        <w:divId w:val="1258446187"/>
        <w:rPr>
          <w:rFonts w:ascii="Arial" w:hAnsi="Arial" w:cs="Arial"/>
          <w:kern w:val="0"/>
          <w:sz w:val="28"/>
          <w:szCs w:val="28"/>
          <w14:ligatures w14:val="none"/>
        </w:rPr>
      </w:pPr>
      <w:r w:rsidRPr="00142288">
        <w:rPr>
          <w:rFonts w:ascii="Arial" w:hAnsi="Arial" w:cs="Arial"/>
          <w:kern w:val="0"/>
          <w:sz w:val="28"/>
          <w:szCs w:val="28"/>
          <w14:ligatures w14:val="none"/>
        </w:rPr>
        <w:t>Diagnóstico</w:t>
      </w:r>
    </w:p>
    <w:p w14:paraId="1A82DAC3" w14:textId="506BE3E4" w:rsidR="00CF2AD8" w:rsidRPr="00274B15" w:rsidRDefault="00CF2AD8" w:rsidP="00801A4F">
      <w:pPr>
        <w:spacing w:before="100" w:beforeAutospacing="1" w:after="100" w:afterAutospacing="1" w:line="360" w:lineRule="auto"/>
        <w:divId w:val="1258446187"/>
        <w:rPr>
          <w:rFonts w:ascii="Arial" w:hAnsi="Arial" w:cs="Arial"/>
          <w:kern w:val="0"/>
          <w14:ligatures w14:val="none"/>
        </w:rPr>
      </w:pPr>
      <w:r w:rsidRPr="00274B15">
        <w:rPr>
          <w:rFonts w:ascii="Arial" w:hAnsi="Arial" w:cs="Arial"/>
          <w:kern w:val="0"/>
          <w14:ligatures w14:val="none"/>
        </w:rPr>
        <w:t>El diagnóstico definitivo se realiza post mortem a través de: Inmunofluorescencia directa en tejido cerebral</w:t>
      </w:r>
      <w:r w:rsidR="00587F40" w:rsidRPr="00274B15">
        <w:rPr>
          <w:rFonts w:ascii="Arial" w:hAnsi="Arial" w:cs="Arial"/>
          <w:kern w:val="0"/>
          <w14:ligatures w14:val="none"/>
        </w:rPr>
        <w:t xml:space="preserve"> ,</w:t>
      </w:r>
      <w:r w:rsidRPr="00274B15">
        <w:rPr>
          <w:rFonts w:ascii="Arial" w:hAnsi="Arial" w:cs="Arial"/>
          <w:kern w:val="0"/>
          <w14:ligatures w14:val="none"/>
        </w:rPr>
        <w:t xml:space="preserve"> Prueba biológica en ratón</w:t>
      </w:r>
      <w:r w:rsidR="00587F40" w:rsidRPr="00274B15">
        <w:rPr>
          <w:rFonts w:ascii="Arial" w:hAnsi="Arial" w:cs="Arial"/>
          <w:kern w:val="0"/>
          <w14:ligatures w14:val="none"/>
        </w:rPr>
        <w:t>,</w:t>
      </w:r>
      <w:r w:rsidRPr="00274B15">
        <w:rPr>
          <w:rFonts w:ascii="Arial" w:hAnsi="Arial" w:cs="Arial"/>
          <w:kern w:val="0"/>
          <w14:ligatures w14:val="none"/>
        </w:rPr>
        <w:t xml:space="preserve"> RT-PCR para detección del ARN viral.</w:t>
      </w:r>
    </w:p>
    <w:p w14:paraId="383246DE" w14:textId="56127A3E" w:rsidR="00CF2AD8" w:rsidRPr="00142288" w:rsidRDefault="00CF2AD8" w:rsidP="00801A4F">
      <w:pPr>
        <w:spacing w:before="100" w:beforeAutospacing="1" w:after="100" w:afterAutospacing="1" w:line="360" w:lineRule="auto"/>
        <w:divId w:val="1258446187"/>
        <w:rPr>
          <w:rFonts w:ascii="Arial" w:hAnsi="Arial" w:cs="Arial"/>
          <w:kern w:val="0"/>
          <w:sz w:val="32"/>
          <w:szCs w:val="32"/>
          <w14:ligatures w14:val="none"/>
        </w:rPr>
      </w:pPr>
      <w:r w:rsidRPr="00142288">
        <w:rPr>
          <w:rFonts w:ascii="Arial" w:hAnsi="Arial" w:cs="Arial"/>
          <w:kern w:val="0"/>
          <w:sz w:val="32"/>
          <w:szCs w:val="32"/>
          <w14:ligatures w14:val="none"/>
        </w:rPr>
        <w:t>Tratamiento y Control</w:t>
      </w:r>
    </w:p>
    <w:p w14:paraId="74F92E97" w14:textId="4CC8B5E6" w:rsidR="00CF2AD8" w:rsidRPr="00274B15" w:rsidRDefault="00CF2AD8" w:rsidP="00801A4F">
      <w:pPr>
        <w:spacing w:before="100" w:beforeAutospacing="1" w:after="100" w:afterAutospacing="1" w:line="360" w:lineRule="auto"/>
        <w:divId w:val="1258446187"/>
        <w:rPr>
          <w:rFonts w:ascii="Arial" w:hAnsi="Arial" w:cs="Arial"/>
          <w:kern w:val="0"/>
          <w14:ligatures w14:val="none"/>
        </w:rPr>
      </w:pPr>
      <w:r w:rsidRPr="00274B15">
        <w:rPr>
          <w:rFonts w:ascii="Arial" w:hAnsi="Arial" w:cs="Arial"/>
          <w:kern w:val="0"/>
          <w14:ligatures w14:val="none"/>
        </w:rPr>
        <w:t>No existe tratamiento específico para la rabia en animales una vez manifestados los síntomas. Las medidas de control incluyen: Vacunación preventiva en regiones endémicas</w:t>
      </w:r>
      <w:r w:rsidR="00587F40" w:rsidRPr="00274B15">
        <w:rPr>
          <w:rFonts w:ascii="Arial" w:hAnsi="Arial" w:cs="Arial"/>
          <w:kern w:val="0"/>
          <w14:ligatures w14:val="none"/>
        </w:rPr>
        <w:t>,</w:t>
      </w:r>
      <w:r w:rsidRPr="00274B15">
        <w:rPr>
          <w:rFonts w:ascii="Arial" w:hAnsi="Arial" w:cs="Arial"/>
          <w:kern w:val="0"/>
          <w14:ligatures w14:val="none"/>
        </w:rPr>
        <w:t>Control de murciélagos hematófagos mediante captura y aplicación de sustancias anticoagulantes</w:t>
      </w:r>
      <w:r w:rsidR="000E76A2" w:rsidRPr="00274B15">
        <w:rPr>
          <w:rFonts w:ascii="Arial" w:hAnsi="Arial" w:cs="Arial"/>
          <w:kern w:val="0"/>
          <w14:ligatures w14:val="none"/>
        </w:rPr>
        <w:t xml:space="preserve"> ,</w:t>
      </w:r>
      <w:r w:rsidRPr="00274B15">
        <w:rPr>
          <w:rFonts w:ascii="Arial" w:hAnsi="Arial" w:cs="Arial"/>
          <w:kern w:val="0"/>
          <w14:ligatures w14:val="none"/>
        </w:rPr>
        <w:t>Aislamiento y sacrificio de animales sospechosos</w:t>
      </w:r>
      <w:r w:rsidR="000E76A2" w:rsidRPr="00274B15">
        <w:rPr>
          <w:rFonts w:ascii="Arial" w:hAnsi="Arial" w:cs="Arial"/>
          <w:kern w:val="0"/>
          <w14:ligatures w14:val="none"/>
        </w:rPr>
        <w:t>,</w:t>
      </w:r>
      <w:r w:rsidRPr="00274B15">
        <w:rPr>
          <w:rFonts w:ascii="Arial" w:hAnsi="Arial" w:cs="Arial"/>
          <w:kern w:val="0"/>
          <w14:ligatures w14:val="none"/>
        </w:rPr>
        <w:t xml:space="preserve"> Uso de barreras físicas (mallas, encierros nocturnos) para evitar el contacto con murciélagos.</w:t>
      </w:r>
    </w:p>
    <w:p w14:paraId="2E147279" w14:textId="4AF72919" w:rsidR="0063089F" w:rsidRPr="00186F72" w:rsidRDefault="0063089F" w:rsidP="00801A4F">
      <w:pPr>
        <w:spacing w:before="100" w:beforeAutospacing="1" w:after="100" w:afterAutospacing="1" w:line="360" w:lineRule="auto"/>
        <w:divId w:val="782844491"/>
        <w:rPr>
          <w:rFonts w:ascii="Arial" w:hAnsi="Arial" w:cs="Arial"/>
          <w:kern w:val="0"/>
          <w:sz w:val="28"/>
          <w:szCs w:val="28"/>
          <w14:ligatures w14:val="none"/>
        </w:rPr>
      </w:pPr>
      <w:r w:rsidRPr="00186F72">
        <w:rPr>
          <w:rFonts w:ascii="Arial" w:hAnsi="Arial" w:cs="Arial"/>
          <w:kern w:val="0"/>
          <w:sz w:val="28"/>
          <w:szCs w:val="28"/>
          <w14:ligatures w14:val="none"/>
        </w:rPr>
        <w:t>Conclusión</w:t>
      </w:r>
    </w:p>
    <w:p w14:paraId="7AFD88C6" w14:textId="77777777" w:rsidR="00B5624C" w:rsidRPr="00274B15" w:rsidRDefault="0063089F" w:rsidP="00801A4F">
      <w:pPr>
        <w:spacing w:before="100" w:beforeAutospacing="1" w:after="100" w:afterAutospacing="1" w:line="360" w:lineRule="auto"/>
        <w:divId w:val="782844491"/>
        <w:rPr>
          <w:rFonts w:ascii="Arial" w:hAnsi="Arial" w:cs="Arial"/>
          <w:kern w:val="0"/>
          <w14:ligatures w14:val="none"/>
        </w:rPr>
      </w:pPr>
      <w:r w:rsidRPr="00274B15">
        <w:rPr>
          <w:rFonts w:ascii="Arial" w:hAnsi="Arial" w:cs="Arial"/>
          <w:kern w:val="0"/>
          <w14:ligatures w14:val="none"/>
        </w:rPr>
        <w:t>Tanto la brucelosis como el derriengue representan graves amenazas para los rebaños ovinos y caprinos. Mientras que la brucelosis afecta principalmente la reproducción y tiene implicaciones zoonóticas, el derriengue es una enfermedad neurológica mortal con alta tasa de propagación en zonas endémicas. La prevención y el control de ambas enfermedades</w:t>
      </w:r>
    </w:p>
    <w:p w14:paraId="514AF2BB" w14:textId="709360A3" w:rsidR="00531C7D" w:rsidRDefault="0063089F" w:rsidP="006B5DB3">
      <w:pPr>
        <w:spacing w:before="100" w:beforeAutospacing="1" w:after="100" w:afterAutospacing="1" w:line="360" w:lineRule="auto"/>
        <w:divId w:val="782844491"/>
        <w:rPr>
          <w:rFonts w:ascii="Arial" w:hAnsi="Arial" w:cs="Arial"/>
          <w:kern w:val="0"/>
          <w14:ligatures w14:val="none"/>
        </w:rPr>
      </w:pPr>
      <w:r w:rsidRPr="00274B15">
        <w:rPr>
          <w:rFonts w:ascii="Arial" w:hAnsi="Arial" w:cs="Arial"/>
          <w:kern w:val="0"/>
          <w14:ligatures w14:val="none"/>
        </w:rPr>
        <w:lastRenderedPageBreak/>
        <w:t>requieren estrategias integrales que incluyan vigilancia epidemiológica, bioseguridad, vacunación y educación sanitaria</w:t>
      </w:r>
      <w:r w:rsidR="00587F40" w:rsidRPr="00274B15">
        <w:rPr>
          <w:rFonts w:ascii="Arial" w:hAnsi="Arial" w:cs="Arial"/>
          <w:kern w:val="0"/>
          <w14:ligatures w14:val="none"/>
        </w:rPr>
        <w:t>.</w:t>
      </w:r>
    </w:p>
    <w:p w14:paraId="572F16FB" w14:textId="0F4D5A3F" w:rsidR="006B5DB3" w:rsidRPr="00274B15" w:rsidRDefault="006B5DB3" w:rsidP="006B5DB3">
      <w:pPr>
        <w:spacing w:before="100" w:beforeAutospacing="1" w:after="100" w:afterAutospacing="1" w:line="360" w:lineRule="auto"/>
        <w:divId w:val="782844491"/>
        <w:rPr>
          <w:rFonts w:ascii="Arial" w:hAnsi="Arial" w:cs="Arial"/>
          <w:kern w:val="0"/>
          <w14:ligatures w14:val="none"/>
        </w:rPr>
      </w:pPr>
      <w:r>
        <w:rPr>
          <w:rFonts w:ascii="Arial" w:hAnsi="Arial" w:cs="Arial"/>
          <w:kern w:val="0"/>
          <w14:ligatures w14:val="none"/>
        </w:rPr>
        <w:t>Bibliografía: UDS.2024.</w:t>
      </w:r>
      <w:r w:rsidR="00792721">
        <w:rPr>
          <w:rFonts w:ascii="Arial" w:hAnsi="Arial" w:cs="Arial"/>
          <w:kern w:val="0"/>
          <w14:ligatures w14:val="none"/>
        </w:rPr>
        <w:t>D</w:t>
      </w:r>
      <w:r w:rsidR="00A42263">
        <w:rPr>
          <w:rFonts w:ascii="Arial" w:hAnsi="Arial" w:cs="Arial"/>
          <w:kern w:val="0"/>
          <w14:ligatures w14:val="none"/>
        </w:rPr>
        <w:t xml:space="preserve">IAPOSITIVAS.OVINOS </w:t>
      </w:r>
    </w:p>
    <w:sectPr w:rsidR="006B5DB3" w:rsidRPr="00274B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262F" w14:textId="77777777" w:rsidR="004905AC" w:rsidRDefault="004905AC" w:rsidP="00186F72">
      <w:pPr>
        <w:spacing w:after="0" w:line="240" w:lineRule="auto"/>
      </w:pPr>
      <w:r>
        <w:separator/>
      </w:r>
    </w:p>
  </w:endnote>
  <w:endnote w:type="continuationSeparator" w:id="0">
    <w:p w14:paraId="7CD01664" w14:textId="77777777" w:rsidR="004905AC" w:rsidRDefault="004905AC" w:rsidP="0018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47C2E" w14:textId="77777777" w:rsidR="004905AC" w:rsidRDefault="004905AC" w:rsidP="00186F72">
      <w:pPr>
        <w:spacing w:after="0" w:line="240" w:lineRule="auto"/>
      </w:pPr>
      <w:r>
        <w:separator/>
      </w:r>
    </w:p>
  </w:footnote>
  <w:footnote w:type="continuationSeparator" w:id="0">
    <w:p w14:paraId="480CF7AB" w14:textId="77777777" w:rsidR="004905AC" w:rsidRDefault="004905AC" w:rsidP="00186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2F"/>
    <w:rsid w:val="00092C7B"/>
    <w:rsid w:val="000D1A7F"/>
    <w:rsid w:val="000E76A2"/>
    <w:rsid w:val="001003D2"/>
    <w:rsid w:val="00142288"/>
    <w:rsid w:val="00164619"/>
    <w:rsid w:val="00185600"/>
    <w:rsid w:val="00186F72"/>
    <w:rsid w:val="00211E1F"/>
    <w:rsid w:val="00254743"/>
    <w:rsid w:val="00274B15"/>
    <w:rsid w:val="002A23D5"/>
    <w:rsid w:val="00320DA6"/>
    <w:rsid w:val="003A27DE"/>
    <w:rsid w:val="003C0294"/>
    <w:rsid w:val="003C1B18"/>
    <w:rsid w:val="004905AC"/>
    <w:rsid w:val="005061B8"/>
    <w:rsid w:val="00531C7D"/>
    <w:rsid w:val="00587F40"/>
    <w:rsid w:val="005B296C"/>
    <w:rsid w:val="0063089F"/>
    <w:rsid w:val="00650746"/>
    <w:rsid w:val="006B5DB3"/>
    <w:rsid w:val="0071321B"/>
    <w:rsid w:val="00724F71"/>
    <w:rsid w:val="007615AB"/>
    <w:rsid w:val="00792721"/>
    <w:rsid w:val="007D7541"/>
    <w:rsid w:val="00801A4F"/>
    <w:rsid w:val="00836869"/>
    <w:rsid w:val="00906518"/>
    <w:rsid w:val="00A12B18"/>
    <w:rsid w:val="00A251EB"/>
    <w:rsid w:val="00A42263"/>
    <w:rsid w:val="00AA624A"/>
    <w:rsid w:val="00B5624C"/>
    <w:rsid w:val="00C17CDC"/>
    <w:rsid w:val="00C57D0D"/>
    <w:rsid w:val="00CC3946"/>
    <w:rsid w:val="00CF2AD8"/>
    <w:rsid w:val="00D44EF5"/>
    <w:rsid w:val="00D90397"/>
    <w:rsid w:val="00DD0068"/>
    <w:rsid w:val="00E4402D"/>
    <w:rsid w:val="00E72EE1"/>
    <w:rsid w:val="00E8013F"/>
    <w:rsid w:val="00F6762F"/>
    <w:rsid w:val="00FC6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D00904D"/>
  <w15:chartTrackingRefBased/>
  <w15:docId w15:val="{F5F46826-ED92-6D41-8D6D-626C3D80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76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676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762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6762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6762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676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76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76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76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762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6762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6762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6762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6762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676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76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76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762F"/>
    <w:rPr>
      <w:rFonts w:eastAsiaTheme="majorEastAsia" w:cstheme="majorBidi"/>
      <w:color w:val="272727" w:themeColor="text1" w:themeTint="D8"/>
    </w:rPr>
  </w:style>
  <w:style w:type="paragraph" w:styleId="Ttulo">
    <w:name w:val="Title"/>
    <w:basedOn w:val="Normal"/>
    <w:next w:val="Normal"/>
    <w:link w:val="TtuloCar"/>
    <w:uiPriority w:val="10"/>
    <w:qFormat/>
    <w:rsid w:val="00F67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76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76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76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762F"/>
    <w:pPr>
      <w:spacing w:before="160"/>
      <w:jc w:val="center"/>
    </w:pPr>
    <w:rPr>
      <w:i/>
      <w:iCs/>
      <w:color w:val="404040" w:themeColor="text1" w:themeTint="BF"/>
    </w:rPr>
  </w:style>
  <w:style w:type="character" w:customStyle="1" w:styleId="CitaCar">
    <w:name w:val="Cita Car"/>
    <w:basedOn w:val="Fuentedeprrafopredeter"/>
    <w:link w:val="Cita"/>
    <w:uiPriority w:val="29"/>
    <w:rsid w:val="00F6762F"/>
    <w:rPr>
      <w:i/>
      <w:iCs/>
      <w:color w:val="404040" w:themeColor="text1" w:themeTint="BF"/>
    </w:rPr>
  </w:style>
  <w:style w:type="paragraph" w:styleId="Prrafodelista">
    <w:name w:val="List Paragraph"/>
    <w:basedOn w:val="Normal"/>
    <w:uiPriority w:val="34"/>
    <w:qFormat/>
    <w:rsid w:val="00F6762F"/>
    <w:pPr>
      <w:ind w:left="720"/>
      <w:contextualSpacing/>
    </w:pPr>
  </w:style>
  <w:style w:type="character" w:styleId="nfasisintenso">
    <w:name w:val="Intense Emphasis"/>
    <w:basedOn w:val="Fuentedeprrafopredeter"/>
    <w:uiPriority w:val="21"/>
    <w:qFormat/>
    <w:rsid w:val="00F6762F"/>
    <w:rPr>
      <w:i/>
      <w:iCs/>
      <w:color w:val="2F5496" w:themeColor="accent1" w:themeShade="BF"/>
    </w:rPr>
  </w:style>
  <w:style w:type="paragraph" w:styleId="Citadestacada">
    <w:name w:val="Intense Quote"/>
    <w:basedOn w:val="Normal"/>
    <w:next w:val="Normal"/>
    <w:link w:val="CitadestacadaCar"/>
    <w:uiPriority w:val="30"/>
    <w:qFormat/>
    <w:rsid w:val="00F67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6762F"/>
    <w:rPr>
      <w:i/>
      <w:iCs/>
      <w:color w:val="2F5496" w:themeColor="accent1" w:themeShade="BF"/>
    </w:rPr>
  </w:style>
  <w:style w:type="character" w:styleId="Referenciaintensa">
    <w:name w:val="Intense Reference"/>
    <w:basedOn w:val="Fuentedeprrafopredeter"/>
    <w:uiPriority w:val="32"/>
    <w:qFormat/>
    <w:rsid w:val="00F6762F"/>
    <w:rPr>
      <w:b/>
      <w:bCs/>
      <w:smallCaps/>
      <w:color w:val="2F5496" w:themeColor="accent1" w:themeShade="BF"/>
      <w:spacing w:val="5"/>
    </w:rPr>
  </w:style>
  <w:style w:type="paragraph" w:customStyle="1" w:styleId="p1">
    <w:name w:val="p1"/>
    <w:basedOn w:val="Normal"/>
    <w:rsid w:val="00F6762F"/>
    <w:pPr>
      <w:spacing w:after="0" w:line="240" w:lineRule="auto"/>
    </w:pPr>
    <w:rPr>
      <w:rFonts w:ascii="Helvetica" w:hAnsi="Helvetica" w:cs="Times New Roman"/>
      <w:kern w:val="0"/>
      <w:sz w:val="18"/>
      <w:szCs w:val="18"/>
      <w14:ligatures w14:val="none"/>
    </w:rPr>
  </w:style>
  <w:style w:type="character" w:customStyle="1" w:styleId="s1">
    <w:name w:val="s1"/>
    <w:basedOn w:val="Fuentedeprrafopredeter"/>
    <w:rsid w:val="00F6762F"/>
    <w:rPr>
      <w:rFonts w:ascii="Helvetica" w:hAnsi="Helvetica" w:hint="default"/>
      <w:b w:val="0"/>
      <w:bCs w:val="0"/>
      <w:i w:val="0"/>
      <w:iCs w:val="0"/>
      <w:sz w:val="18"/>
      <w:szCs w:val="18"/>
    </w:rPr>
  </w:style>
  <w:style w:type="character" w:customStyle="1" w:styleId="s2">
    <w:name w:val="s2"/>
    <w:basedOn w:val="Fuentedeprrafopredeter"/>
    <w:rsid w:val="00D44EF5"/>
  </w:style>
  <w:style w:type="paragraph" w:customStyle="1" w:styleId="p2">
    <w:name w:val="p2"/>
    <w:basedOn w:val="Normal"/>
    <w:rsid w:val="005B296C"/>
    <w:pPr>
      <w:spacing w:before="100" w:beforeAutospacing="1" w:after="100" w:afterAutospacing="1" w:line="240" w:lineRule="auto"/>
    </w:pPr>
    <w:rPr>
      <w:rFonts w:ascii="Times New Roman" w:hAnsi="Times New Roman" w:cs="Times New Roman"/>
      <w:kern w:val="0"/>
      <w14:ligatures w14:val="none"/>
    </w:rPr>
  </w:style>
  <w:style w:type="paragraph" w:customStyle="1" w:styleId="p3">
    <w:name w:val="p3"/>
    <w:basedOn w:val="Normal"/>
    <w:rsid w:val="005B296C"/>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Fuentedeprrafopredeter"/>
    <w:rsid w:val="005B296C"/>
  </w:style>
  <w:style w:type="paragraph" w:customStyle="1" w:styleId="p4">
    <w:name w:val="p4"/>
    <w:basedOn w:val="Normal"/>
    <w:rsid w:val="00DD0068"/>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Fuentedeprrafopredeter"/>
    <w:rsid w:val="00DD0068"/>
  </w:style>
  <w:style w:type="character" w:customStyle="1" w:styleId="s4">
    <w:name w:val="s4"/>
    <w:basedOn w:val="Fuentedeprrafopredeter"/>
    <w:rsid w:val="007D7541"/>
  </w:style>
  <w:style w:type="paragraph" w:customStyle="1" w:styleId="p5">
    <w:name w:val="p5"/>
    <w:basedOn w:val="Normal"/>
    <w:rsid w:val="002A23D5"/>
    <w:pPr>
      <w:spacing w:before="100" w:beforeAutospacing="1" w:after="100" w:afterAutospacing="1" w:line="240" w:lineRule="auto"/>
    </w:pPr>
    <w:rPr>
      <w:rFonts w:ascii="Times New Roman" w:hAnsi="Times New Roman" w:cs="Times New Roman"/>
      <w:kern w:val="0"/>
      <w14:ligatures w14:val="none"/>
    </w:rPr>
  </w:style>
  <w:style w:type="paragraph" w:styleId="Encabezado">
    <w:name w:val="header"/>
    <w:basedOn w:val="Normal"/>
    <w:link w:val="EncabezadoCar"/>
    <w:uiPriority w:val="99"/>
    <w:unhideWhenUsed/>
    <w:rsid w:val="00186F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F72"/>
  </w:style>
  <w:style w:type="paragraph" w:styleId="Piedepgina">
    <w:name w:val="footer"/>
    <w:basedOn w:val="Normal"/>
    <w:link w:val="PiedepginaCar"/>
    <w:uiPriority w:val="99"/>
    <w:unhideWhenUsed/>
    <w:rsid w:val="00186F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14031">
      <w:marLeft w:val="0"/>
      <w:marRight w:val="0"/>
      <w:marTop w:val="0"/>
      <w:marBottom w:val="0"/>
      <w:divBdr>
        <w:top w:val="none" w:sz="0" w:space="0" w:color="auto"/>
        <w:left w:val="none" w:sz="0" w:space="0" w:color="auto"/>
        <w:bottom w:val="none" w:sz="0" w:space="0" w:color="auto"/>
        <w:right w:val="none" w:sz="0" w:space="0" w:color="auto"/>
      </w:divBdr>
      <w:divsChild>
        <w:div w:id="1685132524">
          <w:marLeft w:val="0"/>
          <w:marRight w:val="0"/>
          <w:marTop w:val="0"/>
          <w:marBottom w:val="0"/>
          <w:divBdr>
            <w:top w:val="none" w:sz="0" w:space="0" w:color="auto"/>
            <w:left w:val="none" w:sz="0" w:space="0" w:color="auto"/>
            <w:bottom w:val="none" w:sz="0" w:space="0" w:color="auto"/>
            <w:right w:val="none" w:sz="0" w:space="0" w:color="auto"/>
          </w:divBdr>
          <w:divsChild>
            <w:div w:id="1586570561">
              <w:marLeft w:val="0"/>
              <w:marRight w:val="0"/>
              <w:marTop w:val="0"/>
              <w:marBottom w:val="0"/>
              <w:divBdr>
                <w:top w:val="none" w:sz="0" w:space="0" w:color="auto"/>
                <w:left w:val="none" w:sz="0" w:space="0" w:color="auto"/>
                <w:bottom w:val="none" w:sz="0" w:space="0" w:color="auto"/>
                <w:right w:val="none" w:sz="0" w:space="0" w:color="auto"/>
              </w:divBdr>
            </w:div>
            <w:div w:id="1574048360">
              <w:marLeft w:val="0"/>
              <w:marRight w:val="0"/>
              <w:marTop w:val="0"/>
              <w:marBottom w:val="0"/>
              <w:divBdr>
                <w:top w:val="none" w:sz="0" w:space="0" w:color="auto"/>
                <w:left w:val="none" w:sz="0" w:space="0" w:color="auto"/>
                <w:bottom w:val="none" w:sz="0" w:space="0" w:color="auto"/>
                <w:right w:val="none" w:sz="0" w:space="0" w:color="auto"/>
              </w:divBdr>
            </w:div>
            <w:div w:id="1146581401">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sChild>
                <w:div w:id="2074963880">
                  <w:marLeft w:val="0"/>
                  <w:marRight w:val="0"/>
                  <w:marTop w:val="0"/>
                  <w:marBottom w:val="0"/>
                  <w:divBdr>
                    <w:top w:val="none" w:sz="0" w:space="0" w:color="auto"/>
                    <w:left w:val="none" w:sz="0" w:space="0" w:color="auto"/>
                    <w:bottom w:val="none" w:sz="0" w:space="0" w:color="auto"/>
                    <w:right w:val="none" w:sz="0" w:space="0" w:color="auto"/>
                  </w:divBdr>
                </w:div>
                <w:div w:id="12974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383">
          <w:marLeft w:val="0"/>
          <w:marRight w:val="0"/>
          <w:marTop w:val="0"/>
          <w:marBottom w:val="0"/>
          <w:divBdr>
            <w:top w:val="none" w:sz="0" w:space="0" w:color="auto"/>
            <w:left w:val="none" w:sz="0" w:space="0" w:color="auto"/>
            <w:bottom w:val="none" w:sz="0" w:space="0" w:color="auto"/>
            <w:right w:val="none" w:sz="0" w:space="0" w:color="auto"/>
          </w:divBdr>
        </w:div>
        <w:div w:id="1270970215">
          <w:marLeft w:val="0"/>
          <w:marRight w:val="0"/>
          <w:marTop w:val="0"/>
          <w:marBottom w:val="0"/>
          <w:divBdr>
            <w:top w:val="none" w:sz="0" w:space="0" w:color="auto"/>
            <w:left w:val="none" w:sz="0" w:space="0" w:color="auto"/>
            <w:bottom w:val="none" w:sz="0" w:space="0" w:color="auto"/>
            <w:right w:val="none" w:sz="0" w:space="0" w:color="auto"/>
          </w:divBdr>
        </w:div>
        <w:div w:id="1258446187">
          <w:marLeft w:val="0"/>
          <w:marRight w:val="0"/>
          <w:marTop w:val="0"/>
          <w:marBottom w:val="0"/>
          <w:divBdr>
            <w:top w:val="none" w:sz="0" w:space="0" w:color="auto"/>
            <w:left w:val="none" w:sz="0" w:space="0" w:color="auto"/>
            <w:bottom w:val="none" w:sz="0" w:space="0" w:color="auto"/>
            <w:right w:val="none" w:sz="0" w:space="0" w:color="auto"/>
          </w:divBdr>
        </w:div>
        <w:div w:id="78284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lizrz20032407@outlook.com</dc:creator>
  <cp:keywords/>
  <dc:description/>
  <cp:lastModifiedBy>lizrz20032407@outlook.com</cp:lastModifiedBy>
  <cp:revision>2</cp:revision>
  <dcterms:created xsi:type="dcterms:W3CDTF">2025-03-07T22:35:00Z</dcterms:created>
  <dcterms:modified xsi:type="dcterms:W3CDTF">2025-03-07T22:35:00Z</dcterms:modified>
</cp:coreProperties>
</file>