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65A0" w14:textId="77777777" w:rsidR="00F421C3" w:rsidRDefault="00F421C3">
      <w:pPr>
        <w:rPr>
          <w:sz w:val="56"/>
        </w:rPr>
      </w:pPr>
      <w:bookmarkStart w:id="0" w:name="_Hlk183815935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16E6575D" wp14:editId="317A516A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7585A" w14:textId="663908CF" w:rsidR="00F421C3" w:rsidRPr="00F421C3" w:rsidRDefault="00F421C3" w:rsidP="00F421C3">
      <w:pPr>
        <w:spacing w:line="240" w:lineRule="auto"/>
        <w:rPr>
          <w:sz w:val="48"/>
        </w:rPr>
      </w:pPr>
    </w:p>
    <w:p w14:paraId="497912D2" w14:textId="7217FB25" w:rsidR="00413168" w:rsidRPr="00F421C3" w:rsidRDefault="0041316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7DD72F8" w14:textId="77777777" w:rsidR="00765951" w:rsidRDefault="00765951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4D3DA68" w14:textId="26F0C430" w:rsidR="00F421C3" w:rsidRDefault="00E6736F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E6736F">
        <w:rPr>
          <w:rFonts w:ascii="Century Gothic" w:hAnsi="Century Gothic"/>
          <w:b/>
          <w:color w:val="1F3864" w:themeColor="accent5" w:themeShade="80"/>
          <w:sz w:val="48"/>
        </w:rPr>
        <w:t>Gabino Trujillo Sandoval</w:t>
      </w:r>
    </w:p>
    <w:p w14:paraId="2B61993D" w14:textId="61D24CAF" w:rsidR="0008141D" w:rsidRDefault="0008141D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lang w:val="es-419"/>
        </w:rPr>
      </w:pPr>
    </w:p>
    <w:p w14:paraId="42FC3C4D" w14:textId="27C540E2" w:rsidR="00F421C3" w:rsidRPr="00243EA3" w:rsidRDefault="00E6736F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lang w:val="es-419"/>
        </w:rPr>
      </w:pPr>
      <w:r w:rsidRPr="00E6736F">
        <w:rPr>
          <w:rFonts w:ascii="Century Gothic" w:hAnsi="Century Gothic"/>
          <w:b/>
          <w:color w:val="1F3864" w:themeColor="accent5" w:themeShade="80"/>
          <w:sz w:val="48"/>
          <w:lang w:val="es-419"/>
        </w:rPr>
        <w:t xml:space="preserve">Nombre del profesor: </w:t>
      </w:r>
      <w:r w:rsidR="00F421C3"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5D193ED5" wp14:editId="0A7F79FE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77" w:rsidRPr="004F3E77">
        <w:t xml:space="preserve"> </w:t>
      </w:r>
      <w:r w:rsidR="004F3E77" w:rsidRPr="004F3E77">
        <w:rPr>
          <w:rFonts w:ascii="Century Gothic" w:hAnsi="Century Gothic"/>
          <w:b/>
          <w:color w:val="1F3864" w:themeColor="accent5" w:themeShade="80"/>
          <w:sz w:val="48"/>
          <w:lang w:val="es-419"/>
        </w:rPr>
        <w:t>Lic. Fernando López</w:t>
      </w:r>
      <w:r w:rsidR="00627701">
        <w:rPr>
          <w:rFonts w:ascii="Century Gothic" w:hAnsi="Century Gothic"/>
          <w:b/>
          <w:color w:val="1F3864" w:themeColor="accent5" w:themeShade="80"/>
          <w:sz w:val="48"/>
          <w:lang w:val="es-419"/>
        </w:rPr>
        <w:t xml:space="preserve"> </w:t>
      </w:r>
    </w:p>
    <w:p w14:paraId="27256D5B" w14:textId="77777777" w:rsidR="002B4371" w:rsidRDefault="002B4371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lang w:val="es-419"/>
        </w:rPr>
      </w:pPr>
    </w:p>
    <w:p w14:paraId="0901ABFB" w14:textId="2FA1B12C" w:rsidR="009A7D9F" w:rsidRPr="0008141D" w:rsidRDefault="004F3E7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  <w:lang w:val="es-419"/>
        </w:rPr>
      </w:pPr>
      <w:r>
        <w:rPr>
          <w:rFonts w:ascii="Century Gothic" w:hAnsi="Century Gothic"/>
          <w:b/>
          <w:color w:val="1F3864" w:themeColor="accent5" w:themeShade="80"/>
          <w:sz w:val="48"/>
          <w:lang w:val="es-419"/>
        </w:rPr>
        <w:t>Seminario de Tesis</w:t>
      </w:r>
    </w:p>
    <w:p w14:paraId="49C063ED" w14:textId="77777777" w:rsidR="002B4371" w:rsidRDefault="002B4371" w:rsidP="009A7D9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C4D71D9" w14:textId="7BD58591" w:rsidR="009A7D9F" w:rsidRDefault="00765951" w:rsidP="009A7D9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Proyecto</w:t>
      </w:r>
      <w:r w:rsidR="00E6736F">
        <w:rPr>
          <w:rFonts w:ascii="Century Gothic" w:hAnsi="Century Gothic"/>
          <w:b/>
          <w:color w:val="1F3864" w:themeColor="accent5" w:themeShade="80"/>
          <w:sz w:val="48"/>
        </w:rPr>
        <w:t>:</w:t>
      </w:r>
    </w:p>
    <w:p w14:paraId="1BC32D43" w14:textId="77777777" w:rsidR="002B4371" w:rsidRDefault="002B4371" w:rsidP="009A7D9F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0C22784" w14:textId="7A0A94EA" w:rsidR="0067492A" w:rsidRDefault="00156CCD" w:rsidP="009369D3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Octavo</w:t>
      </w:r>
      <w:r w:rsidR="0011138C">
        <w:rPr>
          <w:rFonts w:ascii="Century Gothic" w:hAnsi="Century Gothic"/>
          <w:b/>
          <w:color w:val="1F3864" w:themeColor="accent5" w:themeShade="80"/>
          <w:sz w:val="48"/>
        </w:rPr>
        <w:t xml:space="preserve"> Cuatrimestre</w:t>
      </w:r>
    </w:p>
    <w:p w14:paraId="40E92AF0" w14:textId="77777777" w:rsidR="0067492A" w:rsidRDefault="0067492A" w:rsidP="0011138C">
      <w:pPr>
        <w:rPr>
          <w:rFonts w:ascii="Century Gothic" w:hAnsi="Century Gothic"/>
          <w:color w:val="1F3864" w:themeColor="accent5" w:themeShade="80"/>
        </w:rPr>
      </w:pPr>
    </w:p>
    <w:p w14:paraId="2C845768" w14:textId="77777777" w:rsidR="00765951" w:rsidRDefault="00765951" w:rsidP="009369D3">
      <w:pPr>
        <w:jc w:val="right"/>
        <w:rPr>
          <w:rFonts w:ascii="Century Gothic" w:hAnsi="Century Gothic"/>
          <w:color w:val="1F3864" w:themeColor="accent5" w:themeShade="80"/>
        </w:rPr>
      </w:pPr>
    </w:p>
    <w:p w14:paraId="4A93EAB2" w14:textId="77777777" w:rsidR="00765951" w:rsidRDefault="00765951" w:rsidP="009369D3">
      <w:pPr>
        <w:jc w:val="right"/>
        <w:rPr>
          <w:rFonts w:ascii="Century Gothic" w:hAnsi="Century Gothic"/>
          <w:color w:val="1F3864" w:themeColor="accent5" w:themeShade="80"/>
        </w:rPr>
      </w:pPr>
    </w:p>
    <w:p w14:paraId="5B852F9E" w14:textId="08F6D344" w:rsidR="00E6736F" w:rsidRDefault="0011138C" w:rsidP="00E6736F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bookmarkEnd w:id="0"/>
      <w:r w:rsidR="00E6736F">
        <w:rPr>
          <w:rFonts w:ascii="Century Gothic" w:hAnsi="Century Gothic"/>
          <w:color w:val="1F3864" w:themeColor="accent5" w:themeShade="80"/>
        </w:rPr>
        <w:t>26</w:t>
      </w:r>
      <w:r w:rsidR="00765951">
        <w:rPr>
          <w:rFonts w:ascii="Century Gothic" w:hAnsi="Century Gothic"/>
          <w:color w:val="1F3864" w:themeColor="accent5" w:themeShade="80"/>
        </w:rPr>
        <w:t xml:space="preserve"> de marzo de 2025</w:t>
      </w:r>
    </w:p>
    <w:p w14:paraId="3CB4500B" w14:textId="77777777" w:rsidR="00E6736F" w:rsidRDefault="00E6736F" w:rsidP="00E6736F">
      <w:pPr>
        <w:rPr>
          <w:rFonts w:ascii="Century Gothic" w:hAnsi="Century Gothic"/>
          <w:color w:val="1F3864" w:themeColor="accent5" w:themeShade="80"/>
        </w:rPr>
      </w:pPr>
    </w:p>
    <w:p w14:paraId="77425208" w14:textId="77777777" w:rsidR="002B4371" w:rsidRPr="00237976" w:rsidRDefault="002B4371" w:rsidP="00E6736F">
      <w:pPr>
        <w:rPr>
          <w:rFonts w:ascii="Century Gothic" w:hAnsi="Century Gothic"/>
        </w:rPr>
      </w:pPr>
    </w:p>
    <w:p w14:paraId="036A78FB" w14:textId="7ABC4D2C" w:rsidR="00C3269E" w:rsidRPr="00237976" w:rsidRDefault="00C3269E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37976">
        <w:rPr>
          <w:rFonts w:ascii="Times New Roman" w:hAnsi="Times New Roman" w:cs="Times New Roman"/>
          <w:b/>
          <w:bCs/>
          <w:sz w:val="24"/>
          <w:szCs w:val="24"/>
        </w:rPr>
        <w:t>Titulo:</w:t>
      </w:r>
    </w:p>
    <w:p w14:paraId="45FF11C6" w14:textId="677FC23A" w:rsidR="004E017D" w:rsidRPr="00237976" w:rsidRDefault="00C3269E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7976">
        <w:rPr>
          <w:rFonts w:ascii="Times New Roman" w:hAnsi="Times New Roman" w:cs="Times New Roman"/>
          <w:sz w:val="24"/>
          <w:szCs w:val="24"/>
        </w:rPr>
        <w:t>"</w:t>
      </w:r>
      <w:r w:rsidRPr="00237976">
        <w:rPr>
          <w:rFonts w:ascii="Times New Roman" w:hAnsi="Times New Roman" w:cs="Times New Roman"/>
          <w:sz w:val="24"/>
          <w:szCs w:val="24"/>
        </w:rPr>
        <w:t xml:space="preserve">Creando armonía entre Espacio y Naturaleza: Proyecto de remodelación y restauración ambiental del centro recreativo </w:t>
      </w:r>
      <w:r w:rsidR="005E5BE5" w:rsidRPr="00237976">
        <w:rPr>
          <w:rFonts w:ascii="Times New Roman" w:hAnsi="Times New Roman" w:cs="Times New Roman"/>
          <w:sz w:val="24"/>
          <w:szCs w:val="24"/>
        </w:rPr>
        <w:t>Las guayabitas, Las Margaritas, Chiapas.</w:t>
      </w:r>
      <w:r w:rsidRPr="00237976">
        <w:rPr>
          <w:rFonts w:ascii="Times New Roman" w:hAnsi="Times New Roman" w:cs="Times New Roman"/>
          <w:sz w:val="24"/>
          <w:szCs w:val="24"/>
        </w:rPr>
        <w:t>"</w:t>
      </w:r>
    </w:p>
    <w:p w14:paraId="3D1899B2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</w:rPr>
        <w:t>1. PLANTEAMIENTO DEL PROBLEMA</w:t>
      </w:r>
    </w:p>
    <w:p w14:paraId="73CD1522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</w:rPr>
        <w:t>Contexto:</w:t>
      </w:r>
      <w:r w:rsidRPr="004E017D">
        <w:rPr>
          <w:rFonts w:ascii="Times New Roman" w:hAnsi="Times New Roman" w:cs="Times New Roman"/>
          <w:sz w:val="24"/>
          <w:szCs w:val="24"/>
        </w:rPr>
        <w:br/>
        <w:t>El Centro Recreativo Las Guayabitas presenta áreas degradadas por erosión, pérdida de cobertura vegetal y compactación de suelos debido a actividades antropogénicas y manejo inadecuado del agua. Esto reduce su valor ecológico y recreativo.</w:t>
      </w:r>
    </w:p>
    <w:p w14:paraId="1DB0A088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</w:rPr>
        <w:t>Problema central:</w:t>
      </w:r>
      <w:r w:rsidRPr="004E017D">
        <w:rPr>
          <w:rFonts w:ascii="Times New Roman" w:hAnsi="Times New Roman" w:cs="Times New Roman"/>
          <w:sz w:val="24"/>
          <w:szCs w:val="24"/>
        </w:rPr>
        <w:br/>
        <w:t>¿Cómo puede la arquitectura de paisaje, integrando técnicas ecológicas y participación comunitaria, recuperar los suelos y promover la reforestación sostenible en Las Guayabitas?</w:t>
      </w:r>
    </w:p>
    <w:p w14:paraId="1C0B3988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Preguntas específicas:</w:t>
      </w:r>
    </w:p>
    <w:p w14:paraId="75AACBC1" w14:textId="77777777" w:rsidR="004E017D" w:rsidRPr="004E017D" w:rsidRDefault="004E017D" w:rsidP="006E00F7">
      <w:pPr>
        <w:numPr>
          <w:ilvl w:val="0"/>
          <w:numId w:val="2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¿Qué técnicas de bioingeniería (terrazas, gaviones, coberturas vegetales) son más efectivas para controlar la erosión en el área?</w:t>
      </w:r>
    </w:p>
    <w:p w14:paraId="3457918B" w14:textId="77777777" w:rsidR="004E017D" w:rsidRPr="004E017D" w:rsidRDefault="004E017D" w:rsidP="006E00F7">
      <w:pPr>
        <w:numPr>
          <w:ilvl w:val="0"/>
          <w:numId w:val="2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¿Cómo influye la estratificación vegetal (árboles, arbustos, cubresuelos) en la regeneración del suelo y la biodiversidad?</w:t>
      </w:r>
    </w:p>
    <w:p w14:paraId="1E7740AA" w14:textId="77777777" w:rsidR="004E017D" w:rsidRPr="004E017D" w:rsidRDefault="004E017D" w:rsidP="006E00F7">
      <w:pPr>
        <w:numPr>
          <w:ilvl w:val="0"/>
          <w:numId w:val="2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¿Qué impacto tiene la participación comunitaria en la sostenibilidad del proyecto?</w:t>
      </w:r>
    </w:p>
    <w:p w14:paraId="5FF871F4" w14:textId="0574C05D" w:rsidR="004E017D" w:rsidRPr="00237976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3100861" w14:textId="77777777" w:rsidR="00237976" w:rsidRPr="004E017D" w:rsidRDefault="00237976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9388052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2. HIPÓTESIS</w:t>
      </w:r>
    </w:p>
    <w:p w14:paraId="679FAC18" w14:textId="77777777" w:rsidR="004E017D" w:rsidRPr="004E017D" w:rsidRDefault="004E017D" w:rsidP="006E00F7">
      <w:pPr>
        <w:numPr>
          <w:ilvl w:val="0"/>
          <w:numId w:val="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</w:rPr>
        <w:t>Hipótesis principal (H1):</w:t>
      </w:r>
      <w:r w:rsidRPr="004E017D">
        <w:rPr>
          <w:rFonts w:ascii="Times New Roman" w:hAnsi="Times New Roman" w:cs="Times New Roman"/>
          <w:sz w:val="24"/>
          <w:szCs w:val="24"/>
        </w:rPr>
        <w:br/>
      </w:r>
      <w:r w:rsidRPr="004E017D">
        <w:rPr>
          <w:rFonts w:ascii="Times New Roman" w:hAnsi="Times New Roman" w:cs="Times New Roman"/>
          <w:i/>
          <w:iCs/>
          <w:sz w:val="24"/>
          <w:szCs w:val="24"/>
        </w:rPr>
        <w:t>"La implementación de un diseño de paisaje basado en especies nativas, sistemas de infiltración y participación comunitaria mejorará la calidad del suelo (aumento de materia orgánica en un 30%) y la biodiversidad (incremento del 20% en avistamientos de fauna) en 12 meses."</w:t>
      </w:r>
    </w:p>
    <w:p w14:paraId="74308BEC" w14:textId="149AC844" w:rsidR="004E017D" w:rsidRPr="00237976" w:rsidRDefault="004E017D" w:rsidP="00237976">
      <w:pPr>
        <w:numPr>
          <w:ilvl w:val="0"/>
          <w:numId w:val="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</w:rPr>
        <w:t>Hipótesis nula (H0):</w:t>
      </w:r>
      <w:r w:rsidRPr="004E017D">
        <w:rPr>
          <w:rFonts w:ascii="Times New Roman" w:hAnsi="Times New Roman" w:cs="Times New Roman"/>
          <w:sz w:val="24"/>
          <w:szCs w:val="24"/>
        </w:rPr>
        <w:br/>
      </w:r>
      <w:r w:rsidRPr="004E017D">
        <w:rPr>
          <w:rFonts w:ascii="Times New Roman" w:hAnsi="Times New Roman" w:cs="Times New Roman"/>
          <w:i/>
          <w:iCs/>
          <w:sz w:val="24"/>
          <w:szCs w:val="24"/>
        </w:rPr>
        <w:t>"Las intervenciones de arquitectura de paisaje no generarán cambios significativos en las propiedades del suelo o la biodiversidad."</w:t>
      </w:r>
    </w:p>
    <w:p w14:paraId="055CDC03" w14:textId="77777777" w:rsidR="00237976" w:rsidRPr="004E017D" w:rsidRDefault="00237976" w:rsidP="00237976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2839CCE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3. VARIABLES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527"/>
        <w:gridCol w:w="3991"/>
      </w:tblGrid>
      <w:tr w:rsidR="00237976" w:rsidRPr="00237976" w14:paraId="57C705E7" w14:textId="77777777" w:rsidTr="004E017D">
        <w:tc>
          <w:tcPr>
            <w:tcW w:w="0" w:type="auto"/>
            <w:hideMark/>
          </w:tcPr>
          <w:p w14:paraId="3E237CA7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0" w:type="auto"/>
            <w:hideMark/>
          </w:tcPr>
          <w:p w14:paraId="7271E935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Tipo</w:t>
            </w:r>
          </w:p>
        </w:tc>
        <w:tc>
          <w:tcPr>
            <w:tcW w:w="0" w:type="auto"/>
            <w:hideMark/>
          </w:tcPr>
          <w:p w14:paraId="170C8E97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E0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Indicadores</w:t>
            </w:r>
            <w:proofErr w:type="spellEnd"/>
          </w:p>
        </w:tc>
      </w:tr>
      <w:tr w:rsidR="00237976" w:rsidRPr="00237976" w14:paraId="465768E2" w14:textId="77777777" w:rsidTr="004E017D">
        <w:tc>
          <w:tcPr>
            <w:tcW w:w="0" w:type="auto"/>
            <w:hideMark/>
          </w:tcPr>
          <w:p w14:paraId="093A60F6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Técnicas de recuperación</w:t>
            </w:r>
          </w:p>
        </w:tc>
        <w:tc>
          <w:tcPr>
            <w:tcW w:w="0" w:type="auto"/>
            <w:hideMark/>
          </w:tcPr>
          <w:p w14:paraId="1FA68261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Independiente (VI)</w:t>
            </w:r>
          </w:p>
        </w:tc>
        <w:tc>
          <w:tcPr>
            <w:tcW w:w="0" w:type="auto"/>
            <w:hideMark/>
          </w:tcPr>
          <w:p w14:paraId="51E481E1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</w:rPr>
              <w:t>Tipo de intervención (terrazas, gaviones, swales).</w:t>
            </w:r>
          </w:p>
        </w:tc>
      </w:tr>
      <w:tr w:rsidR="00237976" w:rsidRPr="00237976" w14:paraId="3FF3317C" w14:textId="77777777" w:rsidTr="004E017D">
        <w:tc>
          <w:tcPr>
            <w:tcW w:w="0" w:type="auto"/>
            <w:hideMark/>
          </w:tcPr>
          <w:p w14:paraId="225F7F45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Calidad del suelo</w:t>
            </w:r>
          </w:p>
        </w:tc>
        <w:tc>
          <w:tcPr>
            <w:tcW w:w="0" w:type="auto"/>
            <w:hideMark/>
          </w:tcPr>
          <w:p w14:paraId="44A23363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Dependiente (VD)</w:t>
            </w:r>
          </w:p>
        </w:tc>
        <w:tc>
          <w:tcPr>
            <w:tcW w:w="0" w:type="auto"/>
            <w:hideMark/>
          </w:tcPr>
          <w:p w14:paraId="1D9A3515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</w:rPr>
              <w:t>% materia orgánica, profundidad de erosión, pH.</w:t>
            </w:r>
          </w:p>
        </w:tc>
      </w:tr>
      <w:tr w:rsidR="00237976" w:rsidRPr="00237976" w14:paraId="1236D6D1" w14:textId="77777777" w:rsidTr="004E017D">
        <w:tc>
          <w:tcPr>
            <w:tcW w:w="0" w:type="auto"/>
            <w:hideMark/>
          </w:tcPr>
          <w:p w14:paraId="6FBE2721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Biodiversidad</w:t>
            </w:r>
          </w:p>
        </w:tc>
        <w:tc>
          <w:tcPr>
            <w:tcW w:w="0" w:type="auto"/>
            <w:hideMark/>
          </w:tcPr>
          <w:p w14:paraId="6CF008F5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Dependiente (VD)</w:t>
            </w:r>
          </w:p>
        </w:tc>
        <w:tc>
          <w:tcPr>
            <w:tcW w:w="0" w:type="auto"/>
            <w:hideMark/>
          </w:tcPr>
          <w:p w14:paraId="4F949577" w14:textId="45959695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</w:rPr>
              <w:t>Número de especies vegetales/</w:t>
            </w:r>
            <w:r w:rsidR="006E00F7" w:rsidRPr="00237976">
              <w:rPr>
                <w:rFonts w:ascii="Times New Roman" w:hAnsi="Times New Roman" w:cs="Times New Roman"/>
                <w:sz w:val="24"/>
                <w:szCs w:val="24"/>
              </w:rPr>
              <w:t>faunas identificadas</w:t>
            </w:r>
            <w:r w:rsidRPr="004E0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7976" w:rsidRPr="00237976" w14:paraId="1C9722C1" w14:textId="77777777" w:rsidTr="004E017D">
        <w:tc>
          <w:tcPr>
            <w:tcW w:w="0" w:type="auto"/>
            <w:hideMark/>
          </w:tcPr>
          <w:p w14:paraId="5CDBC892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Participación </w:t>
            </w:r>
            <w:proofErr w:type="spellStart"/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comunitaria</w:t>
            </w:r>
            <w:proofErr w:type="spellEnd"/>
          </w:p>
        </w:tc>
        <w:tc>
          <w:tcPr>
            <w:tcW w:w="0" w:type="auto"/>
            <w:hideMark/>
          </w:tcPr>
          <w:p w14:paraId="76AA6F2A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Moderadora</w:t>
            </w:r>
          </w:p>
        </w:tc>
        <w:tc>
          <w:tcPr>
            <w:tcW w:w="0" w:type="auto"/>
            <w:hideMark/>
          </w:tcPr>
          <w:p w14:paraId="03778E34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E017D">
              <w:rPr>
                <w:rFonts w:ascii="Times New Roman" w:hAnsi="Times New Roman" w:cs="Times New Roman"/>
                <w:sz w:val="24"/>
                <w:szCs w:val="24"/>
              </w:rPr>
              <w:t>Horas de talleres realizados, número de voluntarios.</w:t>
            </w:r>
          </w:p>
        </w:tc>
      </w:tr>
    </w:tbl>
    <w:p w14:paraId="6D1D12FD" w14:textId="42C46363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6186308" w14:textId="77777777" w:rsidR="004E017D" w:rsidRPr="00237976" w:rsidRDefault="004E017D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E5BB0" w14:textId="0325A42F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</w:rPr>
        <w:t>4. OBJETIVOS</w:t>
      </w:r>
    </w:p>
    <w:p w14:paraId="66902410" w14:textId="728BC5C0" w:rsidR="004E017D" w:rsidRPr="00237976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</w:rPr>
        <w:t>Objetivo general:</w:t>
      </w:r>
      <w:r w:rsidRPr="004E017D">
        <w:rPr>
          <w:rFonts w:ascii="Times New Roman" w:hAnsi="Times New Roman" w:cs="Times New Roman"/>
          <w:sz w:val="24"/>
          <w:szCs w:val="24"/>
        </w:rPr>
        <w:br/>
      </w:r>
      <w:r w:rsidRPr="004E017D">
        <w:rPr>
          <w:rFonts w:ascii="Times New Roman" w:hAnsi="Times New Roman" w:cs="Times New Roman"/>
          <w:i/>
          <w:iCs/>
          <w:sz w:val="24"/>
          <w:szCs w:val="24"/>
        </w:rPr>
        <w:t>Diseñar e implementar un modelo de arquitectura de paisaje para la recuperación de suelos y reforestación en Las Guayabitas, combinando técnicas ecológicas y participación social</w:t>
      </w:r>
    </w:p>
    <w:p w14:paraId="7A524D7E" w14:textId="24157758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5. JUSTIFICACIÓN</w:t>
      </w:r>
    </w:p>
    <w:p w14:paraId="4273C1A6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a) Ecológica:</w:t>
      </w:r>
    </w:p>
    <w:p w14:paraId="6DD8E647" w14:textId="77777777" w:rsidR="004E017D" w:rsidRPr="004E017D" w:rsidRDefault="004E017D" w:rsidP="006E00F7">
      <w:pPr>
        <w:numPr>
          <w:ilvl w:val="0"/>
          <w:numId w:val="5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Mitiga la erosión y recupera la fertilidad del suelo, esencial para la restauración ecosistémica.</w:t>
      </w:r>
    </w:p>
    <w:p w14:paraId="35071DFE" w14:textId="77777777" w:rsidR="004E017D" w:rsidRPr="004E017D" w:rsidRDefault="004E017D" w:rsidP="006E00F7">
      <w:pPr>
        <w:numPr>
          <w:ilvl w:val="0"/>
          <w:numId w:val="5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Fomenta corredores biológicos para especies nativas.</w:t>
      </w:r>
    </w:p>
    <w:p w14:paraId="6D1657D6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b) Social:</w:t>
      </w:r>
    </w:p>
    <w:p w14:paraId="0D34A049" w14:textId="77777777" w:rsidR="004E017D" w:rsidRPr="004E017D" w:rsidRDefault="004E017D" w:rsidP="006E00F7">
      <w:pPr>
        <w:numPr>
          <w:ilvl w:val="0"/>
          <w:numId w:val="6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Empodera a la comunidad mediante participación activa, generando sentido de pertenencia.</w:t>
      </w:r>
    </w:p>
    <w:p w14:paraId="36F5C798" w14:textId="77777777" w:rsidR="004E017D" w:rsidRPr="004E017D" w:rsidRDefault="004E017D" w:rsidP="006E00F7">
      <w:pPr>
        <w:numPr>
          <w:ilvl w:val="0"/>
          <w:numId w:val="6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Crea un espacio recreativo-educativo modelo en sostenibilidad.</w:t>
      </w:r>
    </w:p>
    <w:p w14:paraId="0DF6D91B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c) </w:t>
      </w: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Metodológica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7955151" w14:textId="48DB6744" w:rsidR="004E017D" w:rsidRPr="00237976" w:rsidRDefault="004E017D" w:rsidP="006E00F7">
      <w:pPr>
        <w:numPr>
          <w:ilvl w:val="0"/>
          <w:numId w:val="7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Integra enfoques cuantitativos (análisis de suelo) y cualitativos (encuestas a visitantes).</w:t>
      </w:r>
    </w:p>
    <w:p w14:paraId="45F055CD" w14:textId="77777777" w:rsidR="006E00F7" w:rsidRPr="00237976" w:rsidRDefault="006E00F7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57F9090" w14:textId="77777777" w:rsidR="006E00F7" w:rsidRPr="00237976" w:rsidRDefault="006E00F7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F9A8446" w14:textId="77777777" w:rsidR="006E00F7" w:rsidRPr="004E017D" w:rsidRDefault="006E00F7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65D4C99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6. DISEÑO METODOLÓGICO</w:t>
      </w:r>
    </w:p>
    <w:p w14:paraId="44503797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6.1. </w:t>
      </w: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Enfoque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4716390" w14:textId="77777777" w:rsidR="004E017D" w:rsidRPr="004E017D" w:rsidRDefault="004E017D" w:rsidP="006E00F7">
      <w:pPr>
        <w:numPr>
          <w:ilvl w:val="0"/>
          <w:numId w:val="8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i/>
          <w:iCs/>
          <w:sz w:val="24"/>
          <w:szCs w:val="24"/>
        </w:rPr>
        <w:t>Mixto</w:t>
      </w:r>
      <w:r w:rsidRPr="004E017D">
        <w:rPr>
          <w:rFonts w:ascii="Times New Roman" w:hAnsi="Times New Roman" w:cs="Times New Roman"/>
          <w:sz w:val="24"/>
          <w:szCs w:val="24"/>
        </w:rPr>
        <w:t>: Cuantitativo (indicadores edáficos) + cualitativo (percepción comunitaria).</w:t>
      </w:r>
    </w:p>
    <w:p w14:paraId="1D055EA3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6.2. </w:t>
      </w: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Área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estudio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20C4617" w14:textId="77777777" w:rsidR="004E017D" w:rsidRPr="004E017D" w:rsidRDefault="004E017D" w:rsidP="006E00F7">
      <w:pPr>
        <w:numPr>
          <w:ilvl w:val="0"/>
          <w:numId w:val="9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Zonas degradadas del Centro Recreativo Las Guayabitas (mapa delimitado con GPS).</w:t>
      </w:r>
    </w:p>
    <w:p w14:paraId="5BE9C702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6.3. Técnicas:</w:t>
      </w:r>
    </w:p>
    <w:p w14:paraId="32846BDF" w14:textId="77777777" w:rsidR="004E017D" w:rsidRPr="004E017D" w:rsidRDefault="004E017D" w:rsidP="006E00F7">
      <w:pPr>
        <w:numPr>
          <w:ilvl w:val="0"/>
          <w:numId w:val="10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Diagnóstico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D2B232E" w14:textId="77777777" w:rsidR="004E017D" w:rsidRPr="004E017D" w:rsidRDefault="004E017D" w:rsidP="006E00F7">
      <w:pPr>
        <w:numPr>
          <w:ilvl w:val="1"/>
          <w:numId w:val="10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Muestreo de suelos (análisis en laboratorio).</w:t>
      </w:r>
    </w:p>
    <w:p w14:paraId="1AF15509" w14:textId="77777777" w:rsidR="004E017D" w:rsidRPr="004E017D" w:rsidRDefault="004E017D" w:rsidP="006E00F7">
      <w:pPr>
        <w:numPr>
          <w:ilvl w:val="1"/>
          <w:numId w:val="10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017D">
        <w:rPr>
          <w:rFonts w:ascii="Times New Roman" w:hAnsi="Times New Roman" w:cs="Times New Roman"/>
          <w:sz w:val="24"/>
          <w:szCs w:val="24"/>
          <w:lang w:val="en-US"/>
        </w:rPr>
        <w:t>Inventario</w:t>
      </w:r>
      <w:proofErr w:type="spellEnd"/>
      <w:r w:rsidRPr="004E0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017D">
        <w:rPr>
          <w:rFonts w:ascii="Times New Roman" w:hAnsi="Times New Roman" w:cs="Times New Roman"/>
          <w:sz w:val="24"/>
          <w:szCs w:val="24"/>
          <w:lang w:val="en-US"/>
        </w:rPr>
        <w:t>florístico</w:t>
      </w:r>
      <w:proofErr w:type="spellEnd"/>
      <w:r w:rsidRPr="004E017D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4E017D">
        <w:rPr>
          <w:rFonts w:ascii="Times New Roman" w:hAnsi="Times New Roman" w:cs="Times New Roman"/>
          <w:sz w:val="24"/>
          <w:szCs w:val="24"/>
          <w:lang w:val="en-US"/>
        </w:rPr>
        <w:t>faunístico</w:t>
      </w:r>
      <w:proofErr w:type="spellEnd"/>
      <w:r w:rsidRPr="004E0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57EC06" w14:textId="77777777" w:rsidR="004E017D" w:rsidRPr="004E017D" w:rsidRDefault="004E017D" w:rsidP="006E00F7">
      <w:pPr>
        <w:numPr>
          <w:ilvl w:val="0"/>
          <w:numId w:val="10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Intervenciones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43066D08" w14:textId="77777777" w:rsidR="004E017D" w:rsidRPr="004E017D" w:rsidRDefault="004E017D" w:rsidP="006E00F7">
      <w:pPr>
        <w:numPr>
          <w:ilvl w:val="1"/>
          <w:numId w:val="10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Construcción de terrazas y swales en laderas erosionadas.</w:t>
      </w:r>
    </w:p>
    <w:p w14:paraId="6891B75A" w14:textId="77777777" w:rsidR="004E017D" w:rsidRPr="004E017D" w:rsidRDefault="004E017D" w:rsidP="006E00F7">
      <w:pPr>
        <w:numPr>
          <w:ilvl w:val="1"/>
          <w:numId w:val="10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Siembra de especies nativas estratificadas (3 capas).</w:t>
      </w:r>
    </w:p>
    <w:p w14:paraId="3933E3AB" w14:textId="77777777" w:rsidR="004E017D" w:rsidRPr="004E017D" w:rsidRDefault="004E017D" w:rsidP="006E00F7">
      <w:pPr>
        <w:numPr>
          <w:ilvl w:val="0"/>
          <w:numId w:val="10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Monitoreo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6B1E726" w14:textId="77777777" w:rsidR="004E017D" w:rsidRPr="004E017D" w:rsidRDefault="004E017D" w:rsidP="006E00F7">
      <w:pPr>
        <w:numPr>
          <w:ilvl w:val="1"/>
          <w:numId w:val="10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Comparación de parámetros pre/post intervención (ANOVA).</w:t>
      </w:r>
    </w:p>
    <w:p w14:paraId="24794FF7" w14:textId="4C9C229A" w:rsidR="004E017D" w:rsidRPr="00237976" w:rsidRDefault="004E017D" w:rsidP="006E00F7">
      <w:pPr>
        <w:numPr>
          <w:ilvl w:val="1"/>
          <w:numId w:val="10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Registro fotográfico y cuadernos de campo.</w:t>
      </w:r>
    </w:p>
    <w:p w14:paraId="198C13DD" w14:textId="6D4728FA" w:rsidR="006E00F7" w:rsidRPr="00237976" w:rsidRDefault="006E00F7" w:rsidP="006E00F7">
      <w:pPr>
        <w:spacing w:line="480" w:lineRule="auto"/>
        <w:ind w:left="1080" w:firstLine="720"/>
        <w:rPr>
          <w:rFonts w:ascii="Times New Roman" w:hAnsi="Times New Roman" w:cs="Times New Roman"/>
          <w:sz w:val="24"/>
          <w:szCs w:val="24"/>
        </w:rPr>
      </w:pPr>
    </w:p>
    <w:p w14:paraId="2DF22C59" w14:textId="0FAE1571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6.4. </w:t>
      </w: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Participantes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3E9C15D8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Comunidad local (50 voluntarios), estudiantes universitarios, autoridades ambientales.</w:t>
      </w:r>
    </w:p>
    <w:p w14:paraId="04FECC33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6.5. </w:t>
      </w: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Cronograma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6"/>
        <w:gridCol w:w="1743"/>
        <w:gridCol w:w="1743"/>
        <w:gridCol w:w="1863"/>
      </w:tblGrid>
      <w:tr w:rsidR="00237976" w:rsidRPr="00237976" w14:paraId="69AB6A83" w14:textId="77777777" w:rsidTr="004E017D">
        <w:tc>
          <w:tcPr>
            <w:tcW w:w="0" w:type="auto"/>
            <w:hideMark/>
          </w:tcPr>
          <w:p w14:paraId="3DEC7401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Fase</w:t>
            </w:r>
          </w:p>
        </w:tc>
        <w:tc>
          <w:tcPr>
            <w:tcW w:w="0" w:type="auto"/>
            <w:hideMark/>
          </w:tcPr>
          <w:p w14:paraId="332B1C09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Mes 1-3</w:t>
            </w:r>
          </w:p>
        </w:tc>
        <w:tc>
          <w:tcPr>
            <w:tcW w:w="0" w:type="auto"/>
            <w:hideMark/>
          </w:tcPr>
          <w:p w14:paraId="17DF5EA9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Mes 4-6</w:t>
            </w:r>
          </w:p>
        </w:tc>
        <w:tc>
          <w:tcPr>
            <w:tcW w:w="0" w:type="auto"/>
            <w:hideMark/>
          </w:tcPr>
          <w:p w14:paraId="6F3F479E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E01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Mes 7-12</w:t>
            </w:r>
          </w:p>
        </w:tc>
      </w:tr>
      <w:tr w:rsidR="00237976" w:rsidRPr="00237976" w14:paraId="686C3C76" w14:textId="77777777" w:rsidTr="004E017D">
        <w:tc>
          <w:tcPr>
            <w:tcW w:w="0" w:type="auto"/>
            <w:hideMark/>
          </w:tcPr>
          <w:p w14:paraId="70221601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Diagnóstico</w:t>
            </w:r>
            <w:proofErr w:type="spellEnd"/>
          </w:p>
        </w:tc>
        <w:tc>
          <w:tcPr>
            <w:tcW w:w="0" w:type="auto"/>
            <w:hideMark/>
          </w:tcPr>
          <w:p w14:paraId="66B30C36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✓</w:t>
            </w:r>
          </w:p>
        </w:tc>
        <w:tc>
          <w:tcPr>
            <w:tcW w:w="0" w:type="auto"/>
            <w:hideMark/>
          </w:tcPr>
          <w:p w14:paraId="7DE86A86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584BA0FF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976" w:rsidRPr="00237976" w14:paraId="29F43EFB" w14:textId="77777777" w:rsidTr="004E017D">
        <w:tc>
          <w:tcPr>
            <w:tcW w:w="0" w:type="auto"/>
            <w:hideMark/>
          </w:tcPr>
          <w:p w14:paraId="1B58754D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Diseño</w:t>
            </w:r>
            <w:proofErr w:type="spellEnd"/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paisajístico</w:t>
            </w:r>
            <w:proofErr w:type="spellEnd"/>
          </w:p>
        </w:tc>
        <w:tc>
          <w:tcPr>
            <w:tcW w:w="0" w:type="auto"/>
            <w:hideMark/>
          </w:tcPr>
          <w:p w14:paraId="2B98DD2C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22699E6D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✓</w:t>
            </w:r>
          </w:p>
        </w:tc>
        <w:tc>
          <w:tcPr>
            <w:tcW w:w="0" w:type="auto"/>
            <w:hideMark/>
          </w:tcPr>
          <w:p w14:paraId="48EF9357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7976" w:rsidRPr="00237976" w14:paraId="61917BBA" w14:textId="77777777" w:rsidTr="004E017D">
        <w:tc>
          <w:tcPr>
            <w:tcW w:w="0" w:type="auto"/>
            <w:hideMark/>
          </w:tcPr>
          <w:p w14:paraId="1A20FCE0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Implementación</w:t>
            </w:r>
            <w:proofErr w:type="spellEnd"/>
          </w:p>
        </w:tc>
        <w:tc>
          <w:tcPr>
            <w:tcW w:w="0" w:type="auto"/>
            <w:hideMark/>
          </w:tcPr>
          <w:p w14:paraId="7E91E11B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3D75D0CE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✓</w:t>
            </w:r>
          </w:p>
        </w:tc>
        <w:tc>
          <w:tcPr>
            <w:tcW w:w="0" w:type="auto"/>
            <w:hideMark/>
          </w:tcPr>
          <w:p w14:paraId="6BD83C62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✓</w:t>
            </w:r>
          </w:p>
        </w:tc>
      </w:tr>
      <w:tr w:rsidR="00237976" w:rsidRPr="00237976" w14:paraId="40D6468C" w14:textId="77777777" w:rsidTr="004E017D">
        <w:tc>
          <w:tcPr>
            <w:tcW w:w="0" w:type="auto"/>
            <w:hideMark/>
          </w:tcPr>
          <w:p w14:paraId="25447FCA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01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Monitoreo</w:t>
            </w:r>
            <w:proofErr w:type="spellEnd"/>
          </w:p>
        </w:tc>
        <w:tc>
          <w:tcPr>
            <w:tcW w:w="0" w:type="auto"/>
            <w:hideMark/>
          </w:tcPr>
          <w:p w14:paraId="4FE72D77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72C81A33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hideMark/>
          </w:tcPr>
          <w:p w14:paraId="01A20CEB" w14:textId="77777777" w:rsidR="004E017D" w:rsidRPr="004E017D" w:rsidRDefault="004E017D" w:rsidP="006E00F7">
            <w:pPr>
              <w:spacing w:after="160" w:line="48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017D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✓</w:t>
            </w:r>
          </w:p>
        </w:tc>
      </w:tr>
    </w:tbl>
    <w:p w14:paraId="23C48559" w14:textId="77777777" w:rsidR="006E00F7" w:rsidRPr="004E017D" w:rsidRDefault="006E00F7" w:rsidP="0023797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2DC627" w14:textId="77777777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RESULTADOS ESPERADOS</w:t>
      </w:r>
    </w:p>
    <w:p w14:paraId="0717B165" w14:textId="77777777" w:rsidR="004E017D" w:rsidRPr="004E017D" w:rsidRDefault="004E017D" w:rsidP="006E00F7">
      <w:pPr>
        <w:numPr>
          <w:ilvl w:val="0"/>
          <w:numId w:val="12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Reducción del 50% en la erosión del suelo.</w:t>
      </w:r>
    </w:p>
    <w:p w14:paraId="32FD2065" w14:textId="77777777" w:rsidR="004E017D" w:rsidRPr="004E017D" w:rsidRDefault="004E017D" w:rsidP="006E00F7">
      <w:pPr>
        <w:numPr>
          <w:ilvl w:val="0"/>
          <w:numId w:val="12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Establecimiento de 200 árboles nativos y 500 plantas de cobertura.</w:t>
      </w:r>
    </w:p>
    <w:p w14:paraId="2854AABD" w14:textId="29F9C2A7" w:rsidR="00E40B56" w:rsidRPr="004E017D" w:rsidRDefault="004E017D" w:rsidP="006E00F7">
      <w:pPr>
        <w:numPr>
          <w:ilvl w:val="0"/>
          <w:numId w:val="12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sz w:val="24"/>
          <w:szCs w:val="24"/>
        </w:rPr>
        <w:t>Manual de buenas prácticas replicable en áreas similares.</w:t>
      </w:r>
    </w:p>
    <w:p w14:paraId="096FCD18" w14:textId="77777777" w:rsidR="00237976" w:rsidRPr="00237976" w:rsidRDefault="00237976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CAF376" w14:textId="77777777" w:rsidR="00237976" w:rsidRPr="00237976" w:rsidRDefault="00237976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739AAE" w14:textId="211BBA68" w:rsidR="004E017D" w:rsidRPr="004E017D" w:rsidRDefault="004E017D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Presupuesto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Estimado</w:t>
      </w:r>
      <w:proofErr w:type="spellEnd"/>
      <w:r w:rsidRPr="004E017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F01EBF1" w14:textId="0731863F" w:rsidR="004E017D" w:rsidRPr="004E017D" w:rsidRDefault="004E017D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E017D">
        <w:rPr>
          <w:rFonts w:ascii="Times New Roman" w:hAnsi="Times New Roman" w:cs="Times New Roman"/>
          <w:sz w:val="24"/>
          <w:szCs w:val="24"/>
          <w:lang w:val="en-US"/>
        </w:rPr>
        <w:t>Materiales</w:t>
      </w:r>
      <w:proofErr w:type="spellEnd"/>
      <w:r w:rsidRPr="004E01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E017D">
        <w:rPr>
          <w:rFonts w:ascii="Times New Roman" w:hAnsi="Times New Roman" w:cs="Times New Roman"/>
          <w:sz w:val="24"/>
          <w:szCs w:val="24"/>
          <w:lang w:val="en-US"/>
        </w:rPr>
        <w:t>gaviones</w:t>
      </w:r>
      <w:proofErr w:type="spellEnd"/>
      <w:r w:rsidRPr="004E01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017D">
        <w:rPr>
          <w:rFonts w:ascii="Times New Roman" w:hAnsi="Times New Roman" w:cs="Times New Roman"/>
          <w:sz w:val="24"/>
          <w:szCs w:val="24"/>
          <w:lang w:val="en-US"/>
        </w:rPr>
        <w:t>plantas</w:t>
      </w:r>
      <w:proofErr w:type="spellEnd"/>
      <w:r w:rsidRPr="004E017D">
        <w:rPr>
          <w:rFonts w:ascii="Times New Roman" w:hAnsi="Times New Roman" w:cs="Times New Roman"/>
          <w:sz w:val="24"/>
          <w:szCs w:val="24"/>
          <w:lang w:val="en-US"/>
        </w:rPr>
        <w:t>): $5</w:t>
      </w:r>
      <w:r w:rsidR="00706443">
        <w:rPr>
          <w:rFonts w:ascii="Times New Roman" w:hAnsi="Times New Roman" w:cs="Times New Roman"/>
          <w:sz w:val="24"/>
          <w:szCs w:val="24"/>
          <w:lang w:val="en-US"/>
        </w:rPr>
        <w:t>00 000</w:t>
      </w:r>
      <w:r w:rsidRPr="004E0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C53127" w14:textId="2B07CEF1" w:rsidR="004E017D" w:rsidRPr="004E017D" w:rsidRDefault="004E017D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sz w:val="24"/>
          <w:szCs w:val="24"/>
          <w:lang w:val="en-US"/>
        </w:rPr>
        <w:t xml:space="preserve">Talleres y </w:t>
      </w:r>
      <w:proofErr w:type="spellStart"/>
      <w:r w:rsidRPr="004E017D">
        <w:rPr>
          <w:rFonts w:ascii="Times New Roman" w:hAnsi="Times New Roman" w:cs="Times New Roman"/>
          <w:sz w:val="24"/>
          <w:szCs w:val="24"/>
          <w:lang w:val="en-US"/>
        </w:rPr>
        <w:t>señalética</w:t>
      </w:r>
      <w:proofErr w:type="spellEnd"/>
      <w:r w:rsidRPr="004E017D">
        <w:rPr>
          <w:rFonts w:ascii="Times New Roman" w:hAnsi="Times New Roman" w:cs="Times New Roman"/>
          <w:sz w:val="24"/>
          <w:szCs w:val="24"/>
          <w:lang w:val="en-US"/>
        </w:rPr>
        <w:t>: $</w:t>
      </w:r>
      <w:r w:rsidR="00706443">
        <w:rPr>
          <w:rFonts w:ascii="Times New Roman" w:hAnsi="Times New Roman" w:cs="Times New Roman"/>
          <w:sz w:val="24"/>
          <w:szCs w:val="24"/>
          <w:lang w:val="en-US"/>
        </w:rPr>
        <w:t>100 000</w:t>
      </w:r>
      <w:r w:rsidRPr="004E0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75A1BC" w14:textId="094CC69D" w:rsidR="004E017D" w:rsidRPr="004E017D" w:rsidRDefault="004E017D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E017D">
        <w:rPr>
          <w:rFonts w:ascii="Times New Roman" w:hAnsi="Times New Roman" w:cs="Times New Roman"/>
          <w:sz w:val="24"/>
          <w:szCs w:val="24"/>
          <w:lang w:val="en-US"/>
        </w:rPr>
        <w:t xml:space="preserve">Análisis de </w:t>
      </w:r>
      <w:proofErr w:type="spellStart"/>
      <w:r w:rsidRPr="004E017D">
        <w:rPr>
          <w:rFonts w:ascii="Times New Roman" w:hAnsi="Times New Roman" w:cs="Times New Roman"/>
          <w:sz w:val="24"/>
          <w:szCs w:val="24"/>
          <w:lang w:val="en-US"/>
        </w:rPr>
        <w:t>laboratorio</w:t>
      </w:r>
      <w:proofErr w:type="spellEnd"/>
      <w:r w:rsidRPr="004E017D">
        <w:rPr>
          <w:rFonts w:ascii="Times New Roman" w:hAnsi="Times New Roman" w:cs="Times New Roman"/>
          <w:sz w:val="24"/>
          <w:szCs w:val="24"/>
          <w:lang w:val="en-US"/>
        </w:rPr>
        <w:t xml:space="preserve">: $ </w:t>
      </w:r>
      <w:r w:rsidR="00706443">
        <w:rPr>
          <w:rFonts w:ascii="Times New Roman" w:hAnsi="Times New Roman" w:cs="Times New Roman"/>
          <w:sz w:val="24"/>
          <w:szCs w:val="24"/>
          <w:lang w:val="en-US"/>
        </w:rPr>
        <w:t>5000</w:t>
      </w:r>
      <w:r w:rsidRPr="004E0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204C79" w14:textId="56712213" w:rsidR="00E40B56" w:rsidRPr="00237976" w:rsidRDefault="004E017D" w:rsidP="002379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017D">
        <w:rPr>
          <w:rFonts w:ascii="Times New Roman" w:hAnsi="Times New Roman" w:cs="Times New Roman"/>
          <w:b/>
          <w:bCs/>
          <w:sz w:val="24"/>
          <w:szCs w:val="24"/>
        </w:rPr>
        <w:t>Nota:</w:t>
      </w:r>
      <w:r w:rsidRPr="004E017D">
        <w:rPr>
          <w:rFonts w:ascii="Times New Roman" w:hAnsi="Times New Roman" w:cs="Times New Roman"/>
          <w:sz w:val="24"/>
          <w:szCs w:val="24"/>
        </w:rPr>
        <w:t> Este protocolo puede adaptarse a otros centros recreativos con problemáticas similares, priorizando especies nativas y técnicas de bajo costo.</w:t>
      </w:r>
    </w:p>
    <w:p w14:paraId="6C6F0E02" w14:textId="38D65BDF" w:rsidR="009B6F42" w:rsidRPr="00237976" w:rsidRDefault="009B6F42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37976">
        <w:rPr>
          <w:rFonts w:ascii="Times New Roman" w:hAnsi="Times New Roman" w:cs="Times New Roman"/>
          <w:b/>
          <w:bCs/>
          <w:sz w:val="24"/>
          <w:szCs w:val="24"/>
        </w:rPr>
        <w:t>Objetivo General</w:t>
      </w:r>
    </w:p>
    <w:p w14:paraId="223FBD16" w14:textId="453C6A51" w:rsidR="00E40B56" w:rsidRPr="00237976" w:rsidRDefault="009B6F42" w:rsidP="006E00F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37976">
        <w:rPr>
          <w:rFonts w:ascii="Times New Roman" w:hAnsi="Times New Roman" w:cs="Times New Roman"/>
          <w:sz w:val="24"/>
          <w:szCs w:val="24"/>
        </w:rPr>
        <w:t>"Recuperar y mejorar el centro recreativo mediante una remodelación sostenible que integre la restauración ecológica, optimice los espacios de esparcimiento y promueva la convivencia armónica entre los visitantes y el entorno natural."</w:t>
      </w:r>
    </w:p>
    <w:p w14:paraId="0F814283" w14:textId="77777777" w:rsidR="009B6F42" w:rsidRPr="00237976" w:rsidRDefault="009B6F42" w:rsidP="006E00F7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37976">
        <w:rPr>
          <w:rFonts w:ascii="Times New Roman" w:hAnsi="Times New Roman" w:cs="Times New Roman"/>
          <w:b/>
          <w:bCs/>
          <w:sz w:val="24"/>
          <w:szCs w:val="24"/>
        </w:rPr>
        <w:t>Objetivos Específicos</w:t>
      </w:r>
    </w:p>
    <w:p w14:paraId="1A699370" w14:textId="1AA2CDE4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Restauración Ambiental</w:t>
      </w:r>
    </w:p>
    <w:p w14:paraId="316B8A9F" w14:textId="5E631829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Recuperar áreas degradadas mediante reforestación con especies nativas.</w:t>
      </w:r>
    </w:p>
    <w:p w14:paraId="0D2C0A06" w14:textId="2BE3D4AF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Restablecer cuerpos de agua (lagos, arroyos) para mejorar la biodiversidad.</w:t>
      </w:r>
    </w:p>
    <w:p w14:paraId="44E4EC27" w14:textId="0CA187CF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Implementar sistemas de manejo de residuos y reciclaje en todo el centro.</w:t>
      </w:r>
    </w:p>
    <w:p w14:paraId="6388280E" w14:textId="2F9BF20C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Remodelación Sostenible</w:t>
      </w:r>
    </w:p>
    <w:p w14:paraId="2CCB52D2" w14:textId="40EF18EC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 xml:space="preserve">Rediseñar la infraestructura con materiales </w:t>
      </w:r>
      <w:proofErr w:type="spellStart"/>
      <w:r w:rsidRPr="00237976">
        <w:rPr>
          <w:rFonts w:ascii="Times New Roman" w:hAnsi="Times New Roman" w:cs="Times New Roman"/>
          <w:sz w:val="24"/>
          <w:szCs w:val="24"/>
          <w:lang w:val="en-US"/>
        </w:rPr>
        <w:t>ecoamigables</w:t>
      </w:r>
      <w:proofErr w:type="spellEnd"/>
      <w:r w:rsidRPr="00237976">
        <w:rPr>
          <w:rFonts w:ascii="Times New Roman" w:hAnsi="Times New Roman" w:cs="Times New Roman"/>
          <w:sz w:val="24"/>
          <w:szCs w:val="24"/>
          <w:lang w:val="en-US"/>
        </w:rPr>
        <w:t xml:space="preserve"> y energías renovables (ej.: paneles solares, captación de agua pluvial).</w:t>
      </w:r>
    </w:p>
    <w:p w14:paraId="01238B15" w14:textId="53B424A8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lastRenderedPageBreak/>
        <w:t>Crear zonas de sombra natural con árboles y estructuras bioclimáticas.</w:t>
      </w:r>
    </w:p>
    <w:p w14:paraId="20312543" w14:textId="4B15661C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Mejorar la accesibilidad con senderos inclusivos y señalética educativa sobre el ecosistema.</w:t>
      </w:r>
    </w:p>
    <w:p w14:paraId="7EA59F9A" w14:textId="6E62459C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Recreación y Educación Ambiental</w:t>
      </w:r>
    </w:p>
    <w:p w14:paraId="261A6697" w14:textId="51F2E5AF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Desarrollar espacios interactivos (ej.: jardines polinizadores, huertos educativos) para fomentar el aprendizaje ambiental.</w:t>
      </w:r>
    </w:p>
    <w:p w14:paraId="3A912478" w14:textId="0EFB2481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Implementar programas de ecoturismo y talleres de conservación para visitantes.</w:t>
      </w:r>
    </w:p>
    <w:p w14:paraId="0891F7D6" w14:textId="219E0383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Promover actividades recreativas de bajo impacto (senderismo, observación de aves, ciclismo).</w:t>
      </w:r>
    </w:p>
    <w:p w14:paraId="66AF3476" w14:textId="0C89E835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Participación Comunitaria</w:t>
      </w:r>
    </w:p>
    <w:p w14:paraId="46683F21" w14:textId="45F96C4A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Involucrar a la comunidad local en jornadas de voluntariado (reforestación, limpieza).</w:t>
      </w:r>
    </w:p>
    <w:p w14:paraId="516FEBBA" w14:textId="0CBC3977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Establecer alianzas con instituciones educativas para proyectos de investigación ambiental.</w:t>
      </w:r>
    </w:p>
    <w:p w14:paraId="69691513" w14:textId="2BF530E5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Sostenibilidad Económica</w:t>
      </w:r>
    </w:p>
    <w:p w14:paraId="4B1CC5B9" w14:textId="7861908A" w:rsidR="009B6F42" w:rsidRPr="00237976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>Generar ingresos mediante ecoturismo y actividades verdes que financien el mantenimiento del centro.</w:t>
      </w:r>
    </w:p>
    <w:p w14:paraId="4E519BFE" w14:textId="29DA3608" w:rsidR="002B4371" w:rsidRDefault="009B6F42" w:rsidP="006E00F7">
      <w:pPr>
        <w:numPr>
          <w:ilvl w:val="0"/>
          <w:numId w:val="13"/>
        </w:numPr>
        <w:spacing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37976">
        <w:rPr>
          <w:rFonts w:ascii="Times New Roman" w:hAnsi="Times New Roman" w:cs="Times New Roman"/>
          <w:sz w:val="24"/>
          <w:szCs w:val="24"/>
          <w:lang w:val="en-US"/>
        </w:rPr>
        <w:t xml:space="preserve">Fomentar la economía local contratando proveedores </w:t>
      </w:r>
      <w:proofErr w:type="spellStart"/>
      <w:r w:rsidRPr="00237976">
        <w:rPr>
          <w:rFonts w:ascii="Times New Roman" w:hAnsi="Times New Roman" w:cs="Times New Roman"/>
          <w:sz w:val="24"/>
          <w:szCs w:val="24"/>
          <w:lang w:val="en-US"/>
        </w:rPr>
        <w:t>sustentables</w:t>
      </w:r>
      <w:proofErr w:type="spellEnd"/>
      <w:r w:rsidRPr="00237976">
        <w:rPr>
          <w:rFonts w:ascii="Times New Roman" w:hAnsi="Times New Roman" w:cs="Times New Roman"/>
          <w:sz w:val="24"/>
          <w:szCs w:val="24"/>
          <w:lang w:val="en-US"/>
        </w:rPr>
        <w:t xml:space="preserve"> y </w:t>
      </w:r>
      <w:proofErr w:type="spellStart"/>
      <w:r w:rsidRPr="00237976">
        <w:rPr>
          <w:rFonts w:ascii="Times New Roman" w:hAnsi="Times New Roman" w:cs="Times New Roman"/>
          <w:sz w:val="24"/>
          <w:szCs w:val="24"/>
          <w:lang w:val="en-US"/>
        </w:rPr>
        <w:t>guías</w:t>
      </w:r>
      <w:proofErr w:type="spellEnd"/>
      <w:r w:rsidRPr="002379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7976">
        <w:rPr>
          <w:rFonts w:ascii="Times New Roman" w:hAnsi="Times New Roman" w:cs="Times New Roman"/>
          <w:sz w:val="24"/>
          <w:szCs w:val="24"/>
          <w:lang w:val="en-US"/>
        </w:rPr>
        <w:t>comunitarios</w:t>
      </w:r>
      <w:proofErr w:type="spellEnd"/>
      <w:r w:rsidRPr="002379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C94EE0" w14:textId="2165DB76" w:rsidR="00706443" w:rsidRDefault="00706443" w:rsidP="0070644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BIBLIOGRAFIA:</w:t>
      </w:r>
    </w:p>
    <w:p w14:paraId="3FD5B7A8" w14:textId="77777777" w:rsidR="00706443" w:rsidRPr="00706443" w:rsidRDefault="00706443" w:rsidP="00706443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Fuentes </w:t>
      </w:r>
      <w:proofErr w:type="spellStart"/>
      <w:r w:rsidRPr="00706443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Institucionales</w:t>
      </w:r>
      <w:proofErr w:type="spellEnd"/>
      <w:r w:rsidRPr="00706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Clave</w:t>
      </w:r>
    </w:p>
    <w:p w14:paraId="04F37895" w14:textId="77777777" w:rsidR="00706443" w:rsidRPr="00706443" w:rsidRDefault="00706443" w:rsidP="00706443">
      <w:pPr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6443">
        <w:rPr>
          <w:rFonts w:ascii="Times New Roman" w:hAnsi="Times New Roman" w:cs="Times New Roman"/>
          <w:b/>
          <w:bCs/>
          <w:sz w:val="24"/>
          <w:szCs w:val="24"/>
        </w:rPr>
        <w:t>UICN. (2020).</w:t>
      </w:r>
      <w:r w:rsidRPr="00706443">
        <w:rPr>
          <w:rFonts w:ascii="Times New Roman" w:hAnsi="Times New Roman" w:cs="Times New Roman"/>
          <w:sz w:val="24"/>
          <w:szCs w:val="24"/>
        </w:rPr>
        <w:t> </w:t>
      </w:r>
      <w:r w:rsidRPr="00706443">
        <w:rPr>
          <w:rFonts w:ascii="Times New Roman" w:hAnsi="Times New Roman" w:cs="Times New Roman"/>
          <w:i/>
          <w:iCs/>
          <w:sz w:val="24"/>
          <w:szCs w:val="24"/>
        </w:rPr>
        <w:t>Guía de Restauración de Ecosistemas.</w:t>
      </w:r>
      <w:r w:rsidRPr="00706443">
        <w:rPr>
          <w:rFonts w:ascii="Times New Roman" w:hAnsi="Times New Roman" w:cs="Times New Roman"/>
          <w:sz w:val="24"/>
          <w:szCs w:val="24"/>
        </w:rPr>
        <w:t> </w:t>
      </w:r>
      <w:r w:rsidRPr="00706443">
        <w:rPr>
          <w:rFonts w:ascii="Times New Roman" w:hAnsi="Times New Roman" w:cs="Times New Roman"/>
          <w:sz w:val="24"/>
          <w:szCs w:val="24"/>
          <w:lang w:val="en-US"/>
        </w:rPr>
        <w:t>Disponible: </w:t>
      </w:r>
      <w:hyperlink r:id="rId7" w:tgtFrame="_blank" w:history="1">
        <w:r w:rsidRPr="00706443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https://www.iucn.org</w:t>
        </w:r>
      </w:hyperlink>
    </w:p>
    <w:p w14:paraId="0B65A9B9" w14:textId="77777777" w:rsidR="00706443" w:rsidRPr="00706443" w:rsidRDefault="00706443" w:rsidP="00706443">
      <w:pPr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443">
        <w:rPr>
          <w:rFonts w:ascii="Times New Roman" w:hAnsi="Times New Roman" w:cs="Times New Roman"/>
          <w:b/>
          <w:bCs/>
          <w:sz w:val="24"/>
          <w:szCs w:val="24"/>
        </w:rPr>
        <w:t>Convención de Ramsar. (2018).</w:t>
      </w:r>
      <w:r w:rsidRPr="00706443">
        <w:rPr>
          <w:rFonts w:ascii="Times New Roman" w:hAnsi="Times New Roman" w:cs="Times New Roman"/>
          <w:sz w:val="24"/>
          <w:szCs w:val="24"/>
        </w:rPr>
        <w:t> </w:t>
      </w:r>
      <w:r w:rsidRPr="00706443">
        <w:rPr>
          <w:rFonts w:ascii="Times New Roman" w:hAnsi="Times New Roman" w:cs="Times New Roman"/>
          <w:i/>
          <w:iCs/>
          <w:sz w:val="24"/>
          <w:szCs w:val="24"/>
        </w:rPr>
        <w:t>Manual de Humedales Artificiales.</w:t>
      </w:r>
    </w:p>
    <w:p w14:paraId="562CDD85" w14:textId="77777777" w:rsidR="00706443" w:rsidRPr="00706443" w:rsidRDefault="00706443" w:rsidP="00706443">
      <w:pPr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443">
        <w:rPr>
          <w:rFonts w:ascii="Times New Roman" w:hAnsi="Times New Roman" w:cs="Times New Roman"/>
          <w:b/>
          <w:bCs/>
          <w:sz w:val="24"/>
          <w:szCs w:val="24"/>
        </w:rPr>
        <w:t>Ministerio de Ambiente de [País].</w:t>
      </w:r>
      <w:r w:rsidRPr="00706443">
        <w:rPr>
          <w:rFonts w:ascii="Times New Roman" w:hAnsi="Times New Roman" w:cs="Times New Roman"/>
          <w:sz w:val="24"/>
          <w:szCs w:val="24"/>
        </w:rPr>
        <w:t> </w:t>
      </w:r>
      <w:r w:rsidRPr="00706443">
        <w:rPr>
          <w:rFonts w:ascii="Times New Roman" w:hAnsi="Times New Roman" w:cs="Times New Roman"/>
          <w:i/>
          <w:iCs/>
          <w:sz w:val="24"/>
          <w:szCs w:val="24"/>
        </w:rPr>
        <w:t>(Normativas locales sobre reforestación y manejo de suelos)</w:t>
      </w:r>
    </w:p>
    <w:p w14:paraId="306C6017" w14:textId="77777777" w:rsidR="00BC3708" w:rsidRPr="00BC3708" w:rsidRDefault="00BC3708" w:rsidP="00BC3708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Participación </w:t>
      </w: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Comunitaria</w:t>
      </w:r>
      <w:proofErr w:type="spellEnd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 </w:t>
      </w: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Educación</w:t>
      </w:r>
      <w:proofErr w:type="spellEnd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Ambiental</w:t>
      </w:r>
    </w:p>
    <w:p w14:paraId="7F1D7B6D" w14:textId="77777777" w:rsidR="00BC3708" w:rsidRPr="00BC3708" w:rsidRDefault="00BC3708" w:rsidP="00BC3708">
      <w:pPr>
        <w:numPr>
          <w:ilvl w:val="0"/>
          <w:numId w:val="1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UNESCO. (2017).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Education for Sustainable Development Goals.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08">
        <w:rPr>
          <w:rFonts w:ascii="Times New Roman" w:hAnsi="Times New Roman" w:cs="Times New Roman"/>
          <w:sz w:val="24"/>
          <w:szCs w:val="24"/>
        </w:rPr>
        <w:t>[En línea] Disponible: </w:t>
      </w:r>
      <w:hyperlink r:id="rId8" w:tgtFrame="_blank" w:history="1">
        <w:r w:rsidRPr="00BC3708">
          <w:rPr>
            <w:rStyle w:val="Hipervnculo"/>
            <w:rFonts w:ascii="Times New Roman" w:hAnsi="Times New Roman" w:cs="Times New Roman"/>
            <w:sz w:val="24"/>
            <w:szCs w:val="24"/>
          </w:rPr>
          <w:t>https://unesdoc.unesco.org</w:t>
        </w:r>
      </w:hyperlink>
      <w:r w:rsidRPr="00BC3708">
        <w:rPr>
          <w:rFonts w:ascii="Times New Roman" w:hAnsi="Times New Roman" w:cs="Times New Roman"/>
          <w:sz w:val="24"/>
          <w:szCs w:val="24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</w:rPr>
        <w:t>(Estrategias para talleres educativos)</w:t>
      </w:r>
    </w:p>
    <w:p w14:paraId="63D136FE" w14:textId="77777777" w:rsidR="00BC3708" w:rsidRPr="00BC3708" w:rsidRDefault="00BC3708" w:rsidP="00BC3708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Especies</w:t>
      </w:r>
      <w:proofErr w:type="spellEnd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Nativas</w:t>
      </w:r>
      <w:proofErr w:type="spellEnd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 </w:t>
      </w: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Reforestación</w:t>
      </w:r>
      <w:proofErr w:type="spellEnd"/>
    </w:p>
    <w:p w14:paraId="6C37966C" w14:textId="77777777" w:rsidR="00BC3708" w:rsidRPr="00BC3708" w:rsidRDefault="00BC3708" w:rsidP="00BC3708">
      <w:pPr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Janzen, D. H. (2000).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Costa Rican Natural History.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University of Chicago Press.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</w:rPr>
        <w:t xml:space="preserve">(Listados de especies nativas y sus interacciones ecológicas - adaptable </w:t>
      </w:r>
      <w:proofErr w:type="gramStart"/>
      <w:r w:rsidRPr="00BC3708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BC3708">
        <w:rPr>
          <w:rFonts w:ascii="Times New Roman" w:hAnsi="Times New Roman" w:cs="Times New Roman"/>
          <w:i/>
          <w:iCs/>
          <w:sz w:val="24"/>
          <w:szCs w:val="24"/>
        </w:rPr>
        <w:t xml:space="preserve"> otros contextos)</w:t>
      </w:r>
    </w:p>
    <w:p w14:paraId="2B929982" w14:textId="77777777" w:rsidR="00BC3708" w:rsidRPr="00BC3708" w:rsidRDefault="00BC3708" w:rsidP="00BC3708">
      <w:pPr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Lamprecht, H. (1989).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Silviculture in the Tropics.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08">
        <w:rPr>
          <w:rFonts w:ascii="Times New Roman" w:hAnsi="Times New Roman" w:cs="Times New Roman"/>
          <w:sz w:val="24"/>
          <w:szCs w:val="24"/>
        </w:rPr>
        <w:t>GTZ.</w:t>
      </w:r>
      <w:r w:rsidRPr="00BC3708">
        <w:rPr>
          <w:rFonts w:ascii="Times New Roman" w:hAnsi="Times New Roman" w:cs="Times New Roman"/>
          <w:sz w:val="24"/>
          <w:szCs w:val="24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</w:rPr>
        <w:t>(Métodos de estratificación vegetal y manejo de bosques)</w:t>
      </w:r>
    </w:p>
    <w:p w14:paraId="3217D5D6" w14:textId="77777777" w:rsidR="00BC3708" w:rsidRPr="00BC3708" w:rsidRDefault="00BC3708" w:rsidP="00BC3708">
      <w:pPr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</w:rPr>
        <w:t>Local:</w:t>
      </w:r>
      <w:r w:rsidRPr="00BC3708">
        <w:rPr>
          <w:rFonts w:ascii="Times New Roman" w:hAnsi="Times New Roman" w:cs="Times New Roman"/>
          <w:sz w:val="24"/>
          <w:szCs w:val="24"/>
        </w:rPr>
        <w:t> </w:t>
      </w:r>
      <w:r w:rsidRPr="00BC3708">
        <w:rPr>
          <w:rFonts w:ascii="Times New Roman" w:hAnsi="Times New Roman" w:cs="Times New Roman"/>
          <w:i/>
          <w:iCs/>
          <w:sz w:val="24"/>
          <w:szCs w:val="24"/>
        </w:rPr>
        <w:t>"Catálogo de Flora Nativa de [Región/País]"</w:t>
      </w:r>
      <w:r w:rsidRPr="00BC370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BC3708">
        <w:rPr>
          <w:rFonts w:ascii="Times New Roman" w:hAnsi="Times New Roman" w:cs="Times New Roman"/>
          <w:sz w:val="24"/>
          <w:szCs w:val="24"/>
        </w:rPr>
        <w:t>Ej</w:t>
      </w:r>
      <w:proofErr w:type="spellEnd"/>
      <w:r w:rsidRPr="00BC3708">
        <w:rPr>
          <w:rFonts w:ascii="Times New Roman" w:hAnsi="Times New Roman" w:cs="Times New Roman"/>
          <w:sz w:val="24"/>
          <w:szCs w:val="24"/>
        </w:rPr>
        <w:t>: CONABIO en México o SINIA en Costa Rica).</w:t>
      </w:r>
      <w:r w:rsidRPr="00BC3708">
        <w:rPr>
          <w:rFonts w:ascii="Times New Roman" w:hAnsi="Times New Roman" w:cs="Times New Roman"/>
          <w:sz w:val="24"/>
          <w:szCs w:val="24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Identificación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especies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locales para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el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proyecto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0AFD2EE4" w14:textId="77777777" w:rsidR="00BC3708" w:rsidRPr="00BC3708" w:rsidRDefault="00BC3708" w:rsidP="00BC3708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Arquitectura</w:t>
      </w:r>
      <w:proofErr w:type="spellEnd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del </w:t>
      </w: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Paisaje</w:t>
      </w:r>
      <w:proofErr w:type="spellEnd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 </w:t>
      </w: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Bioingeniería</w:t>
      </w:r>
      <w:proofErr w:type="spellEnd"/>
    </w:p>
    <w:p w14:paraId="2DFCA6D0" w14:textId="77777777" w:rsidR="00BC3708" w:rsidRPr="00BC3708" w:rsidRDefault="00BC3708" w:rsidP="00BC3708">
      <w:pPr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Dunnett, N., &amp; Clayden, A. (2007).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Rain Gardens: Managing Water Sustainably in the Garden and Designed Landscape.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C3708">
        <w:rPr>
          <w:rFonts w:ascii="Times New Roman" w:hAnsi="Times New Roman" w:cs="Times New Roman"/>
          <w:sz w:val="24"/>
          <w:szCs w:val="24"/>
        </w:rPr>
        <w:t>Timber</w:t>
      </w:r>
      <w:proofErr w:type="spellEnd"/>
      <w:r w:rsidRPr="00BC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0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BC3708">
        <w:rPr>
          <w:rFonts w:ascii="Times New Roman" w:hAnsi="Times New Roman" w:cs="Times New Roman"/>
          <w:sz w:val="24"/>
          <w:szCs w:val="24"/>
        </w:rPr>
        <w:t>.</w:t>
      </w:r>
      <w:r w:rsidRPr="00BC3708">
        <w:rPr>
          <w:rFonts w:ascii="Times New Roman" w:hAnsi="Times New Roman" w:cs="Times New Roman"/>
          <w:sz w:val="24"/>
          <w:szCs w:val="24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</w:rPr>
        <w:t>(Diseño de jardines de lluvia y sistemas de infiltración)</w:t>
      </w:r>
    </w:p>
    <w:p w14:paraId="50984610" w14:textId="77777777" w:rsidR="00BC3708" w:rsidRPr="00BC3708" w:rsidRDefault="00BC3708" w:rsidP="00BC3708">
      <w:pPr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Schiechtl</w:t>
      </w:r>
      <w:proofErr w:type="spellEnd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, H. M., &amp; Stern, R. (1996).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Water Bioengineering Techniques for Watercourse Bank and Shoreline Protection.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Blackwell Science.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Gaviones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técnicas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estabilización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vegetación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7CC4BF1B" w14:textId="77777777" w:rsidR="00BC3708" w:rsidRPr="00BC3708" w:rsidRDefault="00BC3708" w:rsidP="00BC3708">
      <w:pPr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Troll, C. (2019).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Landscape Architecture and Environmental Sustainability.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Bloomsbury.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Integración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diseño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estético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y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funcionalidad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ecológica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0E5B7409" w14:textId="77777777" w:rsidR="00BC3708" w:rsidRPr="00BC3708" w:rsidRDefault="00BC3708" w:rsidP="00BC3708">
      <w:pPr>
        <w:spacing w:line="48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Restauración</w:t>
      </w:r>
      <w:proofErr w:type="spellEnd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Ecológica y </w:t>
      </w:r>
      <w:proofErr w:type="spellStart"/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Suelos</w:t>
      </w:r>
      <w:proofErr w:type="spellEnd"/>
    </w:p>
    <w:p w14:paraId="657F273A" w14:textId="77777777" w:rsidR="00BC3708" w:rsidRPr="00BC3708" w:rsidRDefault="00BC3708" w:rsidP="00BC3708">
      <w:pPr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Bradshaw, A. D., &amp; Chadwick, M. J. (1980).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Restoration of Land: The Ecology and Reclamation of Derelict and Degraded Land.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BC370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C3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70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3708">
        <w:rPr>
          <w:rFonts w:ascii="Times New Roman" w:hAnsi="Times New Roman" w:cs="Times New Roman"/>
          <w:sz w:val="24"/>
          <w:szCs w:val="24"/>
        </w:rPr>
        <w:t xml:space="preserve"> California </w:t>
      </w:r>
      <w:proofErr w:type="spellStart"/>
      <w:r w:rsidRPr="00BC370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BC3708">
        <w:rPr>
          <w:rFonts w:ascii="Times New Roman" w:hAnsi="Times New Roman" w:cs="Times New Roman"/>
          <w:sz w:val="24"/>
          <w:szCs w:val="24"/>
        </w:rPr>
        <w:t>.</w:t>
      </w:r>
      <w:r w:rsidRPr="00BC3708">
        <w:rPr>
          <w:rFonts w:ascii="Times New Roman" w:hAnsi="Times New Roman" w:cs="Times New Roman"/>
          <w:sz w:val="24"/>
          <w:szCs w:val="24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</w:rPr>
        <w:t>(Bases ecológicas para recuperación de áreas degradadas)</w:t>
      </w:r>
    </w:p>
    <w:p w14:paraId="5A10D17B" w14:textId="77777777" w:rsidR="00BC3708" w:rsidRPr="00BC3708" w:rsidRDefault="00BC3708" w:rsidP="00BC3708">
      <w:pPr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</w:rPr>
        <w:t>FAO. (2015).</w:t>
      </w:r>
      <w:r w:rsidRPr="00BC3708">
        <w:rPr>
          <w:rFonts w:ascii="Times New Roman" w:hAnsi="Times New Roman" w:cs="Times New Roman"/>
          <w:sz w:val="24"/>
          <w:szCs w:val="24"/>
        </w:rPr>
        <w:t> </w:t>
      </w:r>
      <w:r w:rsidRPr="00BC3708">
        <w:rPr>
          <w:rFonts w:ascii="Times New Roman" w:hAnsi="Times New Roman" w:cs="Times New Roman"/>
          <w:i/>
          <w:iCs/>
          <w:sz w:val="24"/>
          <w:szCs w:val="24"/>
        </w:rPr>
        <w:t>Guía para la rehabilitación de suelos degradados.</w:t>
      </w:r>
      <w:r w:rsidRPr="00BC3708">
        <w:rPr>
          <w:rFonts w:ascii="Times New Roman" w:hAnsi="Times New Roman" w:cs="Times New Roman"/>
          <w:sz w:val="24"/>
          <w:szCs w:val="24"/>
        </w:rPr>
        <w:t> Manual 80. [En línea] Disponible: </w:t>
      </w:r>
      <w:hyperlink r:id="rId9" w:tgtFrame="_blank" w:history="1">
        <w:r w:rsidRPr="00BC3708">
          <w:rPr>
            <w:rStyle w:val="Hipervnculo"/>
            <w:rFonts w:ascii="Times New Roman" w:hAnsi="Times New Roman" w:cs="Times New Roman"/>
            <w:sz w:val="24"/>
            <w:szCs w:val="24"/>
          </w:rPr>
          <w:t>http://www.fao.org/3/i5199s/i5199s.pdf</w:t>
        </w:r>
      </w:hyperlink>
      <w:r w:rsidRPr="00BC3708">
        <w:rPr>
          <w:rFonts w:ascii="Times New Roman" w:hAnsi="Times New Roman" w:cs="Times New Roman"/>
          <w:sz w:val="24"/>
          <w:szCs w:val="24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</w:rPr>
        <w:t>(Protocolos para análisis de erosión y técnicas como terrazas)</w:t>
      </w:r>
    </w:p>
    <w:p w14:paraId="52414DB9" w14:textId="77777777" w:rsidR="00BC3708" w:rsidRPr="00BC3708" w:rsidRDefault="00BC3708" w:rsidP="00BC3708">
      <w:pPr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3708">
        <w:rPr>
          <w:rFonts w:ascii="Times New Roman" w:hAnsi="Times New Roman" w:cs="Times New Roman"/>
          <w:b/>
          <w:bCs/>
          <w:sz w:val="24"/>
          <w:szCs w:val="24"/>
          <w:lang w:val="en-US"/>
        </w:rPr>
        <w:t>Hobbs, R. J., &amp; Harris, J. A. (2001).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 "Restoration Ecology: Repairing the Earth’s Ecosystems in the New Millennium." </w:t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Restoration Ecology, 9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t>(2), 239-246.</w:t>
      </w:r>
      <w:r w:rsidRPr="00BC370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Enfoques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integrados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para </w:t>
      </w:r>
      <w:proofErr w:type="spellStart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restauración</w:t>
      </w:r>
      <w:proofErr w:type="spellEnd"/>
      <w:r w:rsidRPr="00BC3708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4EEABCEE" w14:textId="77777777" w:rsidR="00706443" w:rsidRPr="00706443" w:rsidRDefault="00706443" w:rsidP="00706443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706443" w:rsidRPr="00706443" w:rsidSect="006E00F7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73B"/>
    <w:multiLevelType w:val="multilevel"/>
    <w:tmpl w:val="475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D0199"/>
    <w:multiLevelType w:val="multilevel"/>
    <w:tmpl w:val="CE9A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25D78"/>
    <w:multiLevelType w:val="multilevel"/>
    <w:tmpl w:val="20DC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F6400"/>
    <w:multiLevelType w:val="multilevel"/>
    <w:tmpl w:val="22A4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93969"/>
    <w:multiLevelType w:val="multilevel"/>
    <w:tmpl w:val="76A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53DC0"/>
    <w:multiLevelType w:val="multilevel"/>
    <w:tmpl w:val="74C6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85188"/>
    <w:multiLevelType w:val="multilevel"/>
    <w:tmpl w:val="48B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E0A4F"/>
    <w:multiLevelType w:val="multilevel"/>
    <w:tmpl w:val="380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002B8"/>
    <w:multiLevelType w:val="multilevel"/>
    <w:tmpl w:val="1E00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554AD"/>
    <w:multiLevelType w:val="multilevel"/>
    <w:tmpl w:val="7E4C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27356E"/>
    <w:multiLevelType w:val="multilevel"/>
    <w:tmpl w:val="DF46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23725"/>
    <w:multiLevelType w:val="multilevel"/>
    <w:tmpl w:val="6952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D3DAB"/>
    <w:multiLevelType w:val="multilevel"/>
    <w:tmpl w:val="1D4C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546B0D"/>
    <w:multiLevelType w:val="multilevel"/>
    <w:tmpl w:val="607E3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B677B"/>
    <w:multiLevelType w:val="multilevel"/>
    <w:tmpl w:val="336C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D4E78"/>
    <w:multiLevelType w:val="multilevel"/>
    <w:tmpl w:val="1AB0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04A11"/>
    <w:multiLevelType w:val="multilevel"/>
    <w:tmpl w:val="8876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85419"/>
    <w:multiLevelType w:val="multilevel"/>
    <w:tmpl w:val="33AA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047845">
    <w:abstractNumId w:val="14"/>
  </w:num>
  <w:num w:numId="2" w16cid:durableId="1568496431">
    <w:abstractNumId w:val="15"/>
  </w:num>
  <w:num w:numId="3" w16cid:durableId="1109815981">
    <w:abstractNumId w:val="9"/>
  </w:num>
  <w:num w:numId="4" w16cid:durableId="1690837367">
    <w:abstractNumId w:val="13"/>
  </w:num>
  <w:num w:numId="5" w16cid:durableId="512304378">
    <w:abstractNumId w:val="16"/>
  </w:num>
  <w:num w:numId="6" w16cid:durableId="2086106104">
    <w:abstractNumId w:val="7"/>
  </w:num>
  <w:num w:numId="7" w16cid:durableId="885334076">
    <w:abstractNumId w:val="6"/>
  </w:num>
  <w:num w:numId="8" w16cid:durableId="2064792196">
    <w:abstractNumId w:val="8"/>
  </w:num>
  <w:num w:numId="9" w16cid:durableId="366027341">
    <w:abstractNumId w:val="3"/>
  </w:num>
  <w:num w:numId="10" w16cid:durableId="386226660">
    <w:abstractNumId w:val="1"/>
  </w:num>
  <w:num w:numId="11" w16cid:durableId="364912363">
    <w:abstractNumId w:val="10"/>
  </w:num>
  <w:num w:numId="12" w16cid:durableId="2088770276">
    <w:abstractNumId w:val="17"/>
  </w:num>
  <w:num w:numId="13" w16cid:durableId="1797412357">
    <w:abstractNumId w:val="11"/>
  </w:num>
  <w:num w:numId="14" w16cid:durableId="1933855176">
    <w:abstractNumId w:val="5"/>
  </w:num>
  <w:num w:numId="15" w16cid:durableId="1723747628">
    <w:abstractNumId w:val="12"/>
  </w:num>
  <w:num w:numId="16" w16cid:durableId="755899147">
    <w:abstractNumId w:val="4"/>
  </w:num>
  <w:num w:numId="17" w16cid:durableId="896166286">
    <w:abstractNumId w:val="0"/>
  </w:num>
  <w:num w:numId="18" w16cid:durableId="325941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0070B5"/>
    <w:rsid w:val="0008141D"/>
    <w:rsid w:val="00084121"/>
    <w:rsid w:val="000D0A10"/>
    <w:rsid w:val="0011138C"/>
    <w:rsid w:val="00156CCD"/>
    <w:rsid w:val="0016191F"/>
    <w:rsid w:val="001E69EB"/>
    <w:rsid w:val="0021351B"/>
    <w:rsid w:val="00224B8A"/>
    <w:rsid w:val="00237976"/>
    <w:rsid w:val="00243EA3"/>
    <w:rsid w:val="00275060"/>
    <w:rsid w:val="00297E61"/>
    <w:rsid w:val="002B4371"/>
    <w:rsid w:val="00377A24"/>
    <w:rsid w:val="003B4268"/>
    <w:rsid w:val="00413168"/>
    <w:rsid w:val="00413DC7"/>
    <w:rsid w:val="00423BFE"/>
    <w:rsid w:val="00471ACF"/>
    <w:rsid w:val="004B3964"/>
    <w:rsid w:val="004E017D"/>
    <w:rsid w:val="004F3E77"/>
    <w:rsid w:val="005712A8"/>
    <w:rsid w:val="00584AAD"/>
    <w:rsid w:val="005A3C10"/>
    <w:rsid w:val="005D1B62"/>
    <w:rsid w:val="005E5BE5"/>
    <w:rsid w:val="005F218A"/>
    <w:rsid w:val="00627701"/>
    <w:rsid w:val="00665FCF"/>
    <w:rsid w:val="0067492A"/>
    <w:rsid w:val="006E00F7"/>
    <w:rsid w:val="00706443"/>
    <w:rsid w:val="00765951"/>
    <w:rsid w:val="007764AD"/>
    <w:rsid w:val="007C5647"/>
    <w:rsid w:val="007D3957"/>
    <w:rsid w:val="007E03D6"/>
    <w:rsid w:val="00855F16"/>
    <w:rsid w:val="008F0379"/>
    <w:rsid w:val="00901231"/>
    <w:rsid w:val="009369D3"/>
    <w:rsid w:val="009A7D9F"/>
    <w:rsid w:val="009B11AF"/>
    <w:rsid w:val="009B6F42"/>
    <w:rsid w:val="00A62A89"/>
    <w:rsid w:val="00A633F1"/>
    <w:rsid w:val="00B00145"/>
    <w:rsid w:val="00B2732A"/>
    <w:rsid w:val="00B543DA"/>
    <w:rsid w:val="00B82D26"/>
    <w:rsid w:val="00B95C40"/>
    <w:rsid w:val="00BA3426"/>
    <w:rsid w:val="00BC3708"/>
    <w:rsid w:val="00C3269E"/>
    <w:rsid w:val="00CF60D0"/>
    <w:rsid w:val="00D073A1"/>
    <w:rsid w:val="00E13B9B"/>
    <w:rsid w:val="00E40B56"/>
    <w:rsid w:val="00E6736F"/>
    <w:rsid w:val="00F34AD6"/>
    <w:rsid w:val="00F421C3"/>
    <w:rsid w:val="00FC52D1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B6CC"/>
  <w15:docId w15:val="{72774651-FA99-2741-ABA1-0C319B12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644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doc.unesc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uc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o.org/3/i5199s/i5199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Gabino Trujillo Sandoval</cp:lastModifiedBy>
  <cp:revision>2</cp:revision>
  <cp:lastPrinted>2025-03-12T04:55:00Z</cp:lastPrinted>
  <dcterms:created xsi:type="dcterms:W3CDTF">2025-03-31T01:20:00Z</dcterms:created>
  <dcterms:modified xsi:type="dcterms:W3CDTF">2025-03-31T01:20:00Z</dcterms:modified>
</cp:coreProperties>
</file>