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Gill Sans MT" w:hAnsi="Gill Sans MT"/>
          <w:i/>
          <w:color w:val="131e32"/>
          <w:sz w:val="32"/>
          <w:szCs w:val="32"/>
        </w:rPr>
      </w:pPr>
    </w:p>
    <w:p>
      <w:pPr>
        <w:pStyle w:val="style0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noProof/>
          <w:color w:val="1f4e79"/>
          <w:lang w:eastAsia="es-MX"/>
        </w:rPr>
        <w:drawing>
          <wp:inline distL="0" distT="0" distB="0" distR="0">
            <wp:extent cx="5612130" cy="2602230"/>
            <wp:effectExtent l="0" t="0" r="7620" b="7620"/>
            <wp:docPr id="1026" name="Imagen 1" descr="A picture containing drawing&#10;&#10;Description automatically generated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24976" r="0" b="28505"/>
                    <a:stretch/>
                  </pic:blipFill>
                  <pic:spPr>
                    <a:xfrm rot="0">
                      <a:off x="0" y="0"/>
                      <a:ext cx="5612130" cy="260223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Gill Sans MT" w:hAnsi="Gill Sans MT"/>
          <w:i/>
          <w:color w:val="131e32"/>
          <w:sz w:val="32"/>
          <w:szCs w:val="32"/>
        </w:rPr>
      </w:pPr>
    </w:p>
    <w:p>
      <w:pPr>
        <w:pStyle w:val="style0"/>
        <w:rPr>
          <w:rFonts w:ascii="Gill Sans MT" w:hAnsi="Gill Sans MT"/>
          <w:i/>
          <w:color w:val="131e32"/>
          <w:sz w:val="32"/>
          <w:szCs w:val="32"/>
        </w:rPr>
      </w:pPr>
    </w:p>
    <w:p>
      <w:pPr>
        <w:pStyle w:val="style0"/>
        <w:rPr>
          <w:rFonts w:ascii="Gill Sans MT" w:hAnsi="Gill Sans MT"/>
          <w:i/>
          <w:color w:val="131e32"/>
          <w:sz w:val="32"/>
          <w:szCs w:val="32"/>
        </w:rPr>
      </w:pPr>
    </w:p>
    <w:p>
      <w:pPr>
        <w:pStyle w:val="style0"/>
        <w:rPr>
          <w:rFonts w:ascii="Gill Sans MT" w:hAnsi="Gill Sans MT"/>
          <w:i/>
          <w:color w:val="131e32"/>
          <w:sz w:val="32"/>
          <w:szCs w:val="32"/>
        </w:rPr>
      </w:pPr>
    </w:p>
    <w:p>
      <w:pPr>
        <w:pStyle w:val="style0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Alumno</w:t>
      </w:r>
      <w:r>
        <w:rPr>
          <w:rFonts w:ascii="Gill Sans MT" w:hAnsi="Gill Sans MT"/>
          <w:b/>
          <w:i/>
          <w:color w:val="131e32"/>
          <w:sz w:val="32"/>
          <w:szCs w:val="32"/>
        </w:rPr>
        <w:t>: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</w:t>
      </w:r>
      <w:r>
        <w:rPr>
          <w:rFonts w:hAnsi="Gill Sans MT"/>
          <w:i/>
          <w:color w:val="131e32"/>
          <w:sz w:val="32"/>
          <w:szCs w:val="32"/>
          <w:lang w:val="en-US"/>
        </w:rPr>
        <w:t xml:space="preserve">Juan Antonio Espinosa Hernández </w:t>
      </w:r>
    </w:p>
    <w:p>
      <w:pPr>
        <w:pStyle w:val="style0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tema</w:t>
      </w:r>
      <w:r>
        <w:rPr>
          <w:rFonts w:ascii="Gill Sans MT" w:hAnsi="Gill Sans MT"/>
          <w:b/>
          <w:i/>
          <w:color w:val="131e32"/>
          <w:sz w:val="32"/>
          <w:szCs w:val="32"/>
        </w:rPr>
        <w:t>: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avance de tesis </w:t>
      </w:r>
    </w:p>
    <w:p>
      <w:pPr>
        <w:pStyle w:val="style0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Parcial: </w:t>
      </w:r>
      <w:r>
        <w:rPr>
          <w:rFonts w:ascii="Gill Sans MT" w:hAnsi="Gill Sans MT"/>
          <w:i/>
          <w:color w:val="131e32"/>
          <w:sz w:val="32"/>
          <w:szCs w:val="32"/>
        </w:rPr>
        <w:t>3</w:t>
      </w:r>
    </w:p>
    <w:p>
      <w:pPr>
        <w:pStyle w:val="style0"/>
        <w:rPr>
          <w:rFonts w:ascii="Gill Sans MT" w:hAnsi="Gill Sans MT"/>
          <w:iCs/>
          <w:color w:val="131e32"/>
          <w:sz w:val="28"/>
          <w:szCs w:val="28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Materia</w:t>
      </w:r>
      <w:r>
        <w:rPr>
          <w:rFonts w:ascii="Gill Sans MT" w:hAnsi="Gill Sans MT"/>
          <w:b/>
          <w:i/>
          <w:color w:val="131e32"/>
          <w:sz w:val="32"/>
          <w:szCs w:val="32"/>
        </w:rPr>
        <w:t>: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</w:t>
      </w:r>
      <w:r>
        <w:rPr>
          <w:rFonts w:ascii="Gill Sans MT" w:hAnsi="Gill Sans MT"/>
          <w:i/>
          <w:color w:val="131e32"/>
          <w:sz w:val="32"/>
          <w:szCs w:val="32"/>
        </w:rPr>
        <w:t>SEMINARIO DE TESIS</w:t>
      </w:r>
    </w:p>
    <w:p>
      <w:pPr>
        <w:pStyle w:val="style0"/>
        <w:shd w:val="clear" w:color="auto" w:fill="ffffff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del profesor</w:t>
      </w:r>
      <w:r>
        <w:rPr>
          <w:rFonts w:ascii="Gill Sans MT" w:hAnsi="Gill Sans MT"/>
          <w:b/>
          <w:i/>
          <w:color w:val="131e32"/>
          <w:sz w:val="32"/>
          <w:szCs w:val="32"/>
        </w:rPr>
        <w:t>:</w:t>
      </w:r>
      <w:bookmarkStart w:id="0" w:name="_Hlk156554914"/>
      <w:r>
        <w:rPr>
          <w:rFonts w:ascii="Gill Sans MT" w:hAnsi="Gill Sans MT"/>
          <w:b/>
          <w:i/>
          <w:color w:val="131e32"/>
          <w:sz w:val="32"/>
          <w:szCs w:val="32"/>
        </w:rPr>
        <w:t xml:space="preserve"> </w:t>
      </w:r>
      <w:bookmarkEnd w:id="0"/>
      <w:r>
        <w:rPr>
          <w:rFonts w:ascii="Gill Sans MT" w:hAnsi="Gill Sans MT"/>
          <w:b/>
          <w:i/>
          <w:color w:val="131e32"/>
          <w:sz w:val="32"/>
          <w:szCs w:val="32"/>
        </w:rPr>
        <w:t>Fernando López Santiz</w:t>
      </w:r>
    </w:p>
    <w:p>
      <w:pPr>
        <w:pStyle w:val="style0"/>
        <w:shd w:val="clear" w:color="auto" w:fill="ffffff"/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Nombre de la Licenciatura</w:t>
      </w:r>
      <w:r>
        <w:rPr>
          <w:rFonts w:ascii="Gill Sans MT" w:hAnsi="Gill Sans MT"/>
          <w:b/>
          <w:i/>
          <w:color w:val="131e32"/>
          <w:sz w:val="32"/>
          <w:szCs w:val="32"/>
        </w:rPr>
        <w:t xml:space="preserve">: 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administración y estrategias de negocios </w:t>
      </w:r>
    </w:p>
    <w:p>
      <w:pPr>
        <w:pStyle w:val="style0"/>
        <w:shd w:val="clear" w:color="auto" w:fill="ffffff"/>
        <w:rPr>
          <w:rFonts w:ascii="Gill Sans MT" w:hAnsi="Gill Sans MT"/>
          <w:b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>Cuatrimestre</w:t>
      </w:r>
      <w:r>
        <w:rPr>
          <w:rFonts w:ascii="Gill Sans MT" w:hAnsi="Gill Sans MT"/>
          <w:b/>
          <w:i/>
          <w:color w:val="131e32"/>
          <w:sz w:val="32"/>
          <w:szCs w:val="32"/>
        </w:rPr>
        <w:t>:</w:t>
      </w:r>
      <w:r>
        <w:rPr>
          <w:rFonts w:ascii="Gill Sans MT" w:hAnsi="Gill Sans MT"/>
          <w:b/>
          <w:i/>
          <w:color w:val="131e32"/>
          <w:sz w:val="32"/>
          <w:szCs w:val="32"/>
        </w:rPr>
        <w:t xml:space="preserve"> </w:t>
      </w:r>
      <w:r>
        <w:rPr>
          <w:rFonts w:ascii="Gill Sans MT" w:hAnsi="Gill Sans MT"/>
          <w:b/>
          <w:i/>
          <w:color w:val="131e32"/>
          <w:sz w:val="32"/>
          <w:szCs w:val="32"/>
        </w:rPr>
        <w:t>8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s-ES"/>
        </w:rPr>
      </w:pPr>
      <w:r>
        <w:rPr>
          <w:rFonts w:ascii="Arial" w:cs="Arial" w:hAnsi="Arial"/>
          <w:sz w:val="24"/>
          <w:szCs w:val="24"/>
          <w:lang w:val="es-ES"/>
        </w:rPr>
        <w:t xml:space="preserve">Tema: Estrategias de crecimiento y sostenibilidad en las pymes: desafíos y oportunidades 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  <w:lang w:val="es-ES"/>
        </w:rPr>
      </w:pPr>
    </w:p>
    <w:p>
      <w:pPr>
        <w:pStyle w:val="style0"/>
        <w:spacing w:lineRule="auto" w:line="360"/>
        <w:ind w:firstLine="708"/>
        <w:jc w:val="both"/>
        <w:rPr>
          <w:rFonts w:ascii="Arial" w:cs="Arial" w:hAnsi="Arial"/>
          <w:sz w:val="24"/>
          <w:szCs w:val="24"/>
          <w:lang w:val="es-ES"/>
        </w:rPr>
      </w:pPr>
      <w:r>
        <w:rPr>
          <w:rFonts w:ascii="Arial" w:cs="Arial" w:hAnsi="Arial"/>
          <w:sz w:val="24"/>
          <w:szCs w:val="24"/>
          <w:lang w:val="es-ES"/>
        </w:rPr>
        <w:t xml:space="preserve">Problema: dificultades para implementar estrategias de crecimiento debido </w:t>
      </w:r>
      <w:r>
        <w:rPr>
          <w:rFonts w:ascii="Arial" w:cs="Arial" w:hAnsi="Arial"/>
          <w:sz w:val="24"/>
          <w:szCs w:val="24"/>
          <w:lang w:val="es-ES"/>
        </w:rPr>
        <w:t>a la</w:t>
      </w:r>
      <w:r>
        <w:rPr>
          <w:rFonts w:ascii="Arial" w:cs="Arial" w:hAnsi="Arial"/>
          <w:sz w:val="24"/>
          <w:szCs w:val="24"/>
          <w:lang w:val="es-ES"/>
        </w:rPr>
        <w:t xml:space="preserve"> falta de acceso a recursos financieros lo que limita a su capacidad de expansión y adaptación a las demandas del entorno actual</w:t>
      </w:r>
      <w:r>
        <w:rPr>
          <w:rFonts w:ascii="Arial" w:cs="Arial" w:hAnsi="Arial"/>
          <w:sz w:val="24"/>
          <w:szCs w:val="24"/>
          <w:lang w:val="es-ES"/>
        </w:rPr>
        <w:t>.</w:t>
      </w:r>
      <w:r>
        <w:rPr>
          <w:rFonts w:ascii="Arial" w:cs="Arial" w:hAnsi="Arial"/>
          <w:sz w:val="24"/>
          <w:szCs w:val="24"/>
          <w:lang w:val="es-ES"/>
        </w:rPr>
        <w:t xml:space="preserve"> </w:t>
      </w:r>
      <w:r>
        <w:rPr>
          <w:rFonts w:ascii="Arial" w:cs="Arial" w:hAnsi="Arial"/>
          <w:sz w:val="24"/>
          <w:szCs w:val="24"/>
          <w:lang w:val="es-ES"/>
        </w:rPr>
        <w:t>Hemos determinado que el problema principal en las pymes es la falta de recursos, debido a que cuando inicia una su valor esta entre los $18,000 a $35,000.00 pesos de inversión aproximadamente lo que dificulta su crecimiento lo que hace complicado diferenciarse de sus competidores y entrando a la tasa del 33% quiebran en su primer año haciéndolas en México como el principal motivo de fracaso la falta de liquidez y de capital de trabajo</w:t>
      </w:r>
      <w:r>
        <w:rPr>
          <w:rFonts w:ascii="Arial" w:cs="Arial" w:hAnsi="Arial"/>
          <w:sz w:val="24"/>
          <w:szCs w:val="24"/>
          <w:lang w:val="es-ES"/>
        </w:rPr>
        <w:t>.</w:t>
      </w:r>
      <w:r>
        <w:rPr>
          <w:rFonts w:ascii="Arial" w:cs="Arial" w:hAnsi="Arial"/>
          <w:sz w:val="24"/>
          <w:szCs w:val="24"/>
          <w:lang w:val="es-ES"/>
        </w:rPr>
        <w:t xml:space="preserve">   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3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3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3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Hipótesis sobre la falta de recursos en las PYMES en México</w:t>
      </w:r>
    </w:p>
    <w:p>
      <w:pPr>
        <w:pStyle w:val="style3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4"/>
        <w:spacing w:lineRule="auto" w:line="360"/>
        <w:jc w:val="both"/>
        <w:rPr>
          <w:rFonts w:ascii="Arial" w:cs="Arial" w:eastAsia="Times New Roman" w:hAnsi="Arial"/>
          <w:i w:val="false"/>
          <w:iCs w:val="false"/>
          <w:color w:val="auto"/>
          <w:sz w:val="24"/>
          <w:szCs w:val="24"/>
        </w:rPr>
      </w:pPr>
      <w:r>
        <w:rPr>
          <w:rFonts w:ascii="Arial" w:cs="Arial" w:eastAsia="Times New Roman" w:hAnsi="Arial"/>
          <w:i w:val="false"/>
          <w:iCs w:val="false"/>
          <w:color w:val="auto"/>
          <w:sz w:val="24"/>
          <w:szCs w:val="24"/>
        </w:rPr>
        <w:t xml:space="preserve">Hipótesis 1: La falta de acceso a financiamiento impide el crecimiento de las PYMES y por falta de cultura de reinversión </w:t>
      </w:r>
      <w:r>
        <w:rPr>
          <w:rFonts w:ascii="Arial" w:cs="Arial" w:hAnsi="Arial"/>
          <w:i w:val="false"/>
          <w:iCs w:val="false"/>
          <w:color w:val="auto"/>
          <w:sz w:val="24"/>
          <w:szCs w:val="24"/>
        </w:rPr>
        <w:t>l</w:t>
      </w:r>
      <w:r>
        <w:rPr>
          <w:rFonts w:ascii="Arial" w:cs="Arial" w:hAnsi="Arial"/>
          <w:i w:val="false"/>
          <w:iCs w:val="false"/>
          <w:color w:val="auto"/>
          <w:sz w:val="24"/>
          <w:szCs w:val="24"/>
        </w:rPr>
        <w:t>as PYMES enfrentan barreras para obtener financiamiento, lo que limita su capacidad de expansión y sostenibilidad. Sin capital suficiente, no pueden invertir en infraestructura, tecnología o talento humano, lo que reduce su competitividad y aumenta la tasa de quiebras.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4"/>
        <w:spacing w:lineRule="auto" w:line="360"/>
        <w:jc w:val="both"/>
        <w:rPr>
          <w:rFonts w:ascii="Arial" w:cs="Arial" w:eastAsia="Times New Roman" w:hAnsi="Arial"/>
          <w:i w:val="false"/>
          <w:iCs w:val="false"/>
          <w:color w:val="auto"/>
          <w:sz w:val="24"/>
          <w:szCs w:val="24"/>
        </w:rPr>
      </w:pPr>
      <w:r>
        <w:rPr>
          <w:rFonts w:ascii="Arial" w:cs="Arial" w:eastAsia="Times New Roman" w:hAnsi="Arial"/>
          <w:i w:val="false"/>
          <w:iCs w:val="false"/>
          <w:color w:val="auto"/>
          <w:sz w:val="24"/>
          <w:szCs w:val="24"/>
        </w:rPr>
        <w:t>Hipótesis 2: La mala gestión financiera es una causa principal de la falta de liquidez</w:t>
      </w:r>
      <w:r>
        <w:rPr>
          <w:rFonts w:ascii="Arial" w:cs="Arial" w:eastAsia="Times New Roman" w:hAnsi="Arial"/>
          <w:i w:val="false"/>
          <w:iCs w:val="false"/>
          <w:color w:val="auto"/>
          <w:sz w:val="24"/>
          <w:szCs w:val="24"/>
        </w:rPr>
        <w:t>,</w:t>
      </w:r>
      <w:r>
        <w:rPr>
          <w:rFonts w:ascii="Arial" w:cs="Arial" w:eastAsia="Times New Roman" w:hAnsi="Arial"/>
          <w:i w:val="false"/>
          <w:iCs w:val="false"/>
          <w:color w:val="auto"/>
          <w:sz w:val="24"/>
          <w:szCs w:val="24"/>
        </w:rPr>
        <w:t xml:space="preserve"> </w:t>
      </w:r>
      <w:r>
        <w:rPr>
          <w:rFonts w:ascii="Arial" w:cs="Arial" w:hAnsi="Arial"/>
          <w:i w:val="false"/>
          <w:iCs w:val="false"/>
          <w:color w:val="auto"/>
          <w:sz w:val="24"/>
          <w:szCs w:val="24"/>
        </w:rPr>
        <w:t>m</w:t>
      </w:r>
      <w:r>
        <w:rPr>
          <w:rFonts w:ascii="Arial" w:cs="Arial" w:hAnsi="Arial"/>
          <w:i w:val="false"/>
          <w:iCs w:val="false"/>
          <w:color w:val="auto"/>
          <w:sz w:val="24"/>
          <w:szCs w:val="24"/>
        </w:rPr>
        <w:t>uchas PYMES fracasan debido a la falta de planificación financiera y estrategias adecuadas de administración de capital. La ausencia de estrategia adecuadas y planificación financiera.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Hipótesis 3: La falta de diferenciación en el mercado reduce la rentabilidad</w:t>
      </w:r>
      <w:r>
        <w:rPr>
          <w:rFonts w:ascii="Arial" w:cs="Arial" w:hAnsi="Arial"/>
          <w:sz w:val="24"/>
          <w:szCs w:val="24"/>
        </w:rPr>
        <w:t xml:space="preserve"> d</w:t>
      </w:r>
      <w:r>
        <w:rPr>
          <w:rFonts w:ascii="Arial" w:cs="Arial" w:hAnsi="Arial"/>
          <w:sz w:val="24"/>
          <w:szCs w:val="24"/>
        </w:rPr>
        <w:t>ebido a la inversión inicial limitada, las PYMES tienen dificultades para innovar y diferenciarse de sus competidores. La falta de propuestas de valor únicas reduce su atractivo para los consumidores, afectando sus ingresos y provocando su salida temprana del mercado.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  <w:lang w:eastAsia="es-MX"/>
        </w:rPr>
      </w:pPr>
      <w:r>
        <w:rPr>
          <w:rFonts w:ascii="Arial" w:cs="Arial" w:eastAsia="Times New Roman" w:hAnsi="Arial"/>
          <w:sz w:val="24"/>
          <w:szCs w:val="24"/>
          <w:lang w:eastAsia="es-MX"/>
        </w:rPr>
        <w:t>Hipótesis:</w:t>
      </w:r>
      <w:r>
        <w:rPr>
          <w:rFonts w:ascii="Arial" w:cs="Arial" w:eastAsia="Times New Roman" w:hAnsi="Arial"/>
          <w:b/>
          <w:bCs/>
          <w:sz w:val="24"/>
          <w:szCs w:val="24"/>
          <w:lang w:eastAsia="es-MX"/>
        </w:rPr>
        <w:t xml:space="preserve"> </w:t>
      </w:r>
      <w:r>
        <w:rPr>
          <w:rFonts w:ascii="Arial" w:cs="Arial" w:eastAsia="Times New Roman" w:hAnsi="Arial"/>
          <w:sz w:val="24"/>
          <w:szCs w:val="24"/>
          <w:lang w:eastAsia="es-MX"/>
        </w:rPr>
        <w:t>4 La falta de acceso a financiamiento adecuado es uno de los principales factores que contribuye a la quiebra de las PYMES.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  <w:lang w:eastAsia="es-MX"/>
        </w:rPr>
      </w:pPr>
      <w:r>
        <w:rPr>
          <w:rFonts w:ascii="Arial" w:cs="Arial" w:eastAsia="Times New Roman" w:hAnsi="Arial"/>
          <w:sz w:val="24"/>
          <w:szCs w:val="24"/>
          <w:lang w:eastAsia="es-MX"/>
        </w:rPr>
        <w:t>Hipótesis: 5 La falta de adaptabilidad a las nuevas tecnologías y tendencias del mercado aumenta el riesgo de quiebra de las PYMES.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Variables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Style w:val="style87"/>
          <w:rFonts w:ascii="Arial" w:cs="Arial" w:eastAsia="Times New Roman" w:hAnsi="Arial"/>
          <w:b w:val="false"/>
          <w:bCs w:val="false"/>
          <w:sz w:val="24"/>
          <w:szCs w:val="24"/>
        </w:rPr>
      </w:pPr>
      <w:r>
        <w:rPr>
          <w:rStyle w:val="style87"/>
          <w:rFonts w:ascii="Arial" w:cs="Arial" w:eastAsia="Times New Roman" w:hAnsi="Arial"/>
          <w:b w:val="false"/>
          <w:bCs w:val="false"/>
          <w:sz w:val="24"/>
          <w:szCs w:val="24"/>
        </w:rPr>
        <w:t>Variable independiente: Acceso a financiamiento</w:t>
      </w:r>
    </w:p>
    <w:p>
      <w:pPr>
        <w:pStyle w:val="style0"/>
        <w:spacing w:lineRule="auto" w:line="360"/>
        <w:jc w:val="both"/>
        <w:rPr>
          <w:rStyle w:val="style87"/>
          <w:rFonts w:ascii="Arial" w:cs="Arial" w:eastAsia="Times New Roman" w:hAnsi="Arial"/>
          <w:b w:val="false"/>
          <w:bCs w:val="false"/>
          <w:sz w:val="24"/>
          <w:szCs w:val="24"/>
        </w:rPr>
      </w:pPr>
      <w:r>
        <w:rPr>
          <w:rStyle w:val="style87"/>
          <w:rFonts w:ascii="Arial" w:cs="Arial" w:eastAsia="Times New Roman" w:hAnsi="Arial"/>
          <w:b w:val="false"/>
          <w:bCs w:val="false"/>
          <w:sz w:val="24"/>
          <w:szCs w:val="24"/>
        </w:rPr>
        <w:t>Variable dependiente: Crecimiento y sostenibilidad de las PYMES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b/>
          <w:bCs/>
          <w:sz w:val="24"/>
          <w:szCs w:val="24"/>
        </w:rPr>
      </w:pPr>
      <w:r>
        <w:rPr>
          <w:rStyle w:val="style87"/>
          <w:rFonts w:ascii="Arial" w:cs="Arial" w:eastAsia="Times New Roman" w:hAnsi="Arial"/>
          <w:b w:val="false"/>
          <w:bCs w:val="false"/>
          <w:sz w:val="24"/>
          <w:szCs w:val="24"/>
        </w:rPr>
        <w:t>Variable interviniente: Requisitos y tasas de interés de los créditos</w:t>
      </w:r>
      <w:r>
        <w:rPr>
          <w:rFonts w:ascii="Arial" w:cs="Arial" w:eastAsia="Times New Roman" w:hAnsi="Arial"/>
          <w:b/>
          <w:bCs/>
          <w:sz w:val="24"/>
          <w:szCs w:val="24"/>
        </w:rPr>
        <w:t xml:space="preserve"> 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b/>
          <w:bCs/>
          <w:sz w:val="24"/>
          <w:szCs w:val="24"/>
        </w:rPr>
      </w:pPr>
      <w:r>
        <w:rPr>
          <w:rStyle w:val="style87"/>
          <w:rFonts w:ascii="Arial" w:cs="Arial" w:eastAsia="Times New Roman" w:hAnsi="Arial"/>
          <w:b w:val="false"/>
          <w:bCs w:val="false"/>
          <w:sz w:val="24"/>
          <w:szCs w:val="24"/>
        </w:rPr>
        <w:t>Variable independiente: Gestión financiera</w:t>
      </w:r>
      <w:r>
        <w:rPr>
          <w:rFonts w:ascii="Arial" w:cs="Arial" w:eastAsia="Times New Roman" w:hAnsi="Arial"/>
          <w:b/>
          <w:bCs/>
          <w:sz w:val="24"/>
          <w:szCs w:val="24"/>
        </w:rPr>
        <w:t xml:space="preserve"> 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b/>
          <w:bCs/>
          <w:sz w:val="24"/>
          <w:szCs w:val="24"/>
        </w:rPr>
      </w:pPr>
      <w:r>
        <w:rPr>
          <w:rStyle w:val="style87"/>
          <w:rFonts w:ascii="Arial" w:cs="Arial" w:eastAsia="Times New Roman" w:hAnsi="Arial"/>
          <w:b w:val="false"/>
          <w:bCs w:val="false"/>
          <w:sz w:val="24"/>
          <w:szCs w:val="24"/>
        </w:rPr>
        <w:t>Variable dependiente: Liquidez de las PYMES</w:t>
      </w:r>
      <w:r>
        <w:rPr>
          <w:rFonts w:ascii="Arial" w:cs="Arial" w:eastAsia="Times New Roman" w:hAnsi="Arial"/>
          <w:b/>
          <w:bCs/>
          <w:sz w:val="24"/>
          <w:szCs w:val="24"/>
        </w:rPr>
        <w:t xml:space="preserve"> 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b/>
          <w:bCs/>
          <w:sz w:val="24"/>
          <w:szCs w:val="24"/>
        </w:rPr>
      </w:pPr>
      <w:r>
        <w:rPr>
          <w:rStyle w:val="style87"/>
          <w:rFonts w:ascii="Arial" w:cs="Arial" w:eastAsia="Times New Roman" w:hAnsi="Arial"/>
          <w:b w:val="false"/>
          <w:bCs w:val="false"/>
          <w:sz w:val="24"/>
          <w:szCs w:val="24"/>
        </w:rPr>
        <w:t>Variable interviniente: Nivel de capacitación financiera de los empresarios</w:t>
      </w:r>
      <w:r>
        <w:rPr>
          <w:rFonts w:ascii="Arial" w:cs="Arial" w:eastAsia="Times New Roman" w:hAnsi="Arial"/>
          <w:b/>
          <w:bCs/>
          <w:sz w:val="24"/>
          <w:szCs w:val="24"/>
        </w:rPr>
        <w:t xml:space="preserve"> 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b/>
          <w:bCs/>
          <w:sz w:val="24"/>
          <w:szCs w:val="24"/>
        </w:rPr>
      </w:pPr>
      <w:r>
        <w:rPr>
          <w:rStyle w:val="style87"/>
          <w:rFonts w:ascii="Arial" w:cs="Arial" w:eastAsia="Times New Roman" w:hAnsi="Arial"/>
          <w:b w:val="false"/>
          <w:bCs w:val="false"/>
          <w:sz w:val="24"/>
          <w:szCs w:val="24"/>
        </w:rPr>
        <w:t>Variable independiente: Diferenciación en el mercado</w:t>
      </w:r>
      <w:r>
        <w:rPr>
          <w:rFonts w:ascii="Arial" w:cs="Arial" w:eastAsia="Times New Roman" w:hAnsi="Arial"/>
          <w:b/>
          <w:bCs/>
          <w:sz w:val="24"/>
          <w:szCs w:val="24"/>
        </w:rPr>
        <w:t xml:space="preserve"> 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b/>
          <w:bCs/>
          <w:sz w:val="24"/>
          <w:szCs w:val="24"/>
        </w:rPr>
      </w:pPr>
      <w:r>
        <w:rPr>
          <w:rStyle w:val="style87"/>
          <w:rFonts w:ascii="Arial" w:cs="Arial" w:eastAsia="Times New Roman" w:hAnsi="Arial"/>
          <w:b w:val="false"/>
          <w:bCs w:val="false"/>
          <w:sz w:val="24"/>
          <w:szCs w:val="24"/>
        </w:rPr>
        <w:t>Variable interviniente: Capacidad de inversión en innovación y marketing</w:t>
      </w:r>
      <w:r>
        <w:rPr>
          <w:rFonts w:ascii="Arial" w:cs="Arial" w:eastAsia="Times New Roman" w:hAnsi="Arial"/>
          <w:b/>
          <w:bCs/>
          <w:sz w:val="24"/>
          <w:szCs w:val="24"/>
        </w:rPr>
        <w:t xml:space="preserve"> 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Variable independiente: Acceso a financiamiento (medido por la disponibilidad de créditos, tasas de interés, plazos de pago, entre otros).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Variable independiente: Nivel de adaptación tecnológica (medido por la adopción de nuevas tecnologías, software de gestión, presencia en línea, etc.).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Variable dependiente: Riesgo de quiebra de las PYMES (medido por la probabilidad de cierre de la empresa, caída en ventas, etc.).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objetivos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Identificar las fuentes de financiamiento más accesibles para las PYMES.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Analizar las barreras que enfrentan las PYMES para acceder a crédito.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Evaluar el impacto del financiamiento en la estabilidad y expansión de las PYMES.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Comparar el crecimiento de PYMES con financiamiento y sin financiamiento.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Proponer estrategias para flexibilizar los requisitos de financiamiento.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Determinar el nivel de educación financiera en los dueños de PYMES.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Proponer herramientas de planificación financiera efectivas para PYMES.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Analizar la relación entre una buena gestión financiera y la liquidez empresarial.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Medir el impacto de la capacitación financiera en la liquidez de las PYMES.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Identificar las áreas clave donde los empresarios requieren mayor capacitación.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Identificar estrategias de diferenciación efectivas para PYMES.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Analizar la relación entre diferenciación y percepción de valor del cliente.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Medir el impacto de la diferenciación en los ingresos y utilidades de las PYMES.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Comparar la rentabilidad de PYMES con estrategias de diferenciación y sin ellas.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Objetivo: Evaluar el presupuesto promedio de PYMES destinado a innovación y marketing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 general: Analizar cómo la falta de acceso a financiamiento influye en la quiebra de las PYMES.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Objetivos específicos: Examinar la relación entre las condiciones del acceso a financiamiento (tasa de interés, facilidad de crédito, etc.) y la sostenibilidad financiera de las PYMES.</w:t>
      </w:r>
    </w:p>
    <w:p>
      <w:pPr>
        <w:pStyle w:val="style0"/>
        <w:spacing w:before="100" w:beforeAutospacing="true" w:after="100" w:afterAutospacing="true" w:lineRule="auto" w:line="360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Objetivo general: Investigar cómo la falta de adaptabilidad tecnológica incide en la probabilidad de quiebra de las PYMES.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Justificación: Factores que afectan a las </w:t>
      </w:r>
      <w:r>
        <w:rPr>
          <w:rFonts w:ascii="Arial" w:cs="Arial" w:hAnsi="Arial"/>
          <w:sz w:val="24"/>
          <w:szCs w:val="24"/>
        </w:rPr>
        <w:t>Pymes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Las pequeñas y medianas empresas (</w:t>
      </w:r>
      <w:r>
        <w:rPr>
          <w:rFonts w:ascii="Arial" w:cs="Arial" w:hAnsi="Arial"/>
          <w:sz w:val="24"/>
          <w:szCs w:val="24"/>
        </w:rPr>
        <w:t>Pymes</w:t>
      </w:r>
      <w:r>
        <w:rPr>
          <w:rFonts w:ascii="Arial" w:cs="Arial" w:hAnsi="Arial"/>
          <w:sz w:val="24"/>
          <w:szCs w:val="24"/>
        </w:rPr>
        <w:t xml:space="preserve">) enfrentan diversos desafíos que pueden poner en riesgo su continuidad. A continuación, se explican algunas de las principales razones por las cuales muchas </w:t>
      </w:r>
      <w:r>
        <w:rPr>
          <w:rFonts w:ascii="Arial" w:cs="Arial" w:hAnsi="Arial"/>
          <w:sz w:val="24"/>
          <w:szCs w:val="24"/>
        </w:rPr>
        <w:t>Pymes</w:t>
      </w:r>
      <w:r>
        <w:rPr>
          <w:rFonts w:ascii="Arial" w:cs="Arial" w:hAnsi="Arial"/>
          <w:sz w:val="24"/>
          <w:szCs w:val="24"/>
        </w:rPr>
        <w:t xml:space="preserve"> tienen dificultades o incluso llegan a cerrar: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Falta de planificación financiera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Muchas </w:t>
      </w:r>
      <w:r>
        <w:rPr>
          <w:rFonts w:ascii="Arial" w:cs="Arial" w:hAnsi="Arial"/>
          <w:sz w:val="24"/>
          <w:szCs w:val="24"/>
        </w:rPr>
        <w:t>Pymes</w:t>
      </w:r>
      <w:r>
        <w:rPr>
          <w:rFonts w:ascii="Arial" w:cs="Arial" w:hAnsi="Arial"/>
          <w:sz w:val="24"/>
          <w:szCs w:val="24"/>
        </w:rPr>
        <w:t xml:space="preserve"> no llevan un control adecuado de sus ingresos y gastos, lo que puede generar problemas de flujo de dinero. Si no tienen previsión para imprevistos o crisis, pueden quedarse sin fondos para pagar deudas y cubrir costos operativos, lo que puede llevarlas a la quiebra.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Dificultades para conseguir financiamiento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Acceder a créditos o inversiones puede ser complicado para las </w:t>
      </w:r>
      <w:r>
        <w:rPr>
          <w:rFonts w:ascii="Arial" w:cs="Arial" w:hAnsi="Arial"/>
          <w:sz w:val="24"/>
          <w:szCs w:val="24"/>
        </w:rPr>
        <w:t>Pymes</w:t>
      </w:r>
      <w:r>
        <w:rPr>
          <w:rFonts w:ascii="Arial" w:cs="Arial" w:hAnsi="Arial"/>
          <w:sz w:val="24"/>
          <w:szCs w:val="24"/>
        </w:rPr>
        <w:t xml:space="preserve"> debido a la falta de historial crediticio o garantías. Sin el dinero necesario para crecer o mantener la operación, muchas empresas no logran sostenerse en el tiempo.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Competencia fuerte y falta de diferenciación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Las grandes empresas tienen más recursos para atraer clientes, lo que hace difícil que una PYME compita si no ofrece algo diferente. Si una empresa no tiene un producto o servicio que la distinga, es posible que no consiga suficientes clientes y sufra pérdidas económicas.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Mala gestión o poca experiencia empresarial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El éxito de una empresa depende en gran parte de la toma de decisiones. Si los dueños o directivos no tienen experiencia en negocios o no gestionan bien áreas como marketing, ventas y recursos humanos, la empresa puede verse afectada negativamente.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Cambios en el mercado o la economía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Las crisis económicas, la inflación o los cambios en las políticas del gobierno pueden afectar a las </w:t>
      </w:r>
      <w:r>
        <w:rPr>
          <w:rFonts w:ascii="Arial" w:cs="Arial" w:hAnsi="Arial"/>
          <w:sz w:val="24"/>
          <w:szCs w:val="24"/>
        </w:rPr>
        <w:t>Pymes</w:t>
      </w:r>
      <w:r>
        <w:rPr>
          <w:rFonts w:ascii="Arial" w:cs="Arial" w:hAnsi="Arial"/>
          <w:sz w:val="24"/>
          <w:szCs w:val="24"/>
        </w:rPr>
        <w:t>, especialmente porque suelen tener menos recursos para adaptarse a nuevas condiciones del mercado.</w:t>
      </w: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rPr>
          <w:sz w:val="24"/>
          <w:szCs w:val="24"/>
        </w:rPr>
      </w:pPr>
    </w:p>
    <w:sectPr>
      <w:pgSz w:w="12240" w:h="15840" w:orient="portrait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0000000000000000000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3188A0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Times New Roman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hybridMultilevel"/>
    <w:tmpl w:val="F6D882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MX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3">
    <w:name w:val="heading 3"/>
    <w:basedOn w:val="style0"/>
    <w:next w:val="style3"/>
    <w:link w:val="style4099"/>
    <w:qFormat/>
    <w:uiPriority w:val="9"/>
    <w:pPr>
      <w:spacing w:before="100" w:beforeAutospacing="true" w:after="100" w:afterAutospacing="true" w:lineRule="auto" w:line="240"/>
      <w:outlineLvl w:val="2"/>
    </w:pPr>
    <w:rPr>
      <w:rFonts w:ascii="Times New Roman" w:cs="Times New Roman" w:eastAsia="Times New Roman" w:hAnsi="Times New Roman"/>
      <w:b/>
      <w:bCs/>
      <w:sz w:val="27"/>
      <w:szCs w:val="27"/>
      <w:lang w:eastAsia="es-MX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40" w:after="0"/>
      <w:outlineLvl w:val="3"/>
    </w:pPr>
    <w:rPr>
      <w:rFonts w:ascii="Calibri Light" w:cs="宋体" w:eastAsia="宋体" w:hAnsi="Calibri Light"/>
      <w:i/>
      <w:iCs/>
      <w:color w:val="2f549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419"/>
        <w:tab w:val="right" w:leader="none" w:pos="8838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Título 3 Car"/>
    <w:basedOn w:val="style65"/>
    <w:next w:val="style4099"/>
    <w:link w:val="style3"/>
    <w:uiPriority w:val="9"/>
    <w:rPr>
      <w:rFonts w:ascii="Times New Roman" w:cs="Times New Roman" w:eastAsia="Times New Roman" w:hAnsi="Times New Roman"/>
      <w:b/>
      <w:bCs/>
      <w:sz w:val="27"/>
      <w:szCs w:val="27"/>
      <w:lang w:eastAsia="es-MX"/>
    </w:rPr>
  </w:style>
  <w:style w:type="character" w:customStyle="1" w:styleId="style4100">
    <w:name w:val="Título 4 Car"/>
    <w:basedOn w:val="style65"/>
    <w:next w:val="style4100"/>
    <w:link w:val="style4"/>
    <w:uiPriority w:val="9"/>
    <w:rPr>
      <w:rFonts w:ascii="Calibri Light" w:cs="宋体" w:eastAsia="宋体" w:hAnsi="Calibri Light"/>
      <w:i/>
      <w:iCs/>
      <w:color w:val="2f549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es-MX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Words>995</Words>
  <Pages>8</Pages>
  <Characters>5694</Characters>
  <Application>WPS Office</Application>
  <DocSecurity>0</DocSecurity>
  <Paragraphs>122</Paragraphs>
  <ScaleCrop>false</ScaleCrop>
  <LinksUpToDate>false</LinksUpToDate>
  <CharactersWithSpaces>6644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2025-03-09T18:25:00Z</dcterms:created>
  <dc:creator>Juan Antonio Espinoza Hernández</dc:creator>
  <lastModifiedBy>M2004J19C</lastModifiedBy>
  <lastPrinted>2023-05-17T22:39:00Z</lastPrinted>
  <dcterms:modified xsi:type="dcterms:W3CDTF">2025-03-09T21:29:05Z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fdd2a3c106a3455a8d7e5a30b070c694</vt:lpwstr>
  </property>
</Properties>
</file>