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3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5230808" cy="2422398"/>
            <wp:effectExtent l="0" t="0" r="0" b="0"/>
            <wp:docPr id="1" name="Image 1" descr="A picture containing drawing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picture containing drawing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808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72"/>
        </w:rPr>
      </w:pPr>
    </w:p>
    <w:p>
      <w:pPr>
        <w:pStyle w:val="BodyText"/>
        <w:rPr>
          <w:rFonts w:ascii="Times New Roman"/>
          <w:i w:val="0"/>
          <w:sz w:val="72"/>
        </w:rPr>
      </w:pPr>
    </w:p>
    <w:p>
      <w:pPr>
        <w:pStyle w:val="BodyText"/>
        <w:spacing w:before="192"/>
        <w:rPr>
          <w:rFonts w:ascii="Times New Roman"/>
          <w:i w:val="0"/>
          <w:sz w:val="72"/>
        </w:rPr>
      </w:pPr>
    </w:p>
    <w:p>
      <w:pPr>
        <w:pStyle w:val="Title"/>
      </w:pPr>
      <w:r>
        <w:rPr>
          <w:color w:val="1F4E79"/>
        </w:rPr>
        <w:t>Mapa</w:t>
      </w:r>
      <w:r>
        <w:rPr>
          <w:color w:val="1F4E79"/>
          <w:spacing w:val="63"/>
        </w:rPr>
        <w:t> </w:t>
      </w:r>
      <w:r>
        <w:rPr>
          <w:color w:val="1F4E79"/>
          <w:spacing w:val="-2"/>
        </w:rPr>
        <w:t>conceptual</w:t>
      </w:r>
    </w:p>
    <w:p>
      <w:pPr>
        <w:pStyle w:val="BodyText"/>
        <w:spacing w:before="581"/>
        <w:ind w:left="149"/>
      </w:pPr>
      <w:r>
        <w:rPr>
          <w:color w:val="121E31"/>
          <w:w w:val="80"/>
        </w:rPr>
        <w:t>Ezequiel</w:t>
      </w:r>
      <w:r>
        <w:rPr>
          <w:color w:val="121E31"/>
          <w:spacing w:val="9"/>
        </w:rPr>
        <w:t> </w:t>
      </w:r>
      <w:r>
        <w:rPr>
          <w:color w:val="121E31"/>
          <w:w w:val="80"/>
        </w:rPr>
        <w:t>Francisco</w:t>
      </w:r>
      <w:r>
        <w:rPr>
          <w:color w:val="121E31"/>
          <w:spacing w:val="7"/>
        </w:rPr>
        <w:t> </w:t>
      </w:r>
      <w:r>
        <w:rPr>
          <w:color w:val="121E31"/>
          <w:spacing w:val="-2"/>
          <w:w w:val="80"/>
        </w:rPr>
        <w:t>pascual</w:t>
      </w:r>
    </w:p>
    <w:p>
      <w:pPr>
        <w:spacing w:before="187"/>
        <w:ind w:left="149" w:right="0" w:firstLine="0"/>
        <w:jc w:val="left"/>
        <w:rPr>
          <w:rFonts w:ascii="Calibri" w:hAnsi="Calibri"/>
          <w:sz w:val="22"/>
        </w:rPr>
      </w:pPr>
      <w:r>
        <w:rPr>
          <w:i/>
          <w:color w:val="121E31"/>
          <w:w w:val="85"/>
          <w:sz w:val="32"/>
        </w:rPr>
        <w:t>Nombre</w:t>
      </w:r>
      <w:r>
        <w:rPr>
          <w:i/>
          <w:color w:val="121E31"/>
          <w:spacing w:val="14"/>
          <w:sz w:val="32"/>
        </w:rPr>
        <w:t> </w:t>
      </w:r>
      <w:r>
        <w:rPr>
          <w:i/>
          <w:color w:val="121E31"/>
          <w:w w:val="85"/>
          <w:sz w:val="32"/>
        </w:rPr>
        <w:t>del</w:t>
      </w:r>
      <w:r>
        <w:rPr>
          <w:i/>
          <w:color w:val="121E31"/>
          <w:spacing w:val="14"/>
          <w:sz w:val="32"/>
        </w:rPr>
        <w:t> </w:t>
      </w:r>
      <w:r>
        <w:rPr>
          <w:i/>
          <w:color w:val="121E31"/>
          <w:w w:val="85"/>
          <w:sz w:val="32"/>
        </w:rPr>
        <w:t>tema:</w:t>
      </w:r>
      <w:r>
        <w:rPr>
          <w:i/>
          <w:color w:val="121E31"/>
          <w:spacing w:val="29"/>
          <w:sz w:val="32"/>
        </w:rPr>
        <w:t> </w:t>
      </w:r>
      <w:r>
        <w:rPr>
          <w:rFonts w:ascii="Calibri" w:hAnsi="Calibri"/>
          <w:w w:val="85"/>
          <w:sz w:val="22"/>
        </w:rPr>
        <w:t>PROCESO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w w:val="85"/>
          <w:sz w:val="22"/>
        </w:rPr>
        <w:t>DE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pacing w:val="-2"/>
          <w:w w:val="85"/>
          <w:sz w:val="22"/>
        </w:rPr>
        <w:t>CONSULTORÍA</w:t>
      </w:r>
    </w:p>
    <w:p>
      <w:pPr>
        <w:pStyle w:val="BodyText"/>
        <w:spacing w:before="191"/>
        <w:ind w:left="149"/>
      </w:pPr>
      <w:r>
        <w:rPr>
          <w:color w:val="121E31"/>
          <w:w w:val="80"/>
        </w:rPr>
        <w:t>Parcial</w:t>
      </w:r>
      <w:r>
        <w:rPr>
          <w:color w:val="121E31"/>
          <w:spacing w:val="-4"/>
          <w:w w:val="80"/>
        </w:rPr>
        <w:t> </w:t>
      </w:r>
      <w:r>
        <w:rPr>
          <w:color w:val="121E31"/>
          <w:spacing w:val="-10"/>
          <w:w w:val="95"/>
        </w:rPr>
        <w:t>2</w:t>
      </w:r>
    </w:p>
    <w:p>
      <w:pPr>
        <w:spacing w:before="187"/>
        <w:ind w:left="149" w:right="0" w:firstLine="0"/>
        <w:jc w:val="left"/>
        <w:rPr>
          <w:rFonts w:ascii="Calibri" w:hAnsi="Calibri"/>
          <w:sz w:val="22"/>
        </w:rPr>
      </w:pPr>
      <w:r>
        <w:rPr>
          <w:i/>
          <w:color w:val="121E31"/>
          <w:w w:val="85"/>
          <w:sz w:val="32"/>
        </w:rPr>
        <w:t>Nombre</w:t>
      </w:r>
      <w:r>
        <w:rPr>
          <w:i/>
          <w:color w:val="121E31"/>
          <w:spacing w:val="26"/>
          <w:sz w:val="32"/>
        </w:rPr>
        <w:t> </w:t>
      </w:r>
      <w:r>
        <w:rPr>
          <w:i/>
          <w:color w:val="121E31"/>
          <w:w w:val="85"/>
          <w:sz w:val="32"/>
        </w:rPr>
        <w:t>de</w:t>
      </w:r>
      <w:r>
        <w:rPr>
          <w:i/>
          <w:color w:val="121E31"/>
          <w:spacing w:val="23"/>
          <w:sz w:val="32"/>
        </w:rPr>
        <w:t> </w:t>
      </w:r>
      <w:r>
        <w:rPr>
          <w:i/>
          <w:color w:val="121E31"/>
          <w:w w:val="85"/>
          <w:sz w:val="32"/>
        </w:rPr>
        <w:t>la</w:t>
      </w:r>
      <w:r>
        <w:rPr>
          <w:i/>
          <w:color w:val="121E31"/>
          <w:spacing w:val="25"/>
          <w:sz w:val="32"/>
        </w:rPr>
        <w:t> </w:t>
      </w:r>
      <w:r>
        <w:rPr>
          <w:i/>
          <w:color w:val="121E31"/>
          <w:w w:val="85"/>
          <w:sz w:val="32"/>
        </w:rPr>
        <w:t>Materia:</w:t>
      </w:r>
      <w:r>
        <w:rPr>
          <w:i/>
          <w:color w:val="121E31"/>
          <w:spacing w:val="-11"/>
          <w:w w:val="85"/>
          <w:sz w:val="32"/>
        </w:rPr>
        <w:t> </w:t>
      </w:r>
      <w:r>
        <w:rPr>
          <w:rFonts w:ascii="Calibri" w:hAnsi="Calibri"/>
          <w:w w:val="85"/>
          <w:sz w:val="22"/>
        </w:rPr>
        <w:t>CONSULTORÍA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pacing w:val="-2"/>
          <w:w w:val="85"/>
          <w:sz w:val="22"/>
        </w:rPr>
        <w:t>EMPRESARIAL</w:t>
      </w:r>
    </w:p>
    <w:p>
      <w:pPr>
        <w:pStyle w:val="BodyText"/>
        <w:spacing w:line="360" w:lineRule="auto" w:before="191"/>
        <w:ind w:left="149" w:right="1568"/>
      </w:pPr>
      <w:r>
        <w:rPr>
          <w:color w:val="121E31"/>
          <w:w w:val="90"/>
        </w:rPr>
        <w:t>Nombre</w:t>
      </w:r>
      <w:r>
        <w:rPr>
          <w:color w:val="121E31"/>
          <w:spacing w:val="-11"/>
          <w:w w:val="90"/>
        </w:rPr>
        <w:t> </w:t>
      </w:r>
      <w:r>
        <w:rPr>
          <w:color w:val="121E31"/>
          <w:w w:val="90"/>
        </w:rPr>
        <w:t>del</w:t>
      </w:r>
      <w:r>
        <w:rPr>
          <w:color w:val="121E31"/>
          <w:spacing w:val="-12"/>
          <w:w w:val="90"/>
        </w:rPr>
        <w:t> </w:t>
      </w:r>
      <w:r>
        <w:rPr>
          <w:color w:val="121E31"/>
          <w:w w:val="90"/>
        </w:rPr>
        <w:t>profesor:</w:t>
      </w:r>
      <w:r>
        <w:rPr>
          <w:color w:val="121E31"/>
          <w:spacing w:val="-11"/>
          <w:w w:val="90"/>
        </w:rPr>
        <w:t> </w:t>
      </w:r>
      <w:r>
        <w:rPr>
          <w:color w:val="121E31"/>
          <w:w w:val="90"/>
        </w:rPr>
        <w:t>SALOMON</w:t>
      </w:r>
      <w:r>
        <w:rPr>
          <w:color w:val="121E31"/>
          <w:spacing w:val="-11"/>
          <w:w w:val="90"/>
        </w:rPr>
        <w:t> </w:t>
      </w:r>
      <w:r>
        <w:rPr>
          <w:color w:val="121E31"/>
          <w:w w:val="90"/>
        </w:rPr>
        <w:t>VAZQUEZ</w:t>
      </w:r>
      <w:r>
        <w:rPr>
          <w:color w:val="121E31"/>
          <w:spacing w:val="-11"/>
          <w:w w:val="90"/>
        </w:rPr>
        <w:t> </w:t>
      </w:r>
      <w:r>
        <w:rPr>
          <w:color w:val="121E31"/>
          <w:w w:val="90"/>
        </w:rPr>
        <w:t>GUILLEN </w:t>
      </w:r>
      <w:r>
        <w:rPr>
          <w:color w:val="121E31"/>
          <w:w w:val="85"/>
        </w:rPr>
        <w:t>Administración</w:t>
      </w:r>
      <w:r>
        <w:rPr>
          <w:color w:val="121E31"/>
          <w:spacing w:val="-10"/>
          <w:w w:val="85"/>
        </w:rPr>
        <w:t> </w:t>
      </w:r>
      <w:r>
        <w:rPr>
          <w:color w:val="121E31"/>
          <w:w w:val="85"/>
        </w:rPr>
        <w:t>y</w:t>
      </w:r>
      <w:r>
        <w:rPr>
          <w:color w:val="121E31"/>
          <w:spacing w:val="-10"/>
          <w:w w:val="85"/>
        </w:rPr>
        <w:t> </w:t>
      </w:r>
      <w:r>
        <w:rPr>
          <w:color w:val="121E31"/>
          <w:w w:val="85"/>
        </w:rPr>
        <w:t>estrategia</w:t>
      </w:r>
      <w:r>
        <w:rPr>
          <w:color w:val="121E31"/>
          <w:spacing w:val="-9"/>
          <w:w w:val="85"/>
        </w:rPr>
        <w:t> </w:t>
      </w:r>
      <w:r>
        <w:rPr>
          <w:color w:val="121E31"/>
          <w:w w:val="85"/>
        </w:rPr>
        <w:t>de</w:t>
      </w:r>
      <w:r>
        <w:rPr>
          <w:color w:val="121E31"/>
          <w:spacing w:val="-10"/>
          <w:w w:val="85"/>
        </w:rPr>
        <w:t> </w:t>
      </w:r>
      <w:r>
        <w:rPr>
          <w:color w:val="121E31"/>
          <w:w w:val="85"/>
        </w:rPr>
        <w:t>negocios</w:t>
      </w:r>
    </w:p>
    <w:p>
      <w:pPr>
        <w:pStyle w:val="BodyText"/>
        <w:tabs>
          <w:tab w:pos="6339" w:val="left" w:leader="none"/>
        </w:tabs>
        <w:spacing w:before="6"/>
        <w:ind w:left="149"/>
      </w:pPr>
      <w:r>
        <w:rPr>
          <w:color w:val="121E31"/>
          <w:w w:val="85"/>
        </w:rPr>
        <w:t>8vo</w:t>
      </w:r>
      <w:r>
        <w:rPr>
          <w:color w:val="121E31"/>
          <w:spacing w:val="-5"/>
        </w:rPr>
        <w:t> </w:t>
      </w:r>
      <w:r>
        <w:rPr>
          <w:color w:val="121E31"/>
          <w:spacing w:val="-2"/>
          <w:w w:val="90"/>
        </w:rPr>
        <w:t>cuatrimestre</w:t>
      </w:r>
      <w:r>
        <w:rPr>
          <w:color w:val="121E31"/>
        </w:rPr>
        <w:tab/>
      </w:r>
      <w:r>
        <w:rPr>
          <w:color w:val="121E31"/>
          <w:w w:val="85"/>
        </w:rPr>
        <w:t>15</w:t>
      </w:r>
      <w:r>
        <w:rPr>
          <w:color w:val="121E31"/>
          <w:spacing w:val="-5"/>
          <w:w w:val="85"/>
        </w:rPr>
        <w:t> </w:t>
      </w:r>
      <w:r>
        <w:rPr>
          <w:color w:val="121E31"/>
          <w:w w:val="85"/>
        </w:rPr>
        <w:t>de</w:t>
      </w:r>
      <w:r>
        <w:rPr>
          <w:color w:val="121E31"/>
          <w:spacing w:val="-5"/>
          <w:w w:val="85"/>
        </w:rPr>
        <w:t> </w:t>
      </w:r>
      <w:r>
        <w:rPr>
          <w:color w:val="121E31"/>
          <w:w w:val="85"/>
        </w:rPr>
        <w:t>febrero</w:t>
      </w:r>
      <w:r>
        <w:rPr>
          <w:color w:val="121E31"/>
          <w:spacing w:val="-4"/>
          <w:w w:val="85"/>
        </w:rPr>
        <w:t> </w:t>
      </w:r>
      <w:r>
        <w:rPr>
          <w:color w:val="121E31"/>
          <w:w w:val="85"/>
        </w:rPr>
        <w:t>de</w:t>
      </w:r>
      <w:r>
        <w:rPr>
          <w:color w:val="121E31"/>
          <w:spacing w:val="-5"/>
          <w:w w:val="85"/>
        </w:rPr>
        <w:t> </w:t>
      </w:r>
      <w:r>
        <w:rPr>
          <w:color w:val="121E31"/>
          <w:spacing w:val="-4"/>
          <w:w w:val="85"/>
        </w:rPr>
        <w:t>2025</w:t>
      </w:r>
    </w:p>
    <w:p>
      <w:pPr>
        <w:pStyle w:val="BodyText"/>
        <w:spacing w:after="0"/>
        <w:sectPr>
          <w:type w:val="continuous"/>
          <w:pgSz w:w="12240" w:h="15840"/>
          <w:pgMar w:top="1620" w:bottom="280" w:left="1080" w:right="1080"/>
        </w:sectPr>
      </w:pPr>
    </w:p>
    <w:p>
      <w:pPr>
        <w:pStyle w:val="BodyText"/>
        <w:spacing w:before="2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16511</wp:posOffset>
            </wp:positionH>
            <wp:positionV relativeFrom="page">
              <wp:posOffset>2529204</wp:posOffset>
            </wp:positionV>
            <wp:extent cx="7755890" cy="35998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3599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373"/>
    </w:pPr>
    <w:rPr>
      <w:rFonts w:ascii="Trebuchet MS" w:hAnsi="Trebuchet MS" w:eastAsia="Trebuchet MS" w:cs="Trebuchet MS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francisco pascual</dc:creator>
  <dcterms:created xsi:type="dcterms:W3CDTF">2025-02-19T05:34:36Z</dcterms:created>
  <dcterms:modified xsi:type="dcterms:W3CDTF">2025-02-19T05:34:36Z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