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280" w:before="280" w:line="240" w:lineRule="auto"/>
        <w:rPr/>
      </w:pPr>
      <w:r w:rsidDel="00000000" w:rsidR="00000000" w:rsidRPr="00000000">
        <w:rPr>
          <w:rFonts w:ascii="Times New Roman" w:cs="Times New Roman" w:eastAsia="Times New Roman" w:hAnsi="Times New Roman"/>
          <w:sz w:val="24"/>
          <w:szCs w:val="24"/>
        </w:rPr>
        <w:drawing>
          <wp:inline distB="0" distT="0" distL="0" distR="0">
            <wp:extent cx="5612130" cy="2425700"/>
            <wp:effectExtent b="0" l="0" r="0" t="0"/>
            <wp:docPr descr="C:\Users\UDS\Downloads\428602754_706819928292561_7452000554165450728_n.jpg" id="1" name="image1.png"/>
            <a:graphic>
              <a:graphicData uri="http://schemas.openxmlformats.org/drawingml/2006/picture">
                <pic:pic>
                  <pic:nvPicPr>
                    <pic:cNvPr descr="C:\Users\UDS\Downloads\428602754_706819928292561_7452000554165450728_n.jpg" id="0" name="image1.png"/>
                    <pic:cNvPicPr preferRelativeResize="0"/>
                  </pic:nvPicPr>
                  <pic:blipFill>
                    <a:blip r:embed="rId6"/>
                    <a:srcRect b="30880" l="0" r="0" t="25463"/>
                    <a:stretch>
                      <a:fillRect/>
                    </a:stretch>
                  </pic:blipFill>
                  <pic:spPr>
                    <a:xfrm>
                      <a:off x="0" y="0"/>
                      <a:ext cx="561213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left" w:leader="none" w:pos="3220"/>
        </w:tabs>
        <w:spacing w:line="360" w:lineRule="auto"/>
        <w:jc w:val="left"/>
        <w:rPr>
          <w:rFonts w:ascii="Gill Sans" w:cs="Gill Sans" w:eastAsia="Gill Sans" w:hAnsi="Gill Sans"/>
          <w:b w:val="1"/>
          <w:color w:val="1f4e79"/>
          <w:sz w:val="72"/>
          <w:szCs w:val="72"/>
        </w:rPr>
      </w:pPr>
      <w:r w:rsidDel="00000000" w:rsidR="00000000" w:rsidRPr="00000000">
        <w:rPr>
          <w:rtl w:val="0"/>
        </w:rPr>
      </w:r>
    </w:p>
    <w:p w:rsidR="00000000" w:rsidDel="00000000" w:rsidP="00000000" w:rsidRDefault="00000000" w:rsidRPr="00000000" w14:paraId="00000004">
      <w:pPr>
        <w:tabs>
          <w:tab w:val="left" w:leader="none" w:pos="3220"/>
        </w:tabs>
        <w:spacing w:line="360" w:lineRule="auto"/>
        <w:jc w:val="right"/>
        <w:rPr>
          <w:rFonts w:ascii="Gill Sans" w:cs="Gill Sans" w:eastAsia="Gill Sans" w:hAnsi="Gill Sans"/>
          <w:b w:val="1"/>
          <w:color w:val="1f4e79"/>
          <w:sz w:val="72"/>
          <w:szCs w:val="72"/>
        </w:rPr>
      </w:pPr>
      <w:r w:rsidDel="00000000" w:rsidR="00000000" w:rsidRPr="00000000">
        <w:rPr>
          <w:rFonts w:ascii="Gill Sans" w:cs="Gill Sans" w:eastAsia="Gill Sans" w:hAnsi="Gill Sans"/>
          <w:b w:val="1"/>
          <w:color w:val="1f4e79"/>
          <w:sz w:val="72"/>
          <w:szCs w:val="72"/>
          <w:rtl w:val="0"/>
        </w:rPr>
        <w:t xml:space="preserve">Ensayo </w:t>
      </w:r>
    </w:p>
    <w:p w:rsidR="00000000" w:rsidDel="00000000" w:rsidP="00000000" w:rsidRDefault="00000000" w:rsidRPr="00000000" w14:paraId="00000005">
      <w:pPr>
        <w:rPr>
          <w:rFonts w:ascii="Comfortaa" w:cs="Comfortaa" w:eastAsia="Comfortaa" w:hAnsi="Comfortaa"/>
          <w:b w:val="1"/>
          <w:i w:val="1"/>
          <w:sz w:val="24"/>
          <w:szCs w:val="24"/>
        </w:rPr>
      </w:pPr>
      <w:bookmarkStart w:colFirst="0" w:colLast="0" w:name="_gjdgxs" w:id="0"/>
      <w:bookmarkEnd w:id="0"/>
      <w:r w:rsidDel="00000000" w:rsidR="00000000" w:rsidRPr="00000000">
        <w:rPr>
          <w:rFonts w:ascii="Comfortaa" w:cs="Comfortaa" w:eastAsia="Comfortaa" w:hAnsi="Comfortaa"/>
          <w:b w:val="1"/>
          <w:i w:val="1"/>
          <w:sz w:val="24"/>
          <w:szCs w:val="24"/>
          <w:rtl w:val="0"/>
        </w:rPr>
        <w:t xml:space="preserve">Nombre de la alumna: Katia Julissa Martinez Hernández </w:t>
      </w:r>
    </w:p>
    <w:p w:rsidR="00000000" w:rsidDel="00000000" w:rsidP="00000000" w:rsidRDefault="00000000" w:rsidRPr="00000000" w14:paraId="00000006">
      <w:pPr>
        <w:rPr>
          <w:rFonts w:ascii="Comfortaa" w:cs="Comfortaa" w:eastAsia="Comfortaa" w:hAnsi="Comfortaa"/>
          <w:b w:val="1"/>
          <w:i w:val="1"/>
          <w:sz w:val="24"/>
          <w:szCs w:val="24"/>
        </w:rPr>
      </w:pPr>
      <w:bookmarkStart w:colFirst="0" w:colLast="0" w:name="_ejqtpqxgt5co" w:id="1"/>
      <w:bookmarkEnd w:id="1"/>
      <w:r w:rsidDel="00000000" w:rsidR="00000000" w:rsidRPr="00000000">
        <w:rPr>
          <w:rFonts w:ascii="Comfortaa" w:cs="Comfortaa" w:eastAsia="Comfortaa" w:hAnsi="Comfortaa"/>
          <w:b w:val="1"/>
          <w:i w:val="1"/>
          <w:sz w:val="24"/>
          <w:szCs w:val="24"/>
          <w:rtl w:val="0"/>
        </w:rPr>
        <w:t xml:space="preserve">Nombre del tema: Trastornos psicológicos más comunes</w:t>
      </w:r>
    </w:p>
    <w:p w:rsidR="00000000" w:rsidDel="00000000" w:rsidP="00000000" w:rsidRDefault="00000000" w:rsidRPr="00000000" w14:paraId="00000007">
      <w:pPr>
        <w:rPr>
          <w:rFonts w:ascii="Comfortaa" w:cs="Comfortaa" w:eastAsia="Comfortaa" w:hAnsi="Comfortaa"/>
          <w:b w:val="1"/>
          <w:i w:val="1"/>
          <w:sz w:val="24"/>
          <w:szCs w:val="24"/>
        </w:rPr>
      </w:pPr>
      <w:bookmarkStart w:colFirst="0" w:colLast="0" w:name="_jr5m9wcgdc40" w:id="2"/>
      <w:bookmarkEnd w:id="2"/>
      <w:r w:rsidDel="00000000" w:rsidR="00000000" w:rsidRPr="00000000">
        <w:rPr>
          <w:rFonts w:ascii="Comfortaa" w:cs="Comfortaa" w:eastAsia="Comfortaa" w:hAnsi="Comfortaa"/>
          <w:b w:val="1"/>
          <w:i w:val="1"/>
          <w:sz w:val="24"/>
          <w:szCs w:val="24"/>
          <w:rtl w:val="0"/>
        </w:rPr>
        <w:t xml:space="preserve">Parcial: 1er parcial </w:t>
      </w:r>
    </w:p>
    <w:p w:rsidR="00000000" w:rsidDel="00000000" w:rsidP="00000000" w:rsidRDefault="00000000" w:rsidRPr="00000000" w14:paraId="00000008">
      <w:pPr>
        <w:rPr>
          <w:rFonts w:ascii="Comfortaa" w:cs="Comfortaa" w:eastAsia="Comfortaa" w:hAnsi="Comfortaa"/>
          <w:b w:val="1"/>
          <w:i w:val="1"/>
          <w:sz w:val="24"/>
          <w:szCs w:val="24"/>
        </w:rPr>
      </w:pPr>
      <w:bookmarkStart w:colFirst="0" w:colLast="0" w:name="_jpgi8ssixapn" w:id="3"/>
      <w:bookmarkEnd w:id="3"/>
      <w:r w:rsidDel="00000000" w:rsidR="00000000" w:rsidRPr="00000000">
        <w:rPr>
          <w:rFonts w:ascii="Comfortaa" w:cs="Comfortaa" w:eastAsia="Comfortaa" w:hAnsi="Comfortaa"/>
          <w:b w:val="1"/>
          <w:i w:val="1"/>
          <w:sz w:val="24"/>
          <w:szCs w:val="24"/>
          <w:rtl w:val="0"/>
        </w:rPr>
        <w:t xml:space="preserve">Nombre de la materia: Introducción a la psicología </w:t>
      </w:r>
    </w:p>
    <w:p w:rsidR="00000000" w:rsidDel="00000000" w:rsidP="00000000" w:rsidRDefault="00000000" w:rsidRPr="00000000" w14:paraId="00000009">
      <w:pPr>
        <w:rPr>
          <w:rFonts w:ascii="Comfortaa" w:cs="Comfortaa" w:eastAsia="Comfortaa" w:hAnsi="Comfortaa"/>
          <w:b w:val="1"/>
          <w:i w:val="1"/>
          <w:sz w:val="24"/>
          <w:szCs w:val="24"/>
        </w:rPr>
      </w:pPr>
      <w:bookmarkStart w:colFirst="0" w:colLast="0" w:name="_6vcsce5c9woi" w:id="4"/>
      <w:bookmarkEnd w:id="4"/>
      <w:r w:rsidDel="00000000" w:rsidR="00000000" w:rsidRPr="00000000">
        <w:rPr>
          <w:rFonts w:ascii="Comfortaa" w:cs="Comfortaa" w:eastAsia="Comfortaa" w:hAnsi="Comfortaa"/>
          <w:b w:val="1"/>
          <w:i w:val="1"/>
          <w:sz w:val="24"/>
          <w:szCs w:val="24"/>
          <w:rtl w:val="0"/>
        </w:rPr>
        <w:t xml:space="preserve">Nombre del profesor: Lizeth Quevedo Pérez </w:t>
      </w:r>
    </w:p>
    <w:p w:rsidR="00000000" w:rsidDel="00000000" w:rsidP="00000000" w:rsidRDefault="00000000" w:rsidRPr="00000000" w14:paraId="0000000A">
      <w:pPr>
        <w:rPr>
          <w:rFonts w:ascii="Comfortaa" w:cs="Comfortaa" w:eastAsia="Comfortaa" w:hAnsi="Comfortaa"/>
          <w:b w:val="1"/>
          <w:i w:val="1"/>
          <w:sz w:val="24"/>
          <w:szCs w:val="24"/>
        </w:rPr>
      </w:pPr>
      <w:bookmarkStart w:colFirst="0" w:colLast="0" w:name="_azthw6nj7qr" w:id="5"/>
      <w:bookmarkEnd w:id="5"/>
      <w:r w:rsidDel="00000000" w:rsidR="00000000" w:rsidRPr="00000000">
        <w:rPr>
          <w:rFonts w:ascii="Comfortaa" w:cs="Comfortaa" w:eastAsia="Comfortaa" w:hAnsi="Comfortaa"/>
          <w:b w:val="1"/>
          <w:i w:val="1"/>
          <w:sz w:val="24"/>
          <w:szCs w:val="24"/>
          <w:rtl w:val="0"/>
        </w:rPr>
        <w:t xml:space="preserve">Nombre de la licenciatura: Psicología general </w:t>
      </w:r>
    </w:p>
    <w:p w:rsidR="00000000" w:rsidDel="00000000" w:rsidP="00000000" w:rsidRDefault="00000000" w:rsidRPr="00000000" w14:paraId="0000000B">
      <w:pPr>
        <w:rPr>
          <w:rFonts w:ascii="Comfortaa" w:cs="Comfortaa" w:eastAsia="Comfortaa" w:hAnsi="Comfortaa"/>
          <w:b w:val="1"/>
          <w:i w:val="1"/>
          <w:sz w:val="24"/>
          <w:szCs w:val="24"/>
        </w:rPr>
      </w:pPr>
      <w:bookmarkStart w:colFirst="0" w:colLast="0" w:name="_ofdafl9c78q3" w:id="6"/>
      <w:bookmarkEnd w:id="6"/>
      <w:r w:rsidDel="00000000" w:rsidR="00000000" w:rsidRPr="00000000">
        <w:rPr>
          <w:rFonts w:ascii="Comfortaa" w:cs="Comfortaa" w:eastAsia="Comfortaa" w:hAnsi="Comfortaa"/>
          <w:b w:val="1"/>
          <w:i w:val="1"/>
          <w:sz w:val="24"/>
          <w:szCs w:val="24"/>
          <w:rtl w:val="0"/>
        </w:rPr>
        <w:t xml:space="preserve">Cuatrimestre: 1er cuatrimestre </w:t>
      </w:r>
    </w:p>
    <w:p w:rsidR="00000000" w:rsidDel="00000000" w:rsidP="00000000" w:rsidRDefault="00000000" w:rsidRPr="00000000" w14:paraId="0000000C">
      <w:pPr>
        <w:rPr>
          <w:rFonts w:ascii="Comfortaa" w:cs="Comfortaa" w:eastAsia="Comfortaa" w:hAnsi="Comfortaa"/>
          <w:b w:val="1"/>
          <w:i w:val="1"/>
          <w:sz w:val="24"/>
          <w:szCs w:val="24"/>
        </w:rPr>
      </w:pPr>
      <w:bookmarkStart w:colFirst="0" w:colLast="0" w:name="_xa5fru477z79" w:id="7"/>
      <w:bookmarkEnd w:id="7"/>
      <w:r w:rsidDel="00000000" w:rsidR="00000000" w:rsidRPr="00000000">
        <w:rPr>
          <w:rtl w:val="0"/>
        </w:rPr>
      </w:r>
    </w:p>
    <w:p w:rsidR="00000000" w:rsidDel="00000000" w:rsidP="00000000" w:rsidRDefault="00000000" w:rsidRPr="00000000" w14:paraId="0000000D">
      <w:pPr>
        <w:rPr>
          <w:rFonts w:ascii="Comfortaa" w:cs="Comfortaa" w:eastAsia="Comfortaa" w:hAnsi="Comfortaa"/>
          <w:b w:val="1"/>
          <w:i w:val="1"/>
          <w:sz w:val="24"/>
          <w:szCs w:val="24"/>
        </w:rPr>
      </w:pPr>
      <w:bookmarkStart w:colFirst="0" w:colLast="0" w:name="_v2k51q9enmlk" w:id="8"/>
      <w:bookmarkEnd w:id="8"/>
      <w:r w:rsidDel="00000000" w:rsidR="00000000" w:rsidRPr="00000000">
        <w:rPr>
          <w:rtl w:val="0"/>
        </w:rPr>
      </w:r>
    </w:p>
    <w:p w:rsidR="00000000" w:rsidDel="00000000" w:rsidP="00000000" w:rsidRDefault="00000000" w:rsidRPr="00000000" w14:paraId="0000000E">
      <w:pPr>
        <w:rPr>
          <w:rFonts w:ascii="Comfortaa" w:cs="Comfortaa" w:eastAsia="Comfortaa" w:hAnsi="Comfortaa"/>
          <w:b w:val="1"/>
          <w:i w:val="1"/>
          <w:sz w:val="24"/>
          <w:szCs w:val="24"/>
        </w:rPr>
      </w:pPr>
      <w:bookmarkStart w:colFirst="0" w:colLast="0" w:name="_ft4save1b612" w:id="9"/>
      <w:bookmarkEnd w:id="9"/>
      <w:r w:rsidDel="00000000" w:rsidR="00000000" w:rsidRPr="00000000">
        <w:rPr>
          <w:rtl w:val="0"/>
        </w:rPr>
      </w:r>
    </w:p>
    <w:p w:rsidR="00000000" w:rsidDel="00000000" w:rsidP="00000000" w:rsidRDefault="00000000" w:rsidRPr="00000000" w14:paraId="0000000F">
      <w:pPr>
        <w:spacing w:line="360" w:lineRule="auto"/>
        <w:jc w:val="center"/>
        <w:rPr>
          <w:rFonts w:ascii="Arial" w:cs="Arial" w:eastAsia="Arial" w:hAnsi="Arial"/>
          <w:b w:val="1"/>
          <w:sz w:val="24"/>
          <w:szCs w:val="24"/>
        </w:rPr>
      </w:pPr>
      <w:bookmarkStart w:colFirst="0" w:colLast="0" w:name="_n3436uj4w27" w:id="10"/>
      <w:bookmarkEnd w:id="10"/>
      <w:r w:rsidDel="00000000" w:rsidR="00000000" w:rsidRPr="00000000">
        <w:rPr>
          <w:rFonts w:ascii="Arial" w:cs="Arial" w:eastAsia="Arial" w:hAnsi="Arial"/>
          <w:b w:val="1"/>
          <w:sz w:val="24"/>
          <w:szCs w:val="24"/>
          <w:rtl w:val="0"/>
        </w:rPr>
        <w:t xml:space="preserve">Ensayo sobre Psicología Clínica</w:t>
      </w:r>
    </w:p>
    <w:p w:rsidR="00000000" w:rsidDel="00000000" w:rsidP="00000000" w:rsidRDefault="00000000" w:rsidRPr="00000000" w14:paraId="00000010">
      <w:pPr>
        <w:spacing w:line="360" w:lineRule="auto"/>
        <w:jc w:val="both"/>
        <w:rPr>
          <w:rFonts w:ascii="Arial" w:cs="Arial" w:eastAsia="Arial" w:hAnsi="Arial"/>
          <w:sz w:val="24"/>
          <w:szCs w:val="24"/>
        </w:rPr>
      </w:pPr>
      <w:bookmarkStart w:colFirst="0" w:colLast="0" w:name="_ci5hgfc2x3fz" w:id="11"/>
      <w:bookmarkEnd w:id="11"/>
      <w:r w:rsidDel="00000000" w:rsidR="00000000" w:rsidRPr="00000000">
        <w:rPr>
          <w:rFonts w:ascii="Arial" w:cs="Arial" w:eastAsia="Arial" w:hAnsi="Arial"/>
          <w:b w:val="1"/>
          <w:sz w:val="24"/>
          <w:szCs w:val="24"/>
          <w:rtl w:val="0"/>
        </w:rPr>
        <w:t xml:space="preserve">Introducción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1">
      <w:pPr>
        <w:spacing w:line="360" w:lineRule="auto"/>
        <w:jc w:val="both"/>
        <w:rPr>
          <w:rFonts w:ascii="Arial" w:cs="Arial" w:eastAsia="Arial" w:hAnsi="Arial"/>
          <w:sz w:val="24"/>
          <w:szCs w:val="24"/>
        </w:rPr>
      </w:pPr>
      <w:bookmarkStart w:colFirst="0" w:colLast="0" w:name="_q61fufeqfcx2" w:id="12"/>
      <w:bookmarkEnd w:id="12"/>
      <w:r w:rsidDel="00000000" w:rsidR="00000000" w:rsidRPr="00000000">
        <w:rPr>
          <w:rFonts w:ascii="Arial" w:cs="Arial" w:eastAsia="Arial" w:hAnsi="Arial"/>
          <w:sz w:val="24"/>
          <w:szCs w:val="24"/>
          <w:rtl w:val="0"/>
        </w:rPr>
        <w:t xml:space="preserve">La psicología clínica es una rama fundamental de la psicología que se enfoca en el diagnóstico, tratamiento y prevención de los trastornos mentales y emocionales. Su desarrollo ha sido crucial para entender la complejidad de la mente humana y mejorar la calidad de vida de las personas que sufren problemas psicológicos. Este ensayo explorará la historia, los métodos y la importancia de la psicología clínica en la sociedad contemporánea.</w:t>
      </w:r>
    </w:p>
    <w:p w:rsidR="00000000" w:rsidDel="00000000" w:rsidP="00000000" w:rsidRDefault="00000000" w:rsidRPr="00000000" w14:paraId="00000012">
      <w:pPr>
        <w:spacing w:line="360" w:lineRule="auto"/>
        <w:jc w:val="both"/>
        <w:rPr>
          <w:rFonts w:ascii="Arial" w:cs="Arial" w:eastAsia="Arial" w:hAnsi="Arial"/>
          <w:b w:val="1"/>
          <w:sz w:val="24"/>
          <w:szCs w:val="24"/>
        </w:rPr>
      </w:pPr>
      <w:bookmarkStart w:colFirst="0" w:colLast="0" w:name="_9tw0gvly7luq" w:id="13"/>
      <w:bookmarkEnd w:id="13"/>
      <w:r w:rsidDel="00000000" w:rsidR="00000000" w:rsidRPr="00000000">
        <w:rPr>
          <w:rFonts w:ascii="Arial" w:cs="Arial" w:eastAsia="Arial" w:hAnsi="Arial"/>
          <w:b w:val="1"/>
          <w:sz w:val="24"/>
          <w:szCs w:val="24"/>
          <w:rtl w:val="0"/>
        </w:rPr>
        <w:t xml:space="preserve">Desarrollo</w:t>
      </w:r>
    </w:p>
    <w:p w:rsidR="00000000" w:rsidDel="00000000" w:rsidP="00000000" w:rsidRDefault="00000000" w:rsidRPr="00000000" w14:paraId="00000013">
      <w:pPr>
        <w:spacing w:line="360" w:lineRule="auto"/>
        <w:jc w:val="both"/>
        <w:rPr>
          <w:rFonts w:ascii="Arial" w:cs="Arial" w:eastAsia="Arial" w:hAnsi="Arial"/>
          <w:sz w:val="24"/>
          <w:szCs w:val="24"/>
        </w:rPr>
      </w:pPr>
      <w:bookmarkStart w:colFirst="0" w:colLast="0" w:name="_ls6xnhhz4hjg" w:id="14"/>
      <w:bookmarkEnd w:id="14"/>
      <w:r w:rsidDel="00000000" w:rsidR="00000000" w:rsidRPr="00000000">
        <w:rPr>
          <w:rFonts w:ascii="Arial" w:cs="Arial" w:eastAsia="Arial" w:hAnsi="Arial"/>
          <w:sz w:val="24"/>
          <w:szCs w:val="24"/>
          <w:rtl w:val="0"/>
        </w:rPr>
        <w:t xml:space="preserve">1. Historia de la Psicología Clínica</w:t>
      </w:r>
    </w:p>
    <w:p w:rsidR="00000000" w:rsidDel="00000000" w:rsidP="00000000" w:rsidRDefault="00000000" w:rsidRPr="00000000" w14:paraId="00000014">
      <w:pPr>
        <w:spacing w:line="360" w:lineRule="auto"/>
        <w:jc w:val="both"/>
        <w:rPr>
          <w:rFonts w:ascii="Arial" w:cs="Arial" w:eastAsia="Arial" w:hAnsi="Arial"/>
          <w:sz w:val="24"/>
          <w:szCs w:val="24"/>
        </w:rPr>
      </w:pPr>
      <w:bookmarkStart w:colFirst="0" w:colLast="0" w:name="_vtychl42cyyd" w:id="15"/>
      <w:bookmarkEnd w:id="15"/>
      <w:r w:rsidDel="00000000" w:rsidR="00000000" w:rsidRPr="00000000">
        <w:rPr>
          <w:rFonts w:ascii="Arial" w:cs="Arial" w:eastAsia="Arial" w:hAnsi="Arial"/>
          <w:sz w:val="24"/>
          <w:szCs w:val="24"/>
          <w:rtl w:val="0"/>
        </w:rPr>
        <w:t xml:space="preserve">La psicología clínica tiene sus raíces en la combinación de la psicología y la medicina. A finales del siglo XIX, figuras como Wilhelm Wundt comenzaron a establecer laboratorios de psicología, pero fue Sigmund Freud quien popularizó la idea de tratar problemas mentales a través de la terapia. Su enfoque psicoanalítico sentó las bases para el desarrollo de diversas escuelas de pensamiento, incluyendo el conductismo, el humanismo y la terapia cognitivo-conductual.</w:t>
      </w:r>
    </w:p>
    <w:p w:rsidR="00000000" w:rsidDel="00000000" w:rsidP="00000000" w:rsidRDefault="00000000" w:rsidRPr="00000000" w14:paraId="00000015">
      <w:pPr>
        <w:spacing w:line="360" w:lineRule="auto"/>
        <w:jc w:val="both"/>
        <w:rPr>
          <w:rFonts w:ascii="Arial" w:cs="Arial" w:eastAsia="Arial" w:hAnsi="Arial"/>
          <w:sz w:val="24"/>
          <w:szCs w:val="24"/>
        </w:rPr>
      </w:pPr>
      <w:bookmarkStart w:colFirst="0" w:colLast="0" w:name="_jizj1gp0tf32" w:id="16"/>
      <w:bookmarkEnd w:id="16"/>
      <w:r w:rsidDel="00000000" w:rsidR="00000000" w:rsidRPr="00000000">
        <w:rPr>
          <w:rFonts w:ascii="Arial" w:cs="Arial" w:eastAsia="Arial" w:hAnsi="Arial"/>
          <w:sz w:val="24"/>
          <w:szCs w:val="24"/>
          <w:rtl w:val="0"/>
        </w:rPr>
        <w:t xml:space="preserve">A lo largo del siglo XX, la psicología clínica fue reconocida como una disciplina científica, y se empezaron a establecer tratamientos estructurados para diversas condiciones. El avance en la investigación sobre la salud mental ha permitido el desarrollo de métodos de intervención más eficaces y adaptados a las necesidades de los pacientes.</w:t>
      </w:r>
    </w:p>
    <w:p w:rsidR="00000000" w:rsidDel="00000000" w:rsidP="00000000" w:rsidRDefault="00000000" w:rsidRPr="00000000" w14:paraId="00000016">
      <w:pPr>
        <w:spacing w:line="360" w:lineRule="auto"/>
        <w:jc w:val="both"/>
        <w:rPr>
          <w:rFonts w:ascii="Arial" w:cs="Arial" w:eastAsia="Arial" w:hAnsi="Arial"/>
          <w:sz w:val="24"/>
          <w:szCs w:val="24"/>
        </w:rPr>
      </w:pPr>
      <w:bookmarkStart w:colFirst="0" w:colLast="0" w:name="_mse1lj8z2xng" w:id="17"/>
      <w:bookmarkEnd w:id="17"/>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sz w:val="24"/>
          <w:szCs w:val="24"/>
        </w:rPr>
      </w:pPr>
      <w:bookmarkStart w:colFirst="0" w:colLast="0" w:name="_ivml9b5swf5o" w:id="18"/>
      <w:bookmarkEnd w:id="18"/>
      <w:r w:rsidDel="00000000" w:rsidR="00000000" w:rsidRPr="00000000">
        <w:rPr>
          <w:rFonts w:ascii="Arial" w:cs="Arial" w:eastAsia="Arial" w:hAnsi="Arial"/>
          <w:sz w:val="24"/>
          <w:szCs w:val="24"/>
          <w:rtl w:val="0"/>
        </w:rPr>
        <w:t xml:space="preserve">2. Métodos de la Psicología Clínica</w:t>
      </w:r>
    </w:p>
    <w:p w:rsidR="00000000" w:rsidDel="00000000" w:rsidP="00000000" w:rsidRDefault="00000000" w:rsidRPr="00000000" w14:paraId="00000018">
      <w:pPr>
        <w:spacing w:line="360" w:lineRule="auto"/>
        <w:jc w:val="both"/>
        <w:rPr>
          <w:rFonts w:ascii="Arial" w:cs="Arial" w:eastAsia="Arial" w:hAnsi="Arial"/>
          <w:sz w:val="24"/>
          <w:szCs w:val="24"/>
        </w:rPr>
      </w:pPr>
      <w:bookmarkStart w:colFirst="0" w:colLast="0" w:name="_qasst01e7x4v" w:id="19"/>
      <w:bookmarkEnd w:id="19"/>
      <w:r w:rsidDel="00000000" w:rsidR="00000000" w:rsidRPr="00000000">
        <w:rPr>
          <w:rFonts w:ascii="Arial" w:cs="Arial" w:eastAsia="Arial" w:hAnsi="Arial"/>
          <w:sz w:val="24"/>
          <w:szCs w:val="24"/>
          <w:rtl w:val="0"/>
        </w:rPr>
        <w:t xml:space="preserve">Los psicólogos clínicos utilizan una variedad de métodos para evaluar y tratar trastornos psicológicos. Entre las técnicas más comunes se encuentran:</w:t>
      </w:r>
    </w:p>
    <w:p w:rsidR="00000000" w:rsidDel="00000000" w:rsidP="00000000" w:rsidRDefault="00000000" w:rsidRPr="00000000" w14:paraId="00000019">
      <w:pPr>
        <w:spacing w:line="360" w:lineRule="auto"/>
        <w:jc w:val="both"/>
        <w:rPr>
          <w:rFonts w:ascii="Arial" w:cs="Arial" w:eastAsia="Arial" w:hAnsi="Arial"/>
          <w:sz w:val="24"/>
          <w:szCs w:val="24"/>
        </w:rPr>
      </w:pPr>
      <w:bookmarkStart w:colFirst="0" w:colLast="0" w:name="_ypwflo8o9l64" w:id="20"/>
      <w:bookmarkEnd w:id="20"/>
      <w:r w:rsidDel="00000000" w:rsidR="00000000" w:rsidRPr="00000000">
        <w:rPr>
          <w:rFonts w:ascii="Arial" w:cs="Arial" w:eastAsia="Arial" w:hAnsi="Arial"/>
          <w:sz w:val="24"/>
          <w:szCs w:val="24"/>
          <w:rtl w:val="0"/>
        </w:rPr>
        <w:t xml:space="preserve">Entrevistas clínicas: Permiten a los psicólogos obtener información detallada sobre la historia personal y los síntomas del paciente.</w:t>
      </w:r>
    </w:p>
    <w:p w:rsidR="00000000" w:rsidDel="00000000" w:rsidP="00000000" w:rsidRDefault="00000000" w:rsidRPr="00000000" w14:paraId="0000001A">
      <w:pPr>
        <w:spacing w:line="360" w:lineRule="auto"/>
        <w:jc w:val="both"/>
        <w:rPr>
          <w:rFonts w:ascii="Arial" w:cs="Arial" w:eastAsia="Arial" w:hAnsi="Arial"/>
          <w:sz w:val="24"/>
          <w:szCs w:val="24"/>
        </w:rPr>
      </w:pPr>
      <w:bookmarkStart w:colFirst="0" w:colLast="0" w:name="_vh0q42eb8dfo" w:id="21"/>
      <w:bookmarkEnd w:id="21"/>
      <w:r w:rsidDel="00000000" w:rsidR="00000000" w:rsidRPr="00000000">
        <w:rPr>
          <w:rFonts w:ascii="Arial" w:cs="Arial" w:eastAsia="Arial" w:hAnsi="Arial"/>
          <w:sz w:val="24"/>
          <w:szCs w:val="24"/>
          <w:rtl w:val="0"/>
        </w:rPr>
        <w:t xml:space="preserve">Pruebas psicológicas: Herramientas estandarizadas que evalúan diferentes aspectos de la cognición, la emoción y el comportamiento.</w:t>
      </w:r>
    </w:p>
    <w:p w:rsidR="00000000" w:rsidDel="00000000" w:rsidP="00000000" w:rsidRDefault="00000000" w:rsidRPr="00000000" w14:paraId="0000001B">
      <w:pPr>
        <w:spacing w:line="360" w:lineRule="auto"/>
        <w:jc w:val="both"/>
        <w:rPr>
          <w:rFonts w:ascii="Arial" w:cs="Arial" w:eastAsia="Arial" w:hAnsi="Arial"/>
          <w:sz w:val="24"/>
          <w:szCs w:val="24"/>
        </w:rPr>
      </w:pPr>
      <w:bookmarkStart w:colFirst="0" w:colLast="0" w:name="_8tv4j15g816c" w:id="22"/>
      <w:bookmarkEnd w:id="22"/>
      <w:r w:rsidDel="00000000" w:rsidR="00000000" w:rsidRPr="00000000">
        <w:rPr>
          <w:rFonts w:ascii="Arial" w:cs="Arial" w:eastAsia="Arial" w:hAnsi="Arial"/>
          <w:sz w:val="24"/>
          <w:szCs w:val="24"/>
          <w:rtl w:val="0"/>
        </w:rPr>
        <w:t xml:space="preserve">Terapias psicológicas: Incluyen enfoques como la terapia cognitivo-conductual (TCC), la terapia humanista y la terapia psicodinámica. Cada una de estas terapias tiene su propia metodología y aplicaciones específicas según las necesidades del paciente.</w:t>
      </w:r>
    </w:p>
    <w:p w:rsidR="00000000" w:rsidDel="00000000" w:rsidP="00000000" w:rsidRDefault="00000000" w:rsidRPr="00000000" w14:paraId="0000001C">
      <w:pPr>
        <w:spacing w:line="360" w:lineRule="auto"/>
        <w:jc w:val="both"/>
        <w:rPr>
          <w:rFonts w:ascii="Arial" w:cs="Arial" w:eastAsia="Arial" w:hAnsi="Arial"/>
          <w:sz w:val="24"/>
          <w:szCs w:val="24"/>
        </w:rPr>
      </w:pPr>
      <w:bookmarkStart w:colFirst="0" w:colLast="0" w:name="_7667dn5mpg47" w:id="23"/>
      <w:bookmarkEnd w:id="23"/>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sz w:val="24"/>
          <w:szCs w:val="24"/>
        </w:rPr>
      </w:pPr>
      <w:bookmarkStart w:colFirst="0" w:colLast="0" w:name="_2nasbaz6k0vt" w:id="24"/>
      <w:bookmarkEnd w:id="24"/>
      <w:r w:rsidDel="00000000" w:rsidR="00000000" w:rsidRPr="00000000">
        <w:rPr>
          <w:rFonts w:ascii="Arial" w:cs="Arial" w:eastAsia="Arial" w:hAnsi="Arial"/>
          <w:sz w:val="24"/>
          <w:szCs w:val="24"/>
          <w:rtl w:val="0"/>
        </w:rPr>
        <w:t xml:space="preserve">3. Importancia de la Psicología Clínica</w:t>
      </w:r>
    </w:p>
    <w:p w:rsidR="00000000" w:rsidDel="00000000" w:rsidP="00000000" w:rsidRDefault="00000000" w:rsidRPr="00000000" w14:paraId="0000001E">
      <w:pPr>
        <w:spacing w:line="360" w:lineRule="auto"/>
        <w:jc w:val="both"/>
        <w:rPr>
          <w:rFonts w:ascii="Arial" w:cs="Arial" w:eastAsia="Arial" w:hAnsi="Arial"/>
          <w:sz w:val="24"/>
          <w:szCs w:val="24"/>
        </w:rPr>
      </w:pPr>
      <w:bookmarkStart w:colFirst="0" w:colLast="0" w:name="_pfadzl2gj7o1" w:id="25"/>
      <w:bookmarkEnd w:id="25"/>
      <w:r w:rsidDel="00000000" w:rsidR="00000000" w:rsidRPr="00000000">
        <w:rPr>
          <w:rFonts w:ascii="Arial" w:cs="Arial" w:eastAsia="Arial" w:hAnsi="Arial"/>
          <w:sz w:val="24"/>
          <w:szCs w:val="24"/>
          <w:rtl w:val="0"/>
        </w:rPr>
        <w:t xml:space="preserve">La psicología clínica juega un papel vital en la promoción de la salud mental. A medida que la conciencia sobre la importancia de la salud mental crece, también lo hace la demanda de servicios psicológicos. La intervención temprana puede prevenir el desarrollo de trastornos más graves y mejorar la calidad de vida de los individuos.</w:t>
      </w:r>
    </w:p>
    <w:p w:rsidR="00000000" w:rsidDel="00000000" w:rsidP="00000000" w:rsidRDefault="00000000" w:rsidRPr="00000000" w14:paraId="0000001F">
      <w:pPr>
        <w:spacing w:line="360" w:lineRule="auto"/>
        <w:jc w:val="both"/>
        <w:rPr>
          <w:rFonts w:ascii="Arial" w:cs="Arial" w:eastAsia="Arial" w:hAnsi="Arial"/>
          <w:sz w:val="24"/>
          <w:szCs w:val="24"/>
        </w:rPr>
      </w:pPr>
      <w:bookmarkStart w:colFirst="0" w:colLast="0" w:name="_smtfmnnocg3z" w:id="26"/>
      <w:bookmarkEnd w:id="26"/>
      <w:r w:rsidDel="00000000" w:rsidR="00000000" w:rsidRPr="00000000">
        <w:rPr>
          <w:rFonts w:ascii="Arial" w:cs="Arial" w:eastAsia="Arial" w:hAnsi="Arial"/>
          <w:sz w:val="24"/>
          <w:szCs w:val="24"/>
          <w:rtl w:val="0"/>
        </w:rPr>
        <w:t xml:space="preserve">Además, la psicología clínica no solo se centra en el tratamiento de trastornos. También promueve la prevención y el bienestar. Programas de intervención comunitaria, educación sobre salud mental y apoyo emocional son algunos ejemplos de cómo los psicólogos clínicos contribuyen a la sociedad.</w:t>
      </w:r>
    </w:p>
    <w:p w:rsidR="00000000" w:rsidDel="00000000" w:rsidP="00000000" w:rsidRDefault="00000000" w:rsidRPr="00000000" w14:paraId="00000020">
      <w:pPr>
        <w:spacing w:line="360" w:lineRule="auto"/>
        <w:jc w:val="both"/>
        <w:rPr>
          <w:rFonts w:ascii="Arial" w:cs="Arial" w:eastAsia="Arial" w:hAnsi="Arial"/>
          <w:sz w:val="24"/>
          <w:szCs w:val="24"/>
        </w:rPr>
      </w:pPr>
      <w:bookmarkStart w:colFirst="0" w:colLast="0" w:name="_b8koos8hedfr" w:id="27"/>
      <w:bookmarkEnd w:id="27"/>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sz w:val="24"/>
          <w:szCs w:val="24"/>
        </w:rPr>
      </w:pPr>
      <w:bookmarkStart w:colFirst="0" w:colLast="0" w:name="_ntl1yjom4ic" w:id="28"/>
      <w:bookmarkEnd w:id="28"/>
      <w:r w:rsidDel="00000000" w:rsidR="00000000" w:rsidRPr="00000000">
        <w:rPr>
          <w:rFonts w:ascii="Arial" w:cs="Arial" w:eastAsia="Arial" w:hAnsi="Arial"/>
          <w:sz w:val="24"/>
          <w:szCs w:val="24"/>
          <w:rtl w:val="0"/>
        </w:rPr>
        <w:t xml:space="preserve">4. Desafíos y Futuro de la Psicología Clínica</w:t>
      </w:r>
    </w:p>
    <w:p w:rsidR="00000000" w:rsidDel="00000000" w:rsidP="00000000" w:rsidRDefault="00000000" w:rsidRPr="00000000" w14:paraId="00000022">
      <w:pPr>
        <w:spacing w:line="360" w:lineRule="auto"/>
        <w:jc w:val="both"/>
        <w:rPr>
          <w:rFonts w:ascii="Arial" w:cs="Arial" w:eastAsia="Arial" w:hAnsi="Arial"/>
          <w:sz w:val="24"/>
          <w:szCs w:val="24"/>
        </w:rPr>
      </w:pPr>
      <w:bookmarkStart w:colFirst="0" w:colLast="0" w:name="_98vnhdhl9m64" w:id="29"/>
      <w:bookmarkEnd w:id="29"/>
      <w:r w:rsidDel="00000000" w:rsidR="00000000" w:rsidRPr="00000000">
        <w:rPr>
          <w:rFonts w:ascii="Arial" w:cs="Arial" w:eastAsia="Arial" w:hAnsi="Arial"/>
          <w:sz w:val="24"/>
          <w:szCs w:val="24"/>
          <w:rtl w:val="0"/>
        </w:rPr>
        <w:t xml:space="preserve">A pesar de los avances en la disciplina, la psicología clínica enfrenta varios desafíos. El estigma asociado a los trastornos mentales todavía persiste, lo que puede disuadir a las personas de buscar ayuda. Además, la accesibilidad a servicios de salud mental varía según regiones y contextos socioeconómicos.</w:t>
      </w:r>
    </w:p>
    <w:p w:rsidR="00000000" w:rsidDel="00000000" w:rsidP="00000000" w:rsidRDefault="00000000" w:rsidRPr="00000000" w14:paraId="00000023">
      <w:pPr>
        <w:spacing w:line="360" w:lineRule="auto"/>
        <w:jc w:val="both"/>
        <w:rPr>
          <w:rFonts w:ascii="Arial" w:cs="Arial" w:eastAsia="Arial" w:hAnsi="Arial"/>
          <w:sz w:val="24"/>
          <w:szCs w:val="24"/>
        </w:rPr>
      </w:pPr>
      <w:bookmarkStart w:colFirst="0" w:colLast="0" w:name="_sqbnv8odp2kf" w:id="30"/>
      <w:bookmarkEnd w:id="30"/>
      <w:r w:rsidDel="00000000" w:rsidR="00000000" w:rsidRPr="00000000">
        <w:rPr>
          <w:rFonts w:ascii="Arial" w:cs="Arial" w:eastAsia="Arial" w:hAnsi="Arial"/>
          <w:sz w:val="24"/>
          <w:szCs w:val="24"/>
          <w:rtl w:val="0"/>
        </w:rPr>
        <w:t xml:space="preserve">El futuro de la psicología clínica parece prometedor, con la creciente integración de la tecnología en el tratamiento, como la terapia en línea y aplicaciones de salud mental. La investigación continua y el desarrollo de nuevos enfoques terapéuticos son esenciales para atender la diversidad de necesidades de la población.</w:t>
      </w:r>
    </w:p>
    <w:p w:rsidR="00000000" w:rsidDel="00000000" w:rsidP="00000000" w:rsidRDefault="00000000" w:rsidRPr="00000000" w14:paraId="00000024">
      <w:pPr>
        <w:spacing w:line="360" w:lineRule="auto"/>
        <w:jc w:val="both"/>
        <w:rPr>
          <w:rFonts w:ascii="Arial" w:cs="Arial" w:eastAsia="Arial" w:hAnsi="Arial"/>
          <w:sz w:val="24"/>
          <w:szCs w:val="24"/>
        </w:rPr>
      </w:pPr>
      <w:bookmarkStart w:colFirst="0" w:colLast="0" w:name="_xibyriukaaig" w:id="31"/>
      <w:bookmarkEnd w:id="31"/>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b w:val="1"/>
          <w:sz w:val="24"/>
          <w:szCs w:val="24"/>
        </w:rPr>
      </w:pPr>
      <w:bookmarkStart w:colFirst="0" w:colLast="0" w:name="_85rjzn6tkcww" w:id="32"/>
      <w:bookmarkEnd w:id="32"/>
      <w:r w:rsidDel="00000000" w:rsidR="00000000" w:rsidRPr="00000000">
        <w:rPr>
          <w:rFonts w:ascii="Arial" w:cs="Arial" w:eastAsia="Arial" w:hAnsi="Arial"/>
          <w:b w:val="1"/>
          <w:sz w:val="24"/>
          <w:szCs w:val="24"/>
          <w:rtl w:val="0"/>
        </w:rPr>
        <w:t xml:space="preserve">Conclusión</w:t>
      </w:r>
    </w:p>
    <w:p w:rsidR="00000000" w:rsidDel="00000000" w:rsidP="00000000" w:rsidRDefault="00000000" w:rsidRPr="00000000" w14:paraId="00000026">
      <w:pPr>
        <w:spacing w:line="360" w:lineRule="auto"/>
        <w:jc w:val="both"/>
        <w:rPr>
          <w:rFonts w:ascii="Arial" w:cs="Arial" w:eastAsia="Arial" w:hAnsi="Arial"/>
          <w:sz w:val="24"/>
          <w:szCs w:val="24"/>
        </w:rPr>
      </w:pPr>
      <w:bookmarkStart w:colFirst="0" w:colLast="0" w:name="_vz2a7jkoves9" w:id="33"/>
      <w:bookmarkEnd w:id="33"/>
      <w:r w:rsidDel="00000000" w:rsidR="00000000" w:rsidRPr="00000000">
        <w:rPr>
          <w:rFonts w:ascii="Arial" w:cs="Arial" w:eastAsia="Arial" w:hAnsi="Arial"/>
          <w:sz w:val="24"/>
          <w:szCs w:val="24"/>
          <w:rtl w:val="0"/>
        </w:rPr>
        <w:t xml:space="preserve">La psicología clínica es una disciplina crucial que aborda las complejidades de la salud mental. A través de métodos científicos y un enfoque centrado en el paciente, los psicólogos clínicos trabajan para mejorar la vida de las personas y fomentar una mayor comprensión de los trastornos mentales. Con el avance de la ciencia y la tecnología, la psicología clínica seguirá evolucionando, ofreciendo nuevas esperanzas y soluciones a quienes enfrentan desafíos emocionales y psicológicos.</w:t>
      </w:r>
    </w:p>
    <w:p w:rsidR="00000000" w:rsidDel="00000000" w:rsidP="00000000" w:rsidRDefault="00000000" w:rsidRPr="00000000" w14:paraId="00000027">
      <w:pPr>
        <w:spacing w:line="360" w:lineRule="auto"/>
        <w:jc w:val="both"/>
        <w:rPr>
          <w:rFonts w:ascii="Arial" w:cs="Arial" w:eastAsia="Arial" w:hAnsi="Arial"/>
          <w:sz w:val="24"/>
          <w:szCs w:val="24"/>
        </w:rPr>
      </w:pPr>
      <w:bookmarkStart w:colFirst="0" w:colLast="0" w:name="_st7q6xqqn617" w:id="34"/>
      <w:bookmarkEnd w:id="34"/>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4"/>
          <w:szCs w:val="24"/>
        </w:rPr>
      </w:pPr>
      <w:bookmarkStart w:colFirst="0" w:colLast="0" w:name="_ynxzf69ph5md" w:id="35"/>
      <w:bookmarkEnd w:id="35"/>
      <w:r w:rsidDel="00000000" w:rsidR="00000000" w:rsidRPr="00000000">
        <w:rPr>
          <w:rtl w:val="0"/>
        </w:rPr>
      </w:r>
    </w:p>
    <w:p w:rsidR="00000000" w:rsidDel="00000000" w:rsidP="00000000" w:rsidRDefault="00000000" w:rsidRPr="00000000" w14:paraId="00000029">
      <w:pPr>
        <w:spacing w:line="360" w:lineRule="auto"/>
        <w:jc w:val="both"/>
        <w:rPr>
          <w:rFonts w:ascii="Arial" w:cs="Arial" w:eastAsia="Arial" w:hAnsi="Arial"/>
          <w:sz w:val="24"/>
          <w:szCs w:val="24"/>
        </w:rPr>
      </w:pPr>
      <w:bookmarkStart w:colFirst="0" w:colLast="0" w:name="_tquqpaqulby2" w:id="36"/>
      <w:bookmarkEnd w:id="36"/>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sz w:val="24"/>
          <w:szCs w:val="24"/>
        </w:rPr>
      </w:pPr>
      <w:bookmarkStart w:colFirst="0" w:colLast="0" w:name="_pl8kg1eifxq0" w:id="37"/>
      <w:bookmarkEnd w:id="37"/>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sz w:val="24"/>
          <w:szCs w:val="24"/>
        </w:rPr>
      </w:pPr>
      <w:bookmarkStart w:colFirst="0" w:colLast="0" w:name="_809rjq8smxq2" w:id="38"/>
      <w:bookmarkEnd w:id="38"/>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sz w:val="24"/>
          <w:szCs w:val="24"/>
        </w:rPr>
      </w:pPr>
      <w:bookmarkStart w:colFirst="0" w:colLast="0" w:name="_1pywz4yi2on2" w:id="39"/>
      <w:bookmarkEnd w:id="39"/>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sz w:val="24"/>
          <w:szCs w:val="24"/>
        </w:rPr>
      </w:pPr>
      <w:bookmarkStart w:colFirst="0" w:colLast="0" w:name="_4mwm9thff5wc" w:id="40"/>
      <w:bookmarkEnd w:id="40"/>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sz w:val="24"/>
          <w:szCs w:val="24"/>
        </w:rPr>
      </w:pPr>
      <w:bookmarkStart w:colFirst="0" w:colLast="0" w:name="_86z7ljlbq5c0" w:id="41"/>
      <w:bookmarkEnd w:id="41"/>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sz w:val="24"/>
          <w:szCs w:val="24"/>
        </w:rPr>
      </w:pPr>
      <w:bookmarkStart w:colFirst="0" w:colLast="0" w:name="_3i606v3sz77w" w:id="42"/>
      <w:bookmarkEnd w:id="42"/>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sz w:val="24"/>
          <w:szCs w:val="24"/>
        </w:rPr>
      </w:pPr>
      <w:bookmarkStart w:colFirst="0" w:colLast="0" w:name="_53f6x2ugkx56" w:id="43"/>
      <w:bookmarkEnd w:id="43"/>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sz w:val="24"/>
          <w:szCs w:val="24"/>
        </w:rPr>
      </w:pPr>
      <w:bookmarkStart w:colFirst="0" w:colLast="0" w:name="_tac2rpjuw3db" w:id="44"/>
      <w:bookmarkEnd w:id="44"/>
      <w:r w:rsidDel="00000000" w:rsidR="00000000" w:rsidRPr="00000000">
        <w:rPr>
          <w:rtl w:val="0"/>
        </w:rPr>
      </w:r>
    </w:p>
    <w:p w:rsidR="00000000" w:rsidDel="00000000" w:rsidP="00000000" w:rsidRDefault="00000000" w:rsidRPr="00000000" w14:paraId="00000032">
      <w:pPr>
        <w:spacing w:line="360" w:lineRule="auto"/>
        <w:jc w:val="center"/>
        <w:rPr>
          <w:rFonts w:ascii="Arial" w:cs="Arial" w:eastAsia="Arial" w:hAnsi="Arial"/>
          <w:b w:val="1"/>
          <w:sz w:val="24"/>
          <w:szCs w:val="24"/>
        </w:rPr>
      </w:pPr>
      <w:bookmarkStart w:colFirst="0" w:colLast="0" w:name="_c6nso1tdqey9" w:id="45"/>
      <w:bookmarkEnd w:id="45"/>
      <w:r w:rsidDel="00000000" w:rsidR="00000000" w:rsidRPr="00000000">
        <w:rPr>
          <w:rFonts w:ascii="Arial" w:cs="Arial" w:eastAsia="Arial" w:hAnsi="Arial"/>
          <w:b w:val="1"/>
          <w:sz w:val="24"/>
          <w:szCs w:val="24"/>
          <w:rtl w:val="0"/>
        </w:rPr>
        <w:t xml:space="preserve">Bibliografía</w:t>
      </w:r>
    </w:p>
    <w:p w:rsidR="00000000" w:rsidDel="00000000" w:rsidP="00000000" w:rsidRDefault="00000000" w:rsidRPr="00000000" w14:paraId="00000033">
      <w:pPr>
        <w:spacing w:line="360" w:lineRule="auto"/>
        <w:jc w:val="both"/>
        <w:rPr>
          <w:rFonts w:ascii="Arial" w:cs="Arial" w:eastAsia="Arial" w:hAnsi="Arial"/>
          <w:sz w:val="24"/>
          <w:szCs w:val="24"/>
        </w:rPr>
      </w:pPr>
      <w:bookmarkStart w:colFirst="0" w:colLast="0" w:name="_ljbfx2nhvhdq" w:id="46"/>
      <w:bookmarkEnd w:id="46"/>
      <w:r w:rsidDel="00000000" w:rsidR="00000000" w:rsidRPr="00000000">
        <w:rPr>
          <w:rFonts w:ascii="Arial" w:cs="Arial" w:eastAsia="Arial" w:hAnsi="Arial"/>
          <w:sz w:val="24"/>
          <w:szCs w:val="24"/>
          <w:rtl w:val="0"/>
        </w:rPr>
        <w:t xml:space="preserve">1. Berk, L. E. (2010). Desarrollo psicológico a lo largo de la vida. México: Pearson.</w:t>
      </w:r>
    </w:p>
    <w:p w:rsidR="00000000" w:rsidDel="00000000" w:rsidP="00000000" w:rsidRDefault="00000000" w:rsidRPr="00000000" w14:paraId="00000034">
      <w:pPr>
        <w:spacing w:line="360" w:lineRule="auto"/>
        <w:jc w:val="both"/>
        <w:rPr>
          <w:rFonts w:ascii="Arial" w:cs="Arial" w:eastAsia="Arial" w:hAnsi="Arial"/>
          <w:sz w:val="24"/>
          <w:szCs w:val="24"/>
        </w:rPr>
      </w:pPr>
      <w:bookmarkStart w:colFirst="0" w:colLast="0" w:name="_7ktb6d4w84o" w:id="47"/>
      <w:bookmarkEnd w:id="47"/>
      <w:r w:rsidDel="00000000" w:rsidR="00000000" w:rsidRPr="00000000">
        <w:rPr>
          <w:rFonts w:ascii="Arial" w:cs="Arial" w:eastAsia="Arial" w:hAnsi="Arial"/>
          <w:sz w:val="24"/>
          <w:szCs w:val="24"/>
          <w:rtl w:val="0"/>
        </w:rPr>
        <w:t xml:space="preserve">2. Barlow, D. H., &amp; Durand, V. M. (2016). Psicología anormal. México: Cengage Learning.</w:t>
      </w:r>
    </w:p>
    <w:p w:rsidR="00000000" w:rsidDel="00000000" w:rsidP="00000000" w:rsidRDefault="00000000" w:rsidRPr="00000000" w14:paraId="00000035">
      <w:pPr>
        <w:spacing w:line="360" w:lineRule="auto"/>
        <w:jc w:val="both"/>
        <w:rPr>
          <w:rFonts w:ascii="Arial" w:cs="Arial" w:eastAsia="Arial" w:hAnsi="Arial"/>
          <w:sz w:val="24"/>
          <w:szCs w:val="24"/>
        </w:rPr>
      </w:pPr>
      <w:bookmarkStart w:colFirst="0" w:colLast="0" w:name="_7w916gar9muf" w:id="48"/>
      <w:bookmarkEnd w:id="48"/>
      <w:r w:rsidDel="00000000" w:rsidR="00000000" w:rsidRPr="00000000">
        <w:rPr>
          <w:rFonts w:ascii="Arial" w:cs="Arial" w:eastAsia="Arial" w:hAnsi="Arial"/>
          <w:sz w:val="24"/>
          <w:szCs w:val="24"/>
          <w:rtl w:val="0"/>
        </w:rPr>
        <w:t xml:space="preserve">3. Meyer, B. &amp; Schmitt, R. (2017). Tratamiento de los trastornos psicológicos. Psicología Clínica, 78(2), e20-e25.</w:t>
      </w:r>
    </w:p>
    <w:p w:rsidR="00000000" w:rsidDel="00000000" w:rsidP="00000000" w:rsidRDefault="00000000" w:rsidRPr="00000000" w14:paraId="00000036">
      <w:pPr>
        <w:spacing w:line="360" w:lineRule="auto"/>
        <w:jc w:val="both"/>
        <w:rPr>
          <w:rFonts w:ascii="Arial" w:cs="Arial" w:eastAsia="Arial" w:hAnsi="Arial"/>
          <w:sz w:val="24"/>
          <w:szCs w:val="24"/>
        </w:rPr>
      </w:pPr>
      <w:bookmarkStart w:colFirst="0" w:colLast="0" w:name="_up1trmhmcpb" w:id="49"/>
      <w:bookmarkEnd w:id="49"/>
      <w:r w:rsidDel="00000000" w:rsidR="00000000" w:rsidRPr="00000000">
        <w:rPr>
          <w:rFonts w:ascii="Arial" w:cs="Arial" w:eastAsia="Arial" w:hAnsi="Arial"/>
          <w:sz w:val="24"/>
          <w:szCs w:val="24"/>
          <w:rtl w:val="0"/>
        </w:rPr>
        <w:t xml:space="preserve">4. López, M. C. (2012). Introducción a la psicología clínica. Madrid: Ediciones Pirámide.</w:t>
      </w:r>
    </w:p>
    <w:p w:rsidR="00000000" w:rsidDel="00000000" w:rsidP="00000000" w:rsidRDefault="00000000" w:rsidRPr="00000000" w14:paraId="00000037">
      <w:pPr>
        <w:spacing w:line="360" w:lineRule="auto"/>
        <w:jc w:val="both"/>
        <w:rPr>
          <w:rFonts w:ascii="Arial" w:cs="Arial" w:eastAsia="Arial" w:hAnsi="Arial"/>
          <w:sz w:val="24"/>
          <w:szCs w:val="24"/>
        </w:rPr>
      </w:pPr>
      <w:bookmarkStart w:colFirst="0" w:colLast="0" w:name="_ddt0oqohdzsq" w:id="50"/>
      <w:bookmarkEnd w:id="50"/>
      <w:r w:rsidDel="00000000" w:rsidR="00000000" w:rsidRPr="00000000">
        <w:rPr>
          <w:rFonts w:ascii="Arial" w:cs="Arial" w:eastAsia="Arial" w:hAnsi="Arial"/>
          <w:sz w:val="24"/>
          <w:szCs w:val="24"/>
          <w:rtl w:val="0"/>
        </w:rPr>
        <w:t xml:space="preserve">5. Fernández, A. (2018). Psicología clínica: conceptos, métodos y aplicaciones. Buenos Aires: Editorial Universitaria de Buenos Aires.</w:t>
      </w:r>
    </w:p>
    <w:p w:rsidR="00000000" w:rsidDel="00000000" w:rsidP="00000000" w:rsidRDefault="00000000" w:rsidRPr="00000000" w14:paraId="00000038">
      <w:pPr>
        <w:spacing w:line="360" w:lineRule="auto"/>
        <w:jc w:val="both"/>
        <w:rPr>
          <w:rFonts w:ascii="Arial" w:cs="Arial" w:eastAsia="Arial" w:hAnsi="Arial"/>
          <w:sz w:val="24"/>
          <w:szCs w:val="24"/>
        </w:rPr>
      </w:pPr>
      <w:bookmarkStart w:colFirst="0" w:colLast="0" w:name="_djwk7n5uz68p" w:id="51"/>
      <w:bookmarkEnd w:id="51"/>
      <w:r w:rsidDel="00000000" w:rsidR="00000000" w:rsidRPr="00000000">
        <w:rPr>
          <w:rFonts w:ascii="Arial" w:cs="Arial" w:eastAsia="Arial" w:hAnsi="Arial"/>
          <w:sz w:val="24"/>
          <w:szCs w:val="24"/>
          <w:rtl w:val="0"/>
        </w:rPr>
        <w:t xml:space="preserve">6. Crisp, A. H., &amp; Gelder, M. (2004). Tratamiento de los trastornos alimentarios. Actas Españolas de Psiquiatría, 32(4), 227-235.</w:t>
      </w:r>
    </w:p>
    <w:p w:rsidR="00000000" w:rsidDel="00000000" w:rsidP="00000000" w:rsidRDefault="00000000" w:rsidRPr="00000000" w14:paraId="00000039">
      <w:pPr>
        <w:spacing w:line="360" w:lineRule="auto"/>
        <w:jc w:val="both"/>
        <w:rPr>
          <w:rFonts w:ascii="Arial" w:cs="Arial" w:eastAsia="Arial" w:hAnsi="Arial"/>
          <w:sz w:val="24"/>
          <w:szCs w:val="24"/>
        </w:rPr>
      </w:pPr>
      <w:bookmarkStart w:colFirst="0" w:colLast="0" w:name="_3p13tu5zgg7v" w:id="52"/>
      <w:bookmarkEnd w:id="52"/>
      <w:r w:rsidDel="00000000" w:rsidR="00000000" w:rsidRPr="00000000">
        <w:rPr>
          <w:rFonts w:ascii="Arial" w:cs="Arial" w:eastAsia="Arial" w:hAnsi="Arial"/>
          <w:sz w:val="24"/>
          <w:szCs w:val="24"/>
          <w:rtl w:val="0"/>
        </w:rPr>
        <w:t xml:space="preserve">7. Seligman, M. E. P., &amp; Csikszentmihalyi, M. (2000). Positive psychology: An introduction. American Psychologist, 55(1), 5-14. (Disponible en español: Psicología positiva: una introducción.)</w:t>
      </w:r>
    </w:p>
    <w:sectPr>
      <w:headerReference r:id="rId7" w:type="default"/>
      <w:footerReference r:id="rId8" w:type="default"/>
      <w:pgSz w:h="15840" w:w="12240" w:orient="portrait"/>
      <w:pgMar w:bottom="1417" w:top="1417"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ill Sans"/>
  <w:font w:name="Comforta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38.0" w:type="dxa"/>
      <w:jc w:val="center"/>
      <w:tblLayout w:type="fixed"/>
      <w:tblLook w:val="0400"/>
    </w:tblPr>
    <w:tblGrid>
      <w:gridCol w:w="4456"/>
      <w:gridCol w:w="4382"/>
      <w:tblGridChange w:id="0">
        <w:tblGrid>
          <w:gridCol w:w="4456"/>
          <w:gridCol w:w="4382"/>
        </w:tblGrid>
      </w:tblGridChange>
    </w:tblGrid>
    <w:tr>
      <w:trPr>
        <w:cantSplit w:val="0"/>
        <w:trHeight w:val="115" w:hRule="atLeast"/>
        <w:tblHeader w:val="0"/>
      </w:trPr>
      <w:tc>
        <w:tcPr>
          <w:shd w:fill="5b9bd5" w:val="clear"/>
          <w:tcMar>
            <w:top w:w="0.0" w:type="dxa"/>
            <w:bottom w:w="0.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1"/>
              <w:strike w:val="0"/>
              <w:color w:val="000000"/>
              <w:sz w:val="18"/>
              <w:szCs w:val="18"/>
              <w:u w:val="none"/>
              <w:shd w:fill="auto" w:val="clear"/>
              <w:vertAlign w:val="baseline"/>
            </w:rPr>
          </w:pPr>
          <w:r w:rsidDel="00000000" w:rsidR="00000000" w:rsidRPr="00000000">
            <w:rPr>
              <w:rtl w:val="0"/>
            </w:rPr>
          </w:r>
        </w:p>
      </w:tc>
      <w:tc>
        <w:tcPr>
          <w:shd w:fill="5b9bd5" w:val="clear"/>
          <w:tcMar>
            <w:top w:w="0.0" w:type="dxa"/>
            <w:bottom w:w="0.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1"/>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1"/>
              <w:strike w:val="0"/>
              <w:color w:val="808080"/>
              <w:sz w:val="18"/>
              <w:szCs w:val="18"/>
              <w:u w:val="none"/>
              <w:shd w:fill="auto" w:val="clear"/>
              <w:vertAlign w:val="baseline"/>
              <w:rtl w:val="0"/>
            </w:rPr>
            <w:t xml:space="preserve">UNIVERSIDAD DEL SURESTE</w:t>
          </w:r>
        </w:p>
      </w:tc>
      <w:tc>
        <w:tcPr>
          <w:shd w:fill="auto"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1"/>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5463540</wp:posOffset>
          </wp:positionH>
          <wp:positionV relativeFrom="paragraph">
            <wp:posOffset>-374014</wp:posOffset>
          </wp:positionV>
          <wp:extent cx="1132936" cy="609600"/>
          <wp:effectExtent b="0" l="0" r="0" t="0"/>
          <wp:wrapTopAndBottom distB="0" distT="0"/>
          <wp:docPr descr="C:\Users\UDS\Downloads\428602754_706819928292561_7452000554165450728_n.jpg" id="2" name="image2.png"/>
          <a:graphic>
            <a:graphicData uri="http://schemas.openxmlformats.org/drawingml/2006/picture">
              <pic:pic>
                <pic:nvPicPr>
                  <pic:cNvPr descr="C:\Users\UDS\Downloads\428602754_706819928292561_7452000554165450728_n.jpg" id="0" name="image2.png"/>
                  <pic:cNvPicPr preferRelativeResize="0"/>
                </pic:nvPicPr>
                <pic:blipFill>
                  <a:blip r:embed="rId1"/>
                  <a:srcRect b="30880" l="10979" r="8868" t="25463"/>
                  <a:stretch>
                    <a:fillRect/>
                  </a:stretch>
                </pic:blipFill>
                <pic:spPr>
                  <a:xfrm>
                    <a:off x="0" y="0"/>
                    <a:ext cx="1132936" cy="609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