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5B8" w:rsidRDefault="00D525B8">
      <w:pPr>
        <w:pStyle w:val="Ttulo1"/>
      </w:pPr>
      <w:r>
        <w:rPr>
          <w:rFonts w:ascii="Times New Roman"/>
          <w:i/>
          <w:noProof/>
          <w:sz w:val="20"/>
          <w:lang w:val="es-MX" w:eastAsia="es-MX"/>
        </w:rPr>
        <w:drawing>
          <wp:inline distT="0" distB="0" distL="0" distR="0" wp14:anchorId="01307464" wp14:editId="3AEDC4D2">
            <wp:extent cx="5720150" cy="2642616"/>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720150" cy="2642616"/>
                    </a:xfrm>
                    <a:prstGeom prst="rect">
                      <a:avLst/>
                    </a:prstGeom>
                  </pic:spPr>
                </pic:pic>
              </a:graphicData>
            </a:graphic>
          </wp:inline>
        </w:drawing>
      </w:r>
    </w:p>
    <w:p w:rsidR="00D525B8" w:rsidRDefault="00D525B8">
      <w:pPr>
        <w:pStyle w:val="Ttulo1"/>
      </w:pPr>
    </w:p>
    <w:p w:rsidR="00D525B8" w:rsidRPr="00D525B8" w:rsidRDefault="00D525B8" w:rsidP="00D525B8">
      <w:pPr>
        <w:spacing w:before="93"/>
        <w:jc w:val="center"/>
        <w:rPr>
          <w:rFonts w:ascii="Trebuchet MS" w:eastAsia="Trebuchet MS" w:hAnsi="Trebuchet MS" w:cs="Trebuchet MS"/>
          <w:b/>
          <w:bCs/>
          <w:sz w:val="72"/>
          <w:szCs w:val="72"/>
        </w:rPr>
      </w:pPr>
      <w:r w:rsidRPr="00D525B8">
        <w:rPr>
          <w:rFonts w:ascii="Trebuchet MS" w:eastAsia="Trebuchet MS" w:hAnsi="Trebuchet MS" w:cs="Trebuchet MS"/>
          <w:b/>
          <w:bCs/>
          <w:color w:val="1F4E79"/>
          <w:w w:val="120"/>
          <w:sz w:val="72"/>
          <w:szCs w:val="72"/>
        </w:rPr>
        <w:t>ENSAYO</w:t>
      </w:r>
    </w:p>
    <w:p w:rsidR="00D525B8" w:rsidRPr="00D525B8" w:rsidRDefault="00D525B8" w:rsidP="00D525B8">
      <w:pPr>
        <w:rPr>
          <w:rFonts w:ascii="Trebuchet MS" w:eastAsia="Trebuchet MS" w:hAnsi="Trebuchet MS" w:cs="Trebuchet MS"/>
          <w:b/>
          <w:sz w:val="20"/>
        </w:rPr>
      </w:pPr>
    </w:p>
    <w:p w:rsidR="00D525B8" w:rsidRPr="00D525B8" w:rsidRDefault="00D525B8" w:rsidP="00D525B8">
      <w:pPr>
        <w:rPr>
          <w:rFonts w:ascii="Trebuchet MS" w:eastAsia="Trebuchet MS" w:hAnsi="Trebuchet MS" w:cs="Trebuchet MS"/>
          <w:b/>
          <w:sz w:val="20"/>
        </w:rPr>
      </w:pPr>
    </w:p>
    <w:p w:rsidR="00D525B8" w:rsidRPr="00D525B8" w:rsidRDefault="00D525B8" w:rsidP="00D525B8">
      <w:pPr>
        <w:spacing w:before="232"/>
        <w:ind w:left="112"/>
        <w:rPr>
          <w:rFonts w:ascii="Trebuchet MS" w:eastAsia="Trebuchet MS" w:hAnsi="Trebuchet MS" w:cs="Trebuchet MS"/>
          <w:sz w:val="32"/>
        </w:rPr>
      </w:pPr>
      <w:r w:rsidRPr="00D525B8">
        <w:rPr>
          <w:rFonts w:ascii="Trebuchet MS" w:eastAsia="Trebuchet MS" w:hAnsi="Trebuchet MS" w:cs="Trebuchet MS"/>
          <w:i/>
          <w:color w:val="121E31"/>
          <w:w w:val="85"/>
          <w:sz w:val="32"/>
        </w:rPr>
        <w:t>Nombre</w:t>
      </w:r>
      <w:r w:rsidRPr="00D525B8">
        <w:rPr>
          <w:rFonts w:ascii="Trebuchet MS" w:eastAsia="Trebuchet MS" w:hAnsi="Trebuchet MS" w:cs="Trebuchet MS"/>
          <w:i/>
          <w:color w:val="121E31"/>
          <w:spacing w:val="29"/>
          <w:w w:val="85"/>
          <w:sz w:val="32"/>
        </w:rPr>
        <w:t xml:space="preserve"> </w:t>
      </w:r>
      <w:r w:rsidRPr="00D525B8">
        <w:rPr>
          <w:rFonts w:ascii="Trebuchet MS" w:eastAsia="Trebuchet MS" w:hAnsi="Trebuchet MS" w:cs="Trebuchet MS"/>
          <w:i/>
          <w:color w:val="121E31"/>
          <w:w w:val="85"/>
          <w:sz w:val="32"/>
        </w:rPr>
        <w:t>del</w:t>
      </w:r>
      <w:r w:rsidRPr="00D525B8">
        <w:rPr>
          <w:rFonts w:ascii="Trebuchet MS" w:eastAsia="Trebuchet MS" w:hAnsi="Trebuchet MS" w:cs="Trebuchet MS"/>
          <w:i/>
          <w:color w:val="121E31"/>
          <w:spacing w:val="29"/>
          <w:w w:val="85"/>
          <w:sz w:val="32"/>
        </w:rPr>
        <w:t xml:space="preserve"> </w:t>
      </w:r>
      <w:r w:rsidRPr="00D525B8">
        <w:rPr>
          <w:rFonts w:ascii="Trebuchet MS" w:eastAsia="Trebuchet MS" w:hAnsi="Trebuchet MS" w:cs="Trebuchet MS"/>
          <w:i/>
          <w:color w:val="121E31"/>
          <w:w w:val="85"/>
          <w:sz w:val="32"/>
        </w:rPr>
        <w:t>Alumno:</w:t>
      </w:r>
      <w:r w:rsidRPr="00D525B8">
        <w:rPr>
          <w:rFonts w:ascii="Trebuchet MS" w:eastAsia="Trebuchet MS" w:hAnsi="Trebuchet MS" w:cs="Trebuchet MS"/>
          <w:i/>
          <w:color w:val="121E31"/>
          <w:spacing w:val="26"/>
          <w:w w:val="85"/>
          <w:sz w:val="32"/>
        </w:rPr>
        <w:t xml:space="preserve"> </w:t>
      </w:r>
      <w:r w:rsidRPr="00D525B8">
        <w:rPr>
          <w:rFonts w:ascii="Trebuchet MS" w:eastAsia="Trebuchet MS" w:hAnsi="Trebuchet MS" w:cs="Trebuchet MS"/>
          <w:color w:val="121E31"/>
          <w:w w:val="85"/>
          <w:sz w:val="32"/>
        </w:rPr>
        <w:t>Claudia</w:t>
      </w:r>
      <w:r w:rsidRPr="00D525B8">
        <w:rPr>
          <w:rFonts w:ascii="Trebuchet MS" w:eastAsia="Trebuchet MS" w:hAnsi="Trebuchet MS" w:cs="Trebuchet MS"/>
          <w:color w:val="121E31"/>
          <w:spacing w:val="29"/>
          <w:w w:val="85"/>
          <w:sz w:val="32"/>
        </w:rPr>
        <w:t xml:space="preserve"> </w:t>
      </w:r>
      <w:r w:rsidRPr="00D525B8">
        <w:rPr>
          <w:rFonts w:ascii="Trebuchet MS" w:eastAsia="Trebuchet MS" w:hAnsi="Trebuchet MS" w:cs="Trebuchet MS"/>
          <w:color w:val="121E31"/>
          <w:w w:val="85"/>
          <w:sz w:val="32"/>
        </w:rPr>
        <w:t>Guadalupe</w:t>
      </w:r>
      <w:r w:rsidRPr="00D525B8">
        <w:rPr>
          <w:rFonts w:ascii="Trebuchet MS" w:eastAsia="Trebuchet MS" w:hAnsi="Trebuchet MS" w:cs="Trebuchet MS"/>
          <w:color w:val="121E31"/>
          <w:spacing w:val="29"/>
          <w:w w:val="85"/>
          <w:sz w:val="32"/>
        </w:rPr>
        <w:t xml:space="preserve"> </w:t>
      </w:r>
      <w:proofErr w:type="spellStart"/>
      <w:r w:rsidRPr="00D525B8">
        <w:rPr>
          <w:rFonts w:ascii="Trebuchet MS" w:eastAsia="Trebuchet MS" w:hAnsi="Trebuchet MS" w:cs="Trebuchet MS"/>
          <w:color w:val="121E31"/>
          <w:w w:val="85"/>
          <w:sz w:val="32"/>
        </w:rPr>
        <w:t>Ballinas</w:t>
      </w:r>
      <w:proofErr w:type="spellEnd"/>
      <w:r w:rsidRPr="00D525B8">
        <w:rPr>
          <w:rFonts w:ascii="Trebuchet MS" w:eastAsia="Trebuchet MS" w:hAnsi="Trebuchet MS" w:cs="Trebuchet MS"/>
          <w:color w:val="121E31"/>
          <w:spacing w:val="31"/>
          <w:w w:val="85"/>
          <w:sz w:val="32"/>
        </w:rPr>
        <w:t xml:space="preserve"> </w:t>
      </w:r>
      <w:r w:rsidRPr="00D525B8">
        <w:rPr>
          <w:rFonts w:ascii="Trebuchet MS" w:eastAsia="Trebuchet MS" w:hAnsi="Trebuchet MS" w:cs="Trebuchet MS"/>
          <w:color w:val="121E31"/>
          <w:w w:val="85"/>
          <w:sz w:val="32"/>
        </w:rPr>
        <w:t>Martínez</w:t>
      </w:r>
    </w:p>
    <w:p w:rsidR="00D525B8" w:rsidRPr="00D525B8" w:rsidRDefault="00D525B8" w:rsidP="00D525B8">
      <w:pPr>
        <w:spacing w:before="189"/>
        <w:ind w:left="112"/>
        <w:rPr>
          <w:rFonts w:ascii="Trebuchet MS" w:eastAsia="Trebuchet MS" w:hAnsi="Trebuchet MS" w:cs="Trebuchet MS"/>
          <w:sz w:val="32"/>
        </w:rPr>
      </w:pPr>
      <w:r w:rsidRPr="00D525B8">
        <w:rPr>
          <w:rFonts w:ascii="Trebuchet MS" w:eastAsia="Trebuchet MS" w:hAnsi="Trebuchet MS" w:cs="Trebuchet MS"/>
          <w:i/>
          <w:color w:val="121E31"/>
          <w:w w:val="90"/>
          <w:sz w:val="32"/>
        </w:rPr>
        <w:t>Nombre</w:t>
      </w:r>
      <w:r w:rsidRPr="00D525B8">
        <w:rPr>
          <w:rFonts w:ascii="Trebuchet MS" w:eastAsia="Trebuchet MS" w:hAnsi="Trebuchet MS" w:cs="Trebuchet MS"/>
          <w:i/>
          <w:color w:val="121E31"/>
          <w:spacing w:val="-10"/>
          <w:w w:val="90"/>
          <w:sz w:val="32"/>
        </w:rPr>
        <w:t xml:space="preserve"> </w:t>
      </w:r>
      <w:r w:rsidRPr="00D525B8">
        <w:rPr>
          <w:rFonts w:ascii="Trebuchet MS" w:eastAsia="Trebuchet MS" w:hAnsi="Trebuchet MS" w:cs="Trebuchet MS"/>
          <w:i/>
          <w:color w:val="121E31"/>
          <w:w w:val="90"/>
          <w:sz w:val="32"/>
        </w:rPr>
        <w:t>del</w:t>
      </w:r>
      <w:r w:rsidRPr="00D525B8">
        <w:rPr>
          <w:rFonts w:ascii="Trebuchet MS" w:eastAsia="Trebuchet MS" w:hAnsi="Trebuchet MS" w:cs="Trebuchet MS"/>
          <w:i/>
          <w:color w:val="121E31"/>
          <w:spacing w:val="-9"/>
          <w:w w:val="90"/>
          <w:sz w:val="32"/>
        </w:rPr>
        <w:t xml:space="preserve"> </w:t>
      </w:r>
      <w:r w:rsidRPr="00D525B8">
        <w:rPr>
          <w:rFonts w:ascii="Trebuchet MS" w:eastAsia="Trebuchet MS" w:hAnsi="Trebuchet MS" w:cs="Trebuchet MS"/>
          <w:i/>
          <w:color w:val="121E31"/>
          <w:w w:val="90"/>
          <w:sz w:val="32"/>
        </w:rPr>
        <w:t>tema:</w:t>
      </w:r>
      <w:r w:rsidRPr="00D525B8">
        <w:rPr>
          <w:rFonts w:ascii="Trebuchet MS" w:eastAsia="Trebuchet MS" w:hAnsi="Trebuchet MS" w:cs="Trebuchet MS"/>
          <w:i/>
          <w:color w:val="121E31"/>
          <w:spacing w:val="-8"/>
          <w:w w:val="90"/>
          <w:sz w:val="32"/>
        </w:rPr>
        <w:t xml:space="preserve"> </w:t>
      </w:r>
      <w:r w:rsidRPr="00D525B8">
        <w:rPr>
          <w:rFonts w:ascii="Trebuchet MS" w:eastAsia="Trebuchet MS" w:hAnsi="Trebuchet MS" w:cs="Trebuchet MS"/>
          <w:color w:val="121E31"/>
          <w:w w:val="90"/>
          <w:sz w:val="32"/>
        </w:rPr>
        <w:t>Unidad</w:t>
      </w:r>
      <w:r w:rsidRPr="00D525B8">
        <w:rPr>
          <w:rFonts w:ascii="Trebuchet MS" w:eastAsia="Trebuchet MS" w:hAnsi="Trebuchet MS" w:cs="Trebuchet MS"/>
          <w:color w:val="121E31"/>
          <w:spacing w:val="-8"/>
          <w:w w:val="90"/>
          <w:sz w:val="32"/>
        </w:rPr>
        <w:t xml:space="preserve"> </w:t>
      </w:r>
      <w:r w:rsidRPr="00D525B8">
        <w:rPr>
          <w:rFonts w:ascii="Trebuchet MS" w:eastAsia="Trebuchet MS" w:hAnsi="Trebuchet MS" w:cs="Trebuchet MS"/>
          <w:color w:val="121E31"/>
          <w:w w:val="90"/>
          <w:sz w:val="32"/>
        </w:rPr>
        <w:t>III</w:t>
      </w:r>
      <w:r w:rsidRPr="00D525B8">
        <w:rPr>
          <w:rFonts w:ascii="Trebuchet MS" w:eastAsia="Trebuchet MS" w:hAnsi="Trebuchet MS" w:cs="Trebuchet MS"/>
          <w:color w:val="121E31"/>
          <w:spacing w:val="-9"/>
          <w:w w:val="90"/>
          <w:sz w:val="32"/>
        </w:rPr>
        <w:t xml:space="preserve"> </w:t>
      </w:r>
      <w:r w:rsidRPr="00D525B8">
        <w:rPr>
          <w:rFonts w:ascii="Trebuchet MS" w:eastAsia="Trebuchet MS" w:hAnsi="Trebuchet MS" w:cs="Trebuchet MS"/>
          <w:color w:val="121E31"/>
          <w:w w:val="90"/>
          <w:sz w:val="32"/>
        </w:rPr>
        <w:t>Propuesta</w:t>
      </w:r>
      <w:r w:rsidRPr="00D525B8">
        <w:rPr>
          <w:rFonts w:ascii="Trebuchet MS" w:eastAsia="Trebuchet MS" w:hAnsi="Trebuchet MS" w:cs="Trebuchet MS"/>
          <w:color w:val="121E31"/>
          <w:spacing w:val="-10"/>
          <w:w w:val="90"/>
          <w:sz w:val="32"/>
        </w:rPr>
        <w:t xml:space="preserve"> </w:t>
      </w:r>
      <w:r w:rsidRPr="00D525B8">
        <w:rPr>
          <w:rFonts w:ascii="Trebuchet MS" w:eastAsia="Trebuchet MS" w:hAnsi="Trebuchet MS" w:cs="Trebuchet MS"/>
          <w:color w:val="121E31"/>
          <w:w w:val="90"/>
          <w:sz w:val="32"/>
        </w:rPr>
        <w:t>De</w:t>
      </w:r>
      <w:r w:rsidRPr="00D525B8">
        <w:rPr>
          <w:rFonts w:ascii="Trebuchet MS" w:eastAsia="Trebuchet MS" w:hAnsi="Trebuchet MS" w:cs="Trebuchet MS"/>
          <w:color w:val="121E31"/>
          <w:spacing w:val="-9"/>
          <w:w w:val="90"/>
          <w:sz w:val="32"/>
        </w:rPr>
        <w:t xml:space="preserve"> </w:t>
      </w:r>
      <w:r w:rsidRPr="00D525B8">
        <w:rPr>
          <w:rFonts w:ascii="Trebuchet MS" w:eastAsia="Trebuchet MS" w:hAnsi="Trebuchet MS" w:cs="Trebuchet MS"/>
          <w:color w:val="121E31"/>
          <w:w w:val="90"/>
          <w:sz w:val="32"/>
        </w:rPr>
        <w:t>Instrumentación</w:t>
      </w:r>
      <w:r w:rsidRPr="00D525B8">
        <w:rPr>
          <w:rFonts w:ascii="Trebuchet MS" w:eastAsia="Trebuchet MS" w:hAnsi="Trebuchet MS" w:cs="Trebuchet MS"/>
          <w:color w:val="121E31"/>
          <w:spacing w:val="-9"/>
          <w:w w:val="90"/>
          <w:sz w:val="32"/>
        </w:rPr>
        <w:t xml:space="preserve"> </w:t>
      </w:r>
      <w:r w:rsidRPr="00D525B8">
        <w:rPr>
          <w:rFonts w:ascii="Trebuchet MS" w:eastAsia="Trebuchet MS" w:hAnsi="Trebuchet MS" w:cs="Trebuchet MS"/>
          <w:color w:val="121E31"/>
          <w:w w:val="90"/>
          <w:sz w:val="32"/>
        </w:rPr>
        <w:t>Didáctica.</w:t>
      </w:r>
    </w:p>
    <w:p w:rsidR="00D525B8" w:rsidRPr="00D525B8" w:rsidRDefault="00D525B8" w:rsidP="00D525B8">
      <w:pPr>
        <w:spacing w:before="188"/>
        <w:ind w:left="112"/>
        <w:rPr>
          <w:rFonts w:ascii="Trebuchet MS" w:eastAsia="Trebuchet MS" w:hAnsi="Trebuchet MS" w:cs="Trebuchet MS"/>
          <w:i/>
          <w:iCs/>
          <w:sz w:val="32"/>
          <w:szCs w:val="32"/>
        </w:rPr>
      </w:pPr>
      <w:r w:rsidRPr="00D525B8">
        <w:rPr>
          <w:rFonts w:ascii="Trebuchet MS" w:eastAsia="Trebuchet MS" w:hAnsi="Trebuchet MS" w:cs="Trebuchet MS"/>
          <w:i/>
          <w:iCs/>
          <w:color w:val="121E31"/>
          <w:w w:val="85"/>
          <w:sz w:val="32"/>
          <w:szCs w:val="32"/>
        </w:rPr>
        <w:t>Parcial:</w:t>
      </w:r>
      <w:r w:rsidRPr="00D525B8">
        <w:rPr>
          <w:rFonts w:ascii="Trebuchet MS" w:eastAsia="Trebuchet MS" w:hAnsi="Trebuchet MS" w:cs="Trebuchet MS"/>
          <w:i/>
          <w:iCs/>
          <w:color w:val="121E31"/>
          <w:spacing w:val="53"/>
          <w:w w:val="85"/>
          <w:sz w:val="32"/>
          <w:szCs w:val="32"/>
        </w:rPr>
        <w:t xml:space="preserve"> </w:t>
      </w:r>
      <w:r w:rsidRPr="00D525B8">
        <w:rPr>
          <w:rFonts w:ascii="Trebuchet MS" w:eastAsia="Trebuchet MS" w:hAnsi="Trebuchet MS" w:cs="Trebuchet MS"/>
          <w:i/>
          <w:iCs/>
          <w:color w:val="121E31"/>
          <w:w w:val="85"/>
          <w:sz w:val="32"/>
          <w:szCs w:val="32"/>
        </w:rPr>
        <w:t>1</w:t>
      </w:r>
    </w:p>
    <w:p w:rsidR="00D525B8" w:rsidRPr="00D525B8" w:rsidRDefault="00D525B8" w:rsidP="00D525B8">
      <w:pPr>
        <w:spacing w:before="189"/>
        <w:ind w:left="112"/>
        <w:rPr>
          <w:rFonts w:ascii="Trebuchet MS" w:eastAsia="Trebuchet MS" w:hAnsi="Trebuchet MS" w:cs="Trebuchet MS"/>
          <w:sz w:val="32"/>
        </w:rPr>
      </w:pPr>
      <w:r w:rsidRPr="00D525B8">
        <w:rPr>
          <w:rFonts w:ascii="Trebuchet MS" w:eastAsia="Trebuchet MS" w:hAnsi="Trebuchet MS" w:cs="Trebuchet MS"/>
          <w:i/>
          <w:color w:val="121E31"/>
          <w:w w:val="85"/>
          <w:sz w:val="32"/>
        </w:rPr>
        <w:t>Nombre</w:t>
      </w:r>
      <w:r w:rsidRPr="00D525B8">
        <w:rPr>
          <w:rFonts w:ascii="Trebuchet MS" w:eastAsia="Trebuchet MS" w:hAnsi="Trebuchet MS" w:cs="Trebuchet MS"/>
          <w:i/>
          <w:color w:val="121E31"/>
          <w:spacing w:val="12"/>
          <w:w w:val="85"/>
          <w:sz w:val="32"/>
        </w:rPr>
        <w:t xml:space="preserve"> </w:t>
      </w:r>
      <w:r w:rsidRPr="00D525B8">
        <w:rPr>
          <w:rFonts w:ascii="Trebuchet MS" w:eastAsia="Trebuchet MS" w:hAnsi="Trebuchet MS" w:cs="Trebuchet MS"/>
          <w:i/>
          <w:color w:val="121E31"/>
          <w:w w:val="85"/>
          <w:sz w:val="32"/>
        </w:rPr>
        <w:t>de</w:t>
      </w:r>
      <w:r w:rsidRPr="00D525B8">
        <w:rPr>
          <w:rFonts w:ascii="Trebuchet MS" w:eastAsia="Trebuchet MS" w:hAnsi="Trebuchet MS" w:cs="Trebuchet MS"/>
          <w:i/>
          <w:color w:val="121E31"/>
          <w:spacing w:val="12"/>
          <w:w w:val="85"/>
          <w:sz w:val="32"/>
        </w:rPr>
        <w:t xml:space="preserve"> </w:t>
      </w:r>
      <w:r w:rsidRPr="00D525B8">
        <w:rPr>
          <w:rFonts w:ascii="Trebuchet MS" w:eastAsia="Trebuchet MS" w:hAnsi="Trebuchet MS" w:cs="Trebuchet MS"/>
          <w:i/>
          <w:color w:val="121E31"/>
          <w:w w:val="85"/>
          <w:sz w:val="32"/>
        </w:rPr>
        <w:t>la</w:t>
      </w:r>
      <w:r w:rsidRPr="00D525B8">
        <w:rPr>
          <w:rFonts w:ascii="Trebuchet MS" w:eastAsia="Trebuchet MS" w:hAnsi="Trebuchet MS" w:cs="Trebuchet MS"/>
          <w:i/>
          <w:color w:val="121E31"/>
          <w:spacing w:val="16"/>
          <w:w w:val="85"/>
          <w:sz w:val="32"/>
        </w:rPr>
        <w:t xml:space="preserve"> </w:t>
      </w:r>
      <w:r w:rsidRPr="00D525B8">
        <w:rPr>
          <w:rFonts w:ascii="Trebuchet MS" w:eastAsia="Trebuchet MS" w:hAnsi="Trebuchet MS" w:cs="Trebuchet MS"/>
          <w:i/>
          <w:color w:val="121E31"/>
          <w:w w:val="85"/>
          <w:sz w:val="32"/>
        </w:rPr>
        <w:t>Materia:</w:t>
      </w:r>
      <w:r w:rsidRPr="00D525B8">
        <w:rPr>
          <w:rFonts w:ascii="Trebuchet MS" w:eastAsia="Trebuchet MS" w:hAnsi="Trebuchet MS" w:cs="Trebuchet MS"/>
          <w:i/>
          <w:color w:val="121E31"/>
          <w:spacing w:val="13"/>
          <w:w w:val="85"/>
          <w:sz w:val="32"/>
        </w:rPr>
        <w:t xml:space="preserve"> </w:t>
      </w:r>
      <w:r w:rsidRPr="00D525B8">
        <w:rPr>
          <w:rFonts w:ascii="Trebuchet MS" w:eastAsia="Trebuchet MS" w:hAnsi="Trebuchet MS" w:cs="Trebuchet MS"/>
          <w:color w:val="121E31"/>
          <w:w w:val="85"/>
          <w:sz w:val="32"/>
        </w:rPr>
        <w:t>Didáctica</w:t>
      </w:r>
      <w:r w:rsidRPr="00D525B8">
        <w:rPr>
          <w:rFonts w:ascii="Trebuchet MS" w:eastAsia="Trebuchet MS" w:hAnsi="Trebuchet MS" w:cs="Trebuchet MS"/>
          <w:color w:val="121E31"/>
          <w:spacing w:val="8"/>
          <w:w w:val="85"/>
          <w:sz w:val="32"/>
        </w:rPr>
        <w:t xml:space="preserve"> </w:t>
      </w:r>
      <w:r w:rsidRPr="00D525B8">
        <w:rPr>
          <w:rFonts w:ascii="Trebuchet MS" w:eastAsia="Trebuchet MS" w:hAnsi="Trebuchet MS" w:cs="Trebuchet MS"/>
          <w:color w:val="121E31"/>
          <w:w w:val="85"/>
          <w:sz w:val="32"/>
        </w:rPr>
        <w:t>I</w:t>
      </w:r>
    </w:p>
    <w:p w:rsidR="00D525B8" w:rsidRPr="00D525B8" w:rsidRDefault="00D525B8" w:rsidP="00D525B8">
      <w:pPr>
        <w:spacing w:before="188"/>
        <w:ind w:left="112"/>
        <w:rPr>
          <w:rFonts w:ascii="Trebuchet MS" w:eastAsia="Trebuchet MS" w:hAnsi="Trebuchet MS" w:cs="Trebuchet MS"/>
          <w:sz w:val="32"/>
        </w:rPr>
      </w:pPr>
      <w:r w:rsidRPr="00D525B8">
        <w:rPr>
          <w:rFonts w:ascii="Trebuchet MS" w:eastAsia="Trebuchet MS" w:hAnsi="Trebuchet MS" w:cs="Trebuchet MS"/>
          <w:i/>
          <w:color w:val="121E31"/>
          <w:spacing w:val="-1"/>
          <w:w w:val="90"/>
          <w:sz w:val="32"/>
        </w:rPr>
        <w:t>Nombre</w:t>
      </w:r>
      <w:r w:rsidRPr="00D525B8">
        <w:rPr>
          <w:rFonts w:ascii="Trebuchet MS" w:eastAsia="Trebuchet MS" w:hAnsi="Trebuchet MS" w:cs="Trebuchet MS"/>
          <w:i/>
          <w:color w:val="121E31"/>
          <w:spacing w:val="-13"/>
          <w:w w:val="90"/>
          <w:sz w:val="32"/>
        </w:rPr>
        <w:t xml:space="preserve"> </w:t>
      </w:r>
      <w:r w:rsidRPr="00D525B8">
        <w:rPr>
          <w:rFonts w:ascii="Trebuchet MS" w:eastAsia="Trebuchet MS" w:hAnsi="Trebuchet MS" w:cs="Trebuchet MS"/>
          <w:i/>
          <w:color w:val="121E31"/>
          <w:spacing w:val="-1"/>
          <w:w w:val="90"/>
          <w:sz w:val="32"/>
        </w:rPr>
        <w:t>del</w:t>
      </w:r>
      <w:r w:rsidRPr="00D525B8">
        <w:rPr>
          <w:rFonts w:ascii="Trebuchet MS" w:eastAsia="Trebuchet MS" w:hAnsi="Trebuchet MS" w:cs="Trebuchet MS"/>
          <w:i/>
          <w:color w:val="121E31"/>
          <w:spacing w:val="-12"/>
          <w:w w:val="90"/>
          <w:sz w:val="32"/>
        </w:rPr>
        <w:t xml:space="preserve"> </w:t>
      </w:r>
      <w:r w:rsidRPr="00D525B8">
        <w:rPr>
          <w:rFonts w:ascii="Trebuchet MS" w:eastAsia="Trebuchet MS" w:hAnsi="Trebuchet MS" w:cs="Trebuchet MS"/>
          <w:i/>
          <w:color w:val="121E31"/>
          <w:spacing w:val="-1"/>
          <w:w w:val="90"/>
          <w:sz w:val="32"/>
        </w:rPr>
        <w:t>profesor:</w:t>
      </w:r>
      <w:r w:rsidRPr="00D525B8">
        <w:rPr>
          <w:rFonts w:ascii="Trebuchet MS" w:eastAsia="Trebuchet MS" w:hAnsi="Trebuchet MS" w:cs="Trebuchet MS"/>
          <w:i/>
          <w:color w:val="121E31"/>
          <w:spacing w:val="-11"/>
          <w:w w:val="90"/>
          <w:sz w:val="32"/>
        </w:rPr>
        <w:t xml:space="preserve"> </w:t>
      </w:r>
      <w:proofErr w:type="spellStart"/>
      <w:r w:rsidRPr="00D525B8">
        <w:rPr>
          <w:rFonts w:ascii="Trebuchet MS" w:eastAsia="Trebuchet MS" w:hAnsi="Trebuchet MS" w:cs="Trebuchet MS"/>
          <w:color w:val="121E31"/>
          <w:spacing w:val="-1"/>
          <w:w w:val="90"/>
          <w:sz w:val="32"/>
        </w:rPr>
        <w:t>Nayeli</w:t>
      </w:r>
      <w:proofErr w:type="spellEnd"/>
      <w:r w:rsidRPr="00D525B8">
        <w:rPr>
          <w:rFonts w:ascii="Trebuchet MS" w:eastAsia="Trebuchet MS" w:hAnsi="Trebuchet MS" w:cs="Trebuchet MS"/>
          <w:color w:val="121E31"/>
          <w:spacing w:val="-10"/>
          <w:w w:val="90"/>
          <w:sz w:val="32"/>
        </w:rPr>
        <w:t xml:space="preserve"> </w:t>
      </w:r>
      <w:r w:rsidRPr="00D525B8">
        <w:rPr>
          <w:rFonts w:ascii="Trebuchet MS" w:eastAsia="Trebuchet MS" w:hAnsi="Trebuchet MS" w:cs="Trebuchet MS"/>
          <w:color w:val="121E31"/>
          <w:w w:val="90"/>
          <w:sz w:val="32"/>
        </w:rPr>
        <w:t>Morales</w:t>
      </w:r>
      <w:r w:rsidRPr="00D525B8">
        <w:rPr>
          <w:rFonts w:ascii="Trebuchet MS" w:eastAsia="Trebuchet MS" w:hAnsi="Trebuchet MS" w:cs="Trebuchet MS"/>
          <w:color w:val="121E31"/>
          <w:spacing w:val="-12"/>
          <w:w w:val="90"/>
          <w:sz w:val="32"/>
        </w:rPr>
        <w:t xml:space="preserve"> </w:t>
      </w:r>
      <w:r w:rsidRPr="00D525B8">
        <w:rPr>
          <w:rFonts w:ascii="Trebuchet MS" w:eastAsia="Trebuchet MS" w:hAnsi="Trebuchet MS" w:cs="Trebuchet MS"/>
          <w:color w:val="121E31"/>
          <w:w w:val="90"/>
          <w:sz w:val="32"/>
        </w:rPr>
        <w:t>Gómez</w:t>
      </w:r>
    </w:p>
    <w:p w:rsidR="00D525B8" w:rsidRPr="00D525B8" w:rsidRDefault="00D525B8" w:rsidP="00D525B8">
      <w:pPr>
        <w:spacing w:before="189" w:line="259" w:lineRule="auto"/>
        <w:ind w:left="112" w:right="1701"/>
        <w:rPr>
          <w:rFonts w:ascii="Trebuchet MS" w:eastAsia="Trebuchet MS" w:hAnsi="Trebuchet MS" w:cs="Trebuchet MS"/>
          <w:sz w:val="32"/>
        </w:rPr>
      </w:pPr>
      <w:r w:rsidRPr="00D525B8">
        <w:rPr>
          <w:rFonts w:ascii="Trebuchet MS" w:eastAsia="Trebuchet MS" w:hAnsi="Trebuchet MS" w:cs="Trebuchet MS"/>
          <w:i/>
          <w:color w:val="121E31"/>
          <w:w w:val="90"/>
          <w:sz w:val="32"/>
        </w:rPr>
        <w:t>Nombre</w:t>
      </w:r>
      <w:r w:rsidRPr="00D525B8">
        <w:rPr>
          <w:rFonts w:ascii="Trebuchet MS" w:eastAsia="Trebuchet MS" w:hAnsi="Trebuchet MS" w:cs="Trebuchet MS"/>
          <w:i/>
          <w:color w:val="121E31"/>
          <w:spacing w:val="-11"/>
          <w:w w:val="90"/>
          <w:sz w:val="32"/>
        </w:rPr>
        <w:t xml:space="preserve"> </w:t>
      </w:r>
      <w:r w:rsidRPr="00D525B8">
        <w:rPr>
          <w:rFonts w:ascii="Trebuchet MS" w:eastAsia="Trebuchet MS" w:hAnsi="Trebuchet MS" w:cs="Trebuchet MS"/>
          <w:i/>
          <w:color w:val="121E31"/>
          <w:w w:val="90"/>
          <w:sz w:val="32"/>
        </w:rPr>
        <w:t>de</w:t>
      </w:r>
      <w:r w:rsidRPr="00D525B8">
        <w:rPr>
          <w:rFonts w:ascii="Trebuchet MS" w:eastAsia="Trebuchet MS" w:hAnsi="Trebuchet MS" w:cs="Trebuchet MS"/>
          <w:i/>
          <w:color w:val="121E31"/>
          <w:spacing w:val="-10"/>
          <w:w w:val="90"/>
          <w:sz w:val="32"/>
        </w:rPr>
        <w:t xml:space="preserve"> </w:t>
      </w:r>
      <w:r w:rsidRPr="00D525B8">
        <w:rPr>
          <w:rFonts w:ascii="Trebuchet MS" w:eastAsia="Trebuchet MS" w:hAnsi="Trebuchet MS" w:cs="Trebuchet MS"/>
          <w:i/>
          <w:color w:val="121E31"/>
          <w:w w:val="90"/>
          <w:sz w:val="32"/>
        </w:rPr>
        <w:t>la</w:t>
      </w:r>
      <w:r w:rsidRPr="00D525B8">
        <w:rPr>
          <w:rFonts w:ascii="Trebuchet MS" w:eastAsia="Trebuchet MS" w:hAnsi="Trebuchet MS" w:cs="Trebuchet MS"/>
          <w:i/>
          <w:color w:val="121E31"/>
          <w:spacing w:val="-8"/>
          <w:w w:val="90"/>
          <w:sz w:val="32"/>
        </w:rPr>
        <w:t xml:space="preserve"> </w:t>
      </w:r>
      <w:r w:rsidRPr="00D525B8">
        <w:rPr>
          <w:rFonts w:ascii="Trebuchet MS" w:eastAsia="Trebuchet MS" w:hAnsi="Trebuchet MS" w:cs="Trebuchet MS"/>
          <w:i/>
          <w:color w:val="121E31"/>
          <w:w w:val="90"/>
          <w:sz w:val="32"/>
        </w:rPr>
        <w:t>Maestría:</w:t>
      </w:r>
      <w:r w:rsidRPr="00D525B8">
        <w:rPr>
          <w:rFonts w:ascii="Trebuchet MS" w:eastAsia="Trebuchet MS" w:hAnsi="Trebuchet MS" w:cs="Trebuchet MS"/>
          <w:i/>
          <w:color w:val="121E31"/>
          <w:spacing w:val="-9"/>
          <w:w w:val="90"/>
          <w:sz w:val="32"/>
        </w:rPr>
        <w:t xml:space="preserve"> </w:t>
      </w:r>
      <w:r w:rsidRPr="00D525B8">
        <w:rPr>
          <w:rFonts w:ascii="Trebuchet MS" w:eastAsia="Trebuchet MS" w:hAnsi="Trebuchet MS" w:cs="Trebuchet MS"/>
          <w:color w:val="121E31"/>
          <w:w w:val="90"/>
          <w:sz w:val="32"/>
        </w:rPr>
        <w:t>Maestría</w:t>
      </w:r>
      <w:r w:rsidRPr="00D525B8">
        <w:rPr>
          <w:rFonts w:ascii="Trebuchet MS" w:eastAsia="Trebuchet MS" w:hAnsi="Trebuchet MS" w:cs="Trebuchet MS"/>
          <w:color w:val="121E31"/>
          <w:spacing w:val="-14"/>
          <w:w w:val="90"/>
          <w:sz w:val="32"/>
        </w:rPr>
        <w:t xml:space="preserve"> </w:t>
      </w:r>
      <w:r w:rsidRPr="00D525B8">
        <w:rPr>
          <w:rFonts w:ascii="Trebuchet MS" w:eastAsia="Trebuchet MS" w:hAnsi="Trebuchet MS" w:cs="Trebuchet MS"/>
          <w:color w:val="121E31"/>
          <w:w w:val="90"/>
          <w:sz w:val="32"/>
        </w:rPr>
        <w:t>en</w:t>
      </w:r>
      <w:r w:rsidRPr="00D525B8">
        <w:rPr>
          <w:rFonts w:ascii="Trebuchet MS" w:eastAsia="Trebuchet MS" w:hAnsi="Trebuchet MS" w:cs="Trebuchet MS"/>
          <w:color w:val="121E31"/>
          <w:spacing w:val="-10"/>
          <w:w w:val="90"/>
          <w:sz w:val="32"/>
        </w:rPr>
        <w:t xml:space="preserve"> </w:t>
      </w:r>
      <w:r w:rsidRPr="00D525B8">
        <w:rPr>
          <w:rFonts w:ascii="Trebuchet MS" w:eastAsia="Trebuchet MS" w:hAnsi="Trebuchet MS" w:cs="Trebuchet MS"/>
          <w:color w:val="121E31"/>
          <w:w w:val="90"/>
          <w:sz w:val="32"/>
        </w:rPr>
        <w:t>Educación</w:t>
      </w:r>
      <w:r w:rsidRPr="00D525B8">
        <w:rPr>
          <w:rFonts w:ascii="Trebuchet MS" w:eastAsia="Trebuchet MS" w:hAnsi="Trebuchet MS" w:cs="Trebuchet MS"/>
          <w:color w:val="121E31"/>
          <w:spacing w:val="-11"/>
          <w:w w:val="90"/>
          <w:sz w:val="32"/>
        </w:rPr>
        <w:t xml:space="preserve"> </w:t>
      </w:r>
      <w:r w:rsidRPr="00D525B8">
        <w:rPr>
          <w:rFonts w:ascii="Trebuchet MS" w:eastAsia="Trebuchet MS" w:hAnsi="Trebuchet MS" w:cs="Trebuchet MS"/>
          <w:color w:val="121E31"/>
          <w:w w:val="90"/>
          <w:sz w:val="32"/>
        </w:rPr>
        <w:t>con</w:t>
      </w:r>
      <w:r w:rsidRPr="00D525B8">
        <w:rPr>
          <w:rFonts w:ascii="Trebuchet MS" w:eastAsia="Trebuchet MS" w:hAnsi="Trebuchet MS" w:cs="Trebuchet MS"/>
          <w:color w:val="121E31"/>
          <w:spacing w:val="-10"/>
          <w:w w:val="90"/>
          <w:sz w:val="32"/>
        </w:rPr>
        <w:t xml:space="preserve"> </w:t>
      </w:r>
      <w:r w:rsidRPr="00D525B8">
        <w:rPr>
          <w:rFonts w:ascii="Trebuchet MS" w:eastAsia="Trebuchet MS" w:hAnsi="Trebuchet MS" w:cs="Trebuchet MS"/>
          <w:color w:val="121E31"/>
          <w:w w:val="90"/>
          <w:sz w:val="32"/>
        </w:rPr>
        <w:t>Formación</w:t>
      </w:r>
      <w:r w:rsidRPr="00D525B8">
        <w:rPr>
          <w:rFonts w:ascii="Trebuchet MS" w:eastAsia="Trebuchet MS" w:hAnsi="Trebuchet MS" w:cs="Trebuchet MS"/>
          <w:color w:val="121E31"/>
          <w:spacing w:val="-10"/>
          <w:w w:val="90"/>
          <w:sz w:val="32"/>
        </w:rPr>
        <w:t xml:space="preserve"> </w:t>
      </w:r>
      <w:r w:rsidRPr="00D525B8">
        <w:rPr>
          <w:rFonts w:ascii="Trebuchet MS" w:eastAsia="Trebuchet MS" w:hAnsi="Trebuchet MS" w:cs="Trebuchet MS"/>
          <w:color w:val="121E31"/>
          <w:w w:val="90"/>
          <w:sz w:val="32"/>
        </w:rPr>
        <w:t>en</w:t>
      </w:r>
      <w:r w:rsidRPr="00D525B8">
        <w:rPr>
          <w:rFonts w:ascii="Trebuchet MS" w:eastAsia="Trebuchet MS" w:hAnsi="Trebuchet MS" w:cs="Trebuchet MS"/>
          <w:color w:val="121E31"/>
          <w:spacing w:val="-84"/>
          <w:w w:val="90"/>
          <w:sz w:val="32"/>
        </w:rPr>
        <w:t xml:space="preserve"> </w:t>
      </w:r>
      <w:r w:rsidRPr="00D525B8">
        <w:rPr>
          <w:rFonts w:ascii="Trebuchet MS" w:eastAsia="Trebuchet MS" w:hAnsi="Trebuchet MS" w:cs="Trebuchet MS"/>
          <w:color w:val="121E31"/>
          <w:sz w:val="32"/>
        </w:rPr>
        <w:t>Competencias</w:t>
      </w:r>
      <w:r w:rsidRPr="00D525B8">
        <w:rPr>
          <w:rFonts w:ascii="Trebuchet MS" w:eastAsia="Trebuchet MS" w:hAnsi="Trebuchet MS" w:cs="Trebuchet MS"/>
          <w:color w:val="121E31"/>
          <w:spacing w:val="-15"/>
          <w:sz w:val="32"/>
        </w:rPr>
        <w:t xml:space="preserve"> </w:t>
      </w:r>
      <w:r w:rsidRPr="00D525B8">
        <w:rPr>
          <w:rFonts w:ascii="Trebuchet MS" w:eastAsia="Trebuchet MS" w:hAnsi="Trebuchet MS" w:cs="Trebuchet MS"/>
          <w:color w:val="121E31"/>
          <w:sz w:val="32"/>
        </w:rPr>
        <w:t>Profesionales</w:t>
      </w:r>
    </w:p>
    <w:p w:rsidR="00D525B8" w:rsidRPr="00D525B8" w:rsidRDefault="00D525B8" w:rsidP="00D525B8">
      <w:pPr>
        <w:spacing w:before="158"/>
        <w:ind w:left="112"/>
        <w:rPr>
          <w:rFonts w:ascii="Trebuchet MS" w:eastAsia="Trebuchet MS" w:hAnsi="Trebuchet MS" w:cs="Trebuchet MS"/>
          <w:i/>
          <w:iCs/>
          <w:sz w:val="32"/>
          <w:szCs w:val="32"/>
        </w:rPr>
      </w:pPr>
      <w:r w:rsidRPr="00D525B8">
        <w:rPr>
          <w:rFonts w:ascii="Trebuchet MS" w:eastAsia="Trebuchet MS" w:hAnsi="Trebuchet MS" w:cs="Trebuchet MS"/>
          <w:i/>
          <w:iCs/>
          <w:color w:val="121E31"/>
          <w:w w:val="80"/>
          <w:sz w:val="32"/>
          <w:szCs w:val="32"/>
        </w:rPr>
        <w:t>Cuatrimestre:</w:t>
      </w:r>
      <w:r w:rsidRPr="00D525B8">
        <w:rPr>
          <w:rFonts w:ascii="Trebuchet MS" w:eastAsia="Trebuchet MS" w:hAnsi="Trebuchet MS" w:cs="Trebuchet MS"/>
          <w:i/>
          <w:iCs/>
          <w:color w:val="121E31"/>
          <w:spacing w:val="22"/>
          <w:w w:val="80"/>
          <w:sz w:val="32"/>
          <w:szCs w:val="32"/>
        </w:rPr>
        <w:t xml:space="preserve"> </w:t>
      </w:r>
      <w:r w:rsidRPr="00D525B8">
        <w:rPr>
          <w:rFonts w:ascii="Trebuchet MS" w:eastAsia="Trebuchet MS" w:hAnsi="Trebuchet MS" w:cs="Trebuchet MS"/>
          <w:i/>
          <w:iCs/>
          <w:color w:val="121E31"/>
          <w:w w:val="80"/>
          <w:sz w:val="32"/>
          <w:szCs w:val="32"/>
        </w:rPr>
        <w:t>1</w:t>
      </w: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pPr>
        <w:pStyle w:val="Ttulo1"/>
      </w:pPr>
    </w:p>
    <w:p w:rsidR="00D525B8" w:rsidRDefault="00D525B8" w:rsidP="00D525B8">
      <w:pPr>
        <w:pStyle w:val="Ttulo1"/>
        <w:jc w:val="left"/>
      </w:pPr>
    </w:p>
    <w:p w:rsidR="00D525B8" w:rsidRDefault="00D525B8">
      <w:pPr>
        <w:pStyle w:val="Ttulo1"/>
      </w:pPr>
    </w:p>
    <w:p w:rsidR="00013BF3" w:rsidRDefault="00860B5F">
      <w:pPr>
        <w:pStyle w:val="Ttulo1"/>
      </w:pPr>
      <w:r>
        <w:lastRenderedPageBreak/>
        <w:t>Cómo</w:t>
      </w:r>
      <w:r>
        <w:rPr>
          <w:spacing w:val="-3"/>
        </w:rPr>
        <w:t xml:space="preserve"> </w:t>
      </w:r>
      <w:r>
        <w:t>la</w:t>
      </w:r>
      <w:r>
        <w:rPr>
          <w:spacing w:val="-3"/>
        </w:rPr>
        <w:t xml:space="preserve"> </w:t>
      </w:r>
      <w:r>
        <w:t>Planeación</w:t>
      </w:r>
      <w:r>
        <w:rPr>
          <w:spacing w:val="-2"/>
        </w:rPr>
        <w:t xml:space="preserve"> </w:t>
      </w:r>
      <w:r>
        <w:t>Ayuda</w:t>
      </w:r>
      <w:r>
        <w:rPr>
          <w:spacing w:val="-3"/>
        </w:rPr>
        <w:t xml:space="preserve"> </w:t>
      </w:r>
      <w:r>
        <w:t>al</w:t>
      </w:r>
      <w:r>
        <w:rPr>
          <w:spacing w:val="-6"/>
        </w:rPr>
        <w:t xml:space="preserve"> </w:t>
      </w:r>
      <w:r>
        <w:rPr>
          <w:spacing w:val="-2"/>
        </w:rPr>
        <w:t>Aprendizaje</w:t>
      </w:r>
    </w:p>
    <w:p w:rsidR="00013BF3" w:rsidRDefault="00013BF3">
      <w:pPr>
        <w:pStyle w:val="Textoindependiente"/>
        <w:spacing w:before="78"/>
        <w:rPr>
          <w:b/>
        </w:rPr>
      </w:pPr>
    </w:p>
    <w:p w:rsidR="00013BF3" w:rsidRDefault="00860B5F">
      <w:pPr>
        <w:pStyle w:val="Textoindependiente"/>
        <w:spacing w:line="360" w:lineRule="auto"/>
        <w:ind w:left="100" w:right="116"/>
        <w:jc w:val="both"/>
      </w:pPr>
      <w:r>
        <w:t>Planear</w:t>
      </w:r>
      <w:r>
        <w:rPr>
          <w:spacing w:val="-3"/>
        </w:rPr>
        <w:t xml:space="preserve"> </w:t>
      </w:r>
      <w:r>
        <w:t>cómo enseñar,</w:t>
      </w:r>
      <w:r>
        <w:rPr>
          <w:spacing w:val="-3"/>
        </w:rPr>
        <w:t xml:space="preserve"> </w:t>
      </w:r>
      <w:r>
        <w:t>también conocido</w:t>
      </w:r>
      <w:r>
        <w:rPr>
          <w:spacing w:val="-4"/>
        </w:rPr>
        <w:t xml:space="preserve"> </w:t>
      </w:r>
      <w:r>
        <w:t>como planeación didáctica,</w:t>
      </w:r>
      <w:r>
        <w:rPr>
          <w:spacing w:val="-3"/>
        </w:rPr>
        <w:t xml:space="preserve"> </w:t>
      </w:r>
      <w:r>
        <w:t>es organizar</w:t>
      </w:r>
      <w:r>
        <w:rPr>
          <w:spacing w:val="-3"/>
        </w:rPr>
        <w:t xml:space="preserve"> </w:t>
      </w:r>
      <w:r>
        <w:t>todo lo necesario para que los estudiantes aprendan mejor. No es solo hacer una lista de actividades, sino pensar cómo lograr que los alumnos comprendan y usen lo aprendido. Esto</w:t>
      </w:r>
      <w:r>
        <w:rPr>
          <w:spacing w:val="-10"/>
        </w:rPr>
        <w:t xml:space="preserve"> </w:t>
      </w:r>
      <w:r>
        <w:t>depende</w:t>
      </w:r>
      <w:r>
        <w:rPr>
          <w:spacing w:val="-14"/>
        </w:rPr>
        <w:t xml:space="preserve"> </w:t>
      </w:r>
      <w:r>
        <w:t>de</w:t>
      </w:r>
      <w:r>
        <w:rPr>
          <w:spacing w:val="-10"/>
        </w:rPr>
        <w:t xml:space="preserve"> </w:t>
      </w:r>
      <w:r>
        <w:t>cómo</w:t>
      </w:r>
      <w:r>
        <w:rPr>
          <w:spacing w:val="-10"/>
        </w:rPr>
        <w:t xml:space="preserve"> </w:t>
      </w:r>
      <w:r>
        <w:t>el</w:t>
      </w:r>
      <w:r>
        <w:rPr>
          <w:spacing w:val="-13"/>
        </w:rPr>
        <w:t xml:space="preserve"> </w:t>
      </w:r>
      <w:r>
        <w:t>maestro</w:t>
      </w:r>
      <w:r>
        <w:rPr>
          <w:spacing w:val="-10"/>
        </w:rPr>
        <w:t xml:space="preserve"> </w:t>
      </w:r>
      <w:r>
        <w:t>entiende</w:t>
      </w:r>
      <w:r>
        <w:rPr>
          <w:spacing w:val="-10"/>
        </w:rPr>
        <w:t xml:space="preserve"> </w:t>
      </w:r>
      <w:r>
        <w:t>el</w:t>
      </w:r>
      <w:r>
        <w:rPr>
          <w:spacing w:val="-13"/>
        </w:rPr>
        <w:t xml:space="preserve"> </w:t>
      </w:r>
      <w:r>
        <w:t>aprendizaje</w:t>
      </w:r>
      <w:r>
        <w:rPr>
          <w:spacing w:val="-10"/>
        </w:rPr>
        <w:t xml:space="preserve"> </w:t>
      </w:r>
      <w:r>
        <w:t>y</w:t>
      </w:r>
      <w:r>
        <w:rPr>
          <w:spacing w:val="-10"/>
        </w:rPr>
        <w:t xml:space="preserve"> </w:t>
      </w:r>
      <w:r>
        <w:t>cómo</w:t>
      </w:r>
      <w:r>
        <w:rPr>
          <w:spacing w:val="-10"/>
        </w:rPr>
        <w:t xml:space="preserve"> </w:t>
      </w:r>
      <w:r>
        <w:t>estructura</w:t>
      </w:r>
      <w:r>
        <w:rPr>
          <w:spacing w:val="-10"/>
        </w:rPr>
        <w:t xml:space="preserve"> </w:t>
      </w:r>
      <w:r>
        <w:t>sus</w:t>
      </w:r>
      <w:r>
        <w:rPr>
          <w:spacing w:val="-10"/>
        </w:rPr>
        <w:t xml:space="preserve"> </w:t>
      </w:r>
      <w:r>
        <w:t>obje</w:t>
      </w:r>
      <w:r>
        <w:t>tivos, temas y evaluaciones.</w:t>
      </w:r>
    </w:p>
    <w:p w:rsidR="00013BF3" w:rsidRDefault="00860B5F">
      <w:pPr>
        <w:pStyle w:val="Textoindependiente"/>
        <w:spacing w:line="360" w:lineRule="auto"/>
        <w:ind w:left="100" w:right="119" w:firstLine="720"/>
        <w:jc w:val="both"/>
      </w:pPr>
      <w:r>
        <w:t>Sin embargo,</w:t>
      </w:r>
      <w:r>
        <w:rPr>
          <w:spacing w:val="-2"/>
        </w:rPr>
        <w:t xml:space="preserve"> </w:t>
      </w:r>
      <w:r>
        <w:t>los maestros enfrentan</w:t>
      </w:r>
      <w:r>
        <w:rPr>
          <w:spacing w:val="-3"/>
        </w:rPr>
        <w:t xml:space="preserve"> </w:t>
      </w:r>
      <w:r>
        <w:t>desafíos,</w:t>
      </w:r>
      <w:r>
        <w:rPr>
          <w:spacing w:val="-2"/>
        </w:rPr>
        <w:t xml:space="preserve"> </w:t>
      </w:r>
      <w:r>
        <w:t>como centrarse solo en el</w:t>
      </w:r>
      <w:r>
        <w:rPr>
          <w:spacing w:val="-2"/>
        </w:rPr>
        <w:t xml:space="preserve"> </w:t>
      </w:r>
      <w:r>
        <w:t>salón</w:t>
      </w:r>
      <w:r>
        <w:rPr>
          <w:spacing w:val="-3"/>
        </w:rPr>
        <w:t xml:space="preserve"> </w:t>
      </w:r>
      <w:r>
        <w:t>de clases y no considerar el contexto de los alumnos, la escuela o los problemas externos. Esto limita el alcance del proceso educativo.</w:t>
      </w:r>
    </w:p>
    <w:p w:rsidR="00013BF3" w:rsidRDefault="00860B5F">
      <w:pPr>
        <w:pStyle w:val="Textoindependiente"/>
        <w:spacing w:before="1" w:line="360" w:lineRule="auto"/>
        <w:ind w:left="100" w:right="116" w:firstLine="720"/>
        <w:jc w:val="both"/>
      </w:pPr>
      <w:r>
        <w:t xml:space="preserve">Islas, </w:t>
      </w:r>
      <w:proofErr w:type="spellStart"/>
      <w:r>
        <w:t>Trevi</w:t>
      </w:r>
      <w:r>
        <w:t>zo</w:t>
      </w:r>
      <w:proofErr w:type="spellEnd"/>
      <w:r>
        <w:t xml:space="preserve"> y </w:t>
      </w:r>
      <w:proofErr w:type="spellStart"/>
      <w:r>
        <w:t>Heiras</w:t>
      </w:r>
      <w:proofErr w:type="spellEnd"/>
      <w:r>
        <w:t xml:space="preserve"> (2014), señalan que una buena planeación didáctica aumenta</w:t>
      </w:r>
      <w:r>
        <w:rPr>
          <w:spacing w:val="-16"/>
        </w:rPr>
        <w:t xml:space="preserve"> </w:t>
      </w:r>
      <w:r>
        <w:t>las</w:t>
      </w:r>
      <w:r>
        <w:rPr>
          <w:spacing w:val="-13"/>
        </w:rPr>
        <w:t xml:space="preserve"> </w:t>
      </w:r>
      <w:r>
        <w:t>posibilidades</w:t>
      </w:r>
      <w:r>
        <w:rPr>
          <w:spacing w:val="-10"/>
        </w:rPr>
        <w:t xml:space="preserve"> </w:t>
      </w:r>
      <w:r>
        <w:t>de</w:t>
      </w:r>
      <w:r>
        <w:rPr>
          <w:spacing w:val="-14"/>
        </w:rPr>
        <w:t xml:space="preserve"> </w:t>
      </w:r>
      <w:r>
        <w:t>obtener</w:t>
      </w:r>
      <w:r>
        <w:rPr>
          <w:spacing w:val="-16"/>
        </w:rPr>
        <w:t xml:space="preserve"> </w:t>
      </w:r>
      <w:r>
        <w:t>un</w:t>
      </w:r>
      <w:r>
        <w:rPr>
          <w:spacing w:val="-13"/>
        </w:rPr>
        <w:t xml:space="preserve"> </w:t>
      </w:r>
      <w:r>
        <w:t>sentimiento</w:t>
      </w:r>
      <w:r>
        <w:rPr>
          <w:spacing w:val="-14"/>
        </w:rPr>
        <w:t xml:space="preserve"> </w:t>
      </w:r>
      <w:r>
        <w:t>de</w:t>
      </w:r>
      <w:r>
        <w:rPr>
          <w:spacing w:val="-14"/>
        </w:rPr>
        <w:t xml:space="preserve"> </w:t>
      </w:r>
      <w:r>
        <w:t>autoeficacia</w:t>
      </w:r>
      <w:r>
        <w:rPr>
          <w:spacing w:val="-14"/>
        </w:rPr>
        <w:t xml:space="preserve"> </w:t>
      </w:r>
      <w:r>
        <w:t>constante,</w:t>
      </w:r>
      <w:r>
        <w:rPr>
          <w:spacing w:val="-16"/>
        </w:rPr>
        <w:t xml:space="preserve"> </w:t>
      </w:r>
      <w:r>
        <w:t>por</w:t>
      </w:r>
      <w:r>
        <w:rPr>
          <w:spacing w:val="-15"/>
        </w:rPr>
        <w:t xml:space="preserve"> </w:t>
      </w:r>
      <w:r>
        <w:t>lo</w:t>
      </w:r>
      <w:r>
        <w:rPr>
          <w:spacing w:val="-13"/>
        </w:rPr>
        <w:t xml:space="preserve"> </w:t>
      </w:r>
      <w:proofErr w:type="gramStart"/>
      <w:r>
        <w:t>tanto</w:t>
      </w:r>
      <w:proofErr w:type="gramEnd"/>
      <w:r>
        <w:t xml:space="preserve"> existe</w:t>
      </w:r>
      <w:r>
        <w:rPr>
          <w:spacing w:val="-6"/>
        </w:rPr>
        <w:t xml:space="preserve"> </w:t>
      </w:r>
      <w:r>
        <w:t>una</w:t>
      </w:r>
      <w:r>
        <w:rPr>
          <w:spacing w:val="-1"/>
        </w:rPr>
        <w:t xml:space="preserve"> </w:t>
      </w:r>
      <w:r>
        <w:t>relación</w:t>
      </w:r>
      <w:r>
        <w:rPr>
          <w:spacing w:val="-6"/>
        </w:rPr>
        <w:t xml:space="preserve"> </w:t>
      </w:r>
      <w:r>
        <w:t>directa</w:t>
      </w:r>
      <w:r>
        <w:rPr>
          <w:spacing w:val="-2"/>
        </w:rPr>
        <w:t xml:space="preserve"> </w:t>
      </w:r>
      <w:r>
        <w:t>entre</w:t>
      </w:r>
      <w:r>
        <w:rPr>
          <w:spacing w:val="-2"/>
        </w:rPr>
        <w:t xml:space="preserve"> </w:t>
      </w:r>
      <w:r>
        <w:t>planeación</w:t>
      </w:r>
      <w:r>
        <w:rPr>
          <w:spacing w:val="-2"/>
        </w:rPr>
        <w:t xml:space="preserve"> </w:t>
      </w:r>
      <w:r>
        <w:t>didáctica</w:t>
      </w:r>
      <w:r>
        <w:rPr>
          <w:spacing w:val="-2"/>
        </w:rPr>
        <w:t xml:space="preserve"> </w:t>
      </w:r>
      <w:r>
        <w:t>y</w:t>
      </w:r>
      <w:r>
        <w:rPr>
          <w:spacing w:val="-2"/>
        </w:rPr>
        <w:t xml:space="preserve"> </w:t>
      </w:r>
      <w:r>
        <w:t>autoeficacia,</w:t>
      </w:r>
      <w:r>
        <w:rPr>
          <w:spacing w:val="-5"/>
        </w:rPr>
        <w:t xml:space="preserve"> </w:t>
      </w:r>
      <w:r>
        <w:t>es</w:t>
      </w:r>
      <w:r>
        <w:rPr>
          <w:spacing w:val="-6"/>
        </w:rPr>
        <w:t xml:space="preserve"> </w:t>
      </w:r>
      <w:r>
        <w:t>decir,</w:t>
      </w:r>
      <w:r>
        <w:rPr>
          <w:spacing w:val="-5"/>
        </w:rPr>
        <w:t xml:space="preserve"> </w:t>
      </w:r>
      <w:r>
        <w:t>si</w:t>
      </w:r>
      <w:r>
        <w:rPr>
          <w:spacing w:val="-4"/>
        </w:rPr>
        <w:t xml:space="preserve"> </w:t>
      </w:r>
      <w:r>
        <w:t>la primera no</w:t>
      </w:r>
      <w:r>
        <w:rPr>
          <w:spacing w:val="-16"/>
        </w:rPr>
        <w:t xml:space="preserve"> </w:t>
      </w:r>
      <w:r>
        <w:t>se</w:t>
      </w:r>
      <w:r>
        <w:rPr>
          <w:spacing w:val="-15"/>
        </w:rPr>
        <w:t xml:space="preserve"> </w:t>
      </w:r>
      <w:r>
        <w:t>lleva</w:t>
      </w:r>
      <w:r>
        <w:rPr>
          <w:spacing w:val="-14"/>
        </w:rPr>
        <w:t xml:space="preserve"> </w:t>
      </w:r>
      <w:r>
        <w:t>a</w:t>
      </w:r>
      <w:r>
        <w:rPr>
          <w:spacing w:val="-14"/>
        </w:rPr>
        <w:t xml:space="preserve"> </w:t>
      </w:r>
      <w:r>
        <w:t>cabo,</w:t>
      </w:r>
      <w:r>
        <w:rPr>
          <w:spacing w:val="-16"/>
        </w:rPr>
        <w:t xml:space="preserve"> </w:t>
      </w:r>
      <w:r>
        <w:t>la</w:t>
      </w:r>
      <w:r>
        <w:rPr>
          <w:spacing w:val="-14"/>
        </w:rPr>
        <w:t xml:space="preserve"> </w:t>
      </w:r>
      <w:r>
        <w:t>segunda</w:t>
      </w:r>
      <w:r>
        <w:rPr>
          <w:spacing w:val="-14"/>
        </w:rPr>
        <w:t xml:space="preserve"> </w:t>
      </w:r>
      <w:r>
        <w:t>no</w:t>
      </w:r>
      <w:r>
        <w:rPr>
          <w:spacing w:val="-14"/>
        </w:rPr>
        <w:t xml:space="preserve"> </w:t>
      </w:r>
      <w:r>
        <w:t>se</w:t>
      </w:r>
      <w:r>
        <w:rPr>
          <w:spacing w:val="-14"/>
        </w:rPr>
        <w:t xml:space="preserve"> </w:t>
      </w:r>
      <w:r>
        <w:t>alcanza</w:t>
      </w:r>
      <w:r>
        <w:rPr>
          <w:spacing w:val="-14"/>
        </w:rPr>
        <w:t xml:space="preserve"> </w:t>
      </w:r>
      <w:r>
        <w:t>en</w:t>
      </w:r>
      <w:r>
        <w:rPr>
          <w:spacing w:val="-16"/>
        </w:rPr>
        <w:t xml:space="preserve"> </w:t>
      </w:r>
      <w:r>
        <w:t>su</w:t>
      </w:r>
      <w:r>
        <w:rPr>
          <w:spacing w:val="-14"/>
        </w:rPr>
        <w:t xml:space="preserve"> </w:t>
      </w:r>
      <w:r>
        <w:t>totalidad.</w:t>
      </w:r>
      <w:r>
        <w:rPr>
          <w:spacing w:val="-9"/>
        </w:rPr>
        <w:t xml:space="preserve"> </w:t>
      </w:r>
      <w:r>
        <w:t>Los</w:t>
      </w:r>
      <w:r>
        <w:rPr>
          <w:spacing w:val="-14"/>
        </w:rPr>
        <w:t xml:space="preserve"> </w:t>
      </w:r>
      <w:r>
        <w:t>planes</w:t>
      </w:r>
      <w:r>
        <w:rPr>
          <w:spacing w:val="-14"/>
        </w:rPr>
        <w:t xml:space="preserve"> </w:t>
      </w:r>
      <w:r>
        <w:t>de</w:t>
      </w:r>
      <w:r>
        <w:rPr>
          <w:spacing w:val="-14"/>
        </w:rPr>
        <w:t xml:space="preserve"> </w:t>
      </w:r>
      <w:r>
        <w:t>estudio</w:t>
      </w:r>
      <w:r>
        <w:rPr>
          <w:spacing w:val="-14"/>
        </w:rPr>
        <w:t xml:space="preserve"> </w:t>
      </w:r>
      <w:r>
        <w:t>también son importantes en esta planeación. Reflejan ideas clave sobre cómo se aprende,</w:t>
      </w:r>
      <w:r>
        <w:rPr>
          <w:spacing w:val="-4"/>
        </w:rPr>
        <w:t xml:space="preserve"> </w:t>
      </w:r>
      <w:r>
        <w:t>qué es el conocimiento y qué necesita la sociedad. Por eso, deben ser revisados regularmen</w:t>
      </w:r>
      <w:r>
        <w:t>te para que respondan a las necesidades actuales. Pero, a veces, estos cambios se hacen sin un análisis profundo, lo que resulta en modificaciones superficiales.</w:t>
      </w:r>
    </w:p>
    <w:p w:rsidR="00013BF3" w:rsidRDefault="00860B5F">
      <w:pPr>
        <w:pStyle w:val="Textoindependiente"/>
        <w:spacing w:before="1" w:line="360" w:lineRule="auto"/>
        <w:ind w:left="100" w:right="120" w:firstLine="720"/>
        <w:jc w:val="both"/>
      </w:pPr>
      <w:r>
        <w:t>La evaluación es otra parte clave. No solo mide cuánto han aprendido los estudiantes,</w:t>
      </w:r>
      <w:r>
        <w:rPr>
          <w:spacing w:val="-9"/>
        </w:rPr>
        <w:t xml:space="preserve"> </w:t>
      </w:r>
      <w:r>
        <w:t>sino</w:t>
      </w:r>
      <w:r>
        <w:rPr>
          <w:spacing w:val="-6"/>
        </w:rPr>
        <w:t xml:space="preserve"> </w:t>
      </w:r>
      <w:r>
        <w:t>que</w:t>
      </w:r>
      <w:r>
        <w:rPr>
          <w:spacing w:val="-6"/>
        </w:rPr>
        <w:t xml:space="preserve"> </w:t>
      </w:r>
      <w:r>
        <w:t>también</w:t>
      </w:r>
      <w:r>
        <w:rPr>
          <w:spacing w:val="-6"/>
        </w:rPr>
        <w:t xml:space="preserve"> </w:t>
      </w:r>
      <w:r>
        <w:t>ayuda</w:t>
      </w:r>
      <w:r>
        <w:rPr>
          <w:spacing w:val="-6"/>
        </w:rPr>
        <w:t xml:space="preserve"> </w:t>
      </w:r>
      <w:r>
        <w:t>a</w:t>
      </w:r>
      <w:r>
        <w:rPr>
          <w:spacing w:val="-6"/>
        </w:rPr>
        <w:t xml:space="preserve"> </w:t>
      </w:r>
      <w:r>
        <w:t>mejorarlo.</w:t>
      </w:r>
      <w:r>
        <w:rPr>
          <w:spacing w:val="-9"/>
        </w:rPr>
        <w:t xml:space="preserve"> </w:t>
      </w:r>
      <w:r>
        <w:t>Preguntas</w:t>
      </w:r>
      <w:r>
        <w:rPr>
          <w:spacing w:val="-10"/>
        </w:rPr>
        <w:t xml:space="preserve"> </w:t>
      </w:r>
      <w:r>
        <w:t>como</w:t>
      </w:r>
      <w:r>
        <w:rPr>
          <w:spacing w:val="-6"/>
        </w:rPr>
        <w:t xml:space="preserve"> </w:t>
      </w:r>
      <w:r>
        <w:t>qué</w:t>
      </w:r>
      <w:r>
        <w:rPr>
          <w:spacing w:val="-10"/>
        </w:rPr>
        <w:t xml:space="preserve"> </w:t>
      </w:r>
      <w:r>
        <w:t>evaluar,</w:t>
      </w:r>
      <w:r>
        <w:rPr>
          <w:spacing w:val="-9"/>
        </w:rPr>
        <w:t xml:space="preserve"> </w:t>
      </w:r>
      <w:r>
        <w:t>para</w:t>
      </w:r>
      <w:r>
        <w:rPr>
          <w:spacing w:val="-6"/>
        </w:rPr>
        <w:t xml:space="preserve"> </w:t>
      </w:r>
      <w:r>
        <w:t>qué</w:t>
      </w:r>
      <w:r>
        <w:rPr>
          <w:spacing w:val="-10"/>
        </w:rPr>
        <w:t xml:space="preserve"> </w:t>
      </w:r>
      <w:r>
        <w:t>y cómo son esenciales. Este proceso permite tomar decisiones para beneficiar a los estudiantes y al proceso de enseñanza.</w:t>
      </w:r>
    </w:p>
    <w:p w:rsidR="00013BF3" w:rsidRDefault="00860B5F">
      <w:pPr>
        <w:pStyle w:val="Textoindependiente"/>
        <w:spacing w:line="360" w:lineRule="auto"/>
        <w:ind w:left="100" w:right="121" w:firstLine="720"/>
        <w:jc w:val="both"/>
      </w:pPr>
      <w:r>
        <w:t>Por ejemplo, en la educación basada en competencias, la evaluación muestra no solo lo que un estudiante sabe, sino qué puede hacer con ese conocimiento. Esto es importante en un mundo donde se necesita aplicar lo aprendido en situaciones reales.</w:t>
      </w:r>
    </w:p>
    <w:p w:rsidR="00013BF3" w:rsidRDefault="00860B5F">
      <w:pPr>
        <w:pStyle w:val="Textoindependiente"/>
        <w:spacing w:line="360" w:lineRule="auto"/>
        <w:ind w:left="100" w:right="108" w:firstLine="720"/>
        <w:jc w:val="both"/>
      </w:pPr>
      <w:r>
        <w:t>La didácti</w:t>
      </w:r>
      <w:r>
        <w:t>ca crítica representa un enfoque que busca transformar la educación al enfocarse en la participación activa de alumnos y docentes en la construcción del conocimiento. Este modelo no solo busca transmitir información, sino que promueve la reflexión,</w:t>
      </w:r>
      <w:r>
        <w:rPr>
          <w:spacing w:val="-1"/>
        </w:rPr>
        <w:t xml:space="preserve"> </w:t>
      </w:r>
      <w:r>
        <w:t>el</w:t>
      </w:r>
      <w:r>
        <w:rPr>
          <w:spacing w:val="-1"/>
        </w:rPr>
        <w:t xml:space="preserve"> </w:t>
      </w:r>
      <w:r>
        <w:t>anál</w:t>
      </w:r>
      <w:r>
        <w:t>isis y la reconstrucción</w:t>
      </w:r>
      <w:r>
        <w:rPr>
          <w:spacing w:val="-2"/>
        </w:rPr>
        <w:t xml:space="preserve"> </w:t>
      </w:r>
      <w:r>
        <w:t>de saberes,</w:t>
      </w:r>
      <w:r>
        <w:rPr>
          <w:spacing w:val="-1"/>
        </w:rPr>
        <w:t xml:space="preserve"> </w:t>
      </w:r>
      <w:r>
        <w:t>adaptándose a los contextos sociales y</w:t>
      </w:r>
      <w:r>
        <w:rPr>
          <w:spacing w:val="-4"/>
        </w:rPr>
        <w:t xml:space="preserve"> </w:t>
      </w:r>
      <w:r>
        <w:t>culturales.</w:t>
      </w:r>
      <w:r>
        <w:rPr>
          <w:spacing w:val="-7"/>
        </w:rPr>
        <w:t xml:space="preserve"> </w:t>
      </w:r>
      <w:r>
        <w:t>En</w:t>
      </w:r>
      <w:r>
        <w:rPr>
          <w:spacing w:val="-4"/>
        </w:rPr>
        <w:t xml:space="preserve"> </w:t>
      </w:r>
      <w:r>
        <w:t>cuanto</w:t>
      </w:r>
      <w:r>
        <w:rPr>
          <w:spacing w:val="-4"/>
        </w:rPr>
        <w:t xml:space="preserve"> </w:t>
      </w:r>
      <w:r>
        <w:t>al</w:t>
      </w:r>
      <w:r>
        <w:rPr>
          <w:spacing w:val="-6"/>
        </w:rPr>
        <w:t xml:space="preserve"> </w:t>
      </w:r>
      <w:r>
        <w:t>desarrollo</w:t>
      </w:r>
      <w:r>
        <w:rPr>
          <w:spacing w:val="-4"/>
        </w:rPr>
        <w:t xml:space="preserve"> </w:t>
      </w:r>
      <w:r>
        <w:t>de</w:t>
      </w:r>
      <w:r>
        <w:rPr>
          <w:spacing w:val="-4"/>
        </w:rPr>
        <w:t xml:space="preserve"> </w:t>
      </w:r>
      <w:r>
        <w:t>programas</w:t>
      </w:r>
      <w:r>
        <w:rPr>
          <w:spacing w:val="-4"/>
        </w:rPr>
        <w:t xml:space="preserve"> </w:t>
      </w:r>
      <w:r>
        <w:t>educativos,</w:t>
      </w:r>
      <w:r>
        <w:rPr>
          <w:spacing w:val="-7"/>
        </w:rPr>
        <w:t xml:space="preserve"> </w:t>
      </w:r>
      <w:r>
        <w:t>la</w:t>
      </w:r>
      <w:r>
        <w:rPr>
          <w:spacing w:val="-4"/>
        </w:rPr>
        <w:t xml:space="preserve"> </w:t>
      </w:r>
      <w:r>
        <w:t>didáctica</w:t>
      </w:r>
      <w:r>
        <w:rPr>
          <w:spacing w:val="-4"/>
        </w:rPr>
        <w:t xml:space="preserve"> </w:t>
      </w:r>
      <w:r>
        <w:t>crítica</w:t>
      </w:r>
      <w:r>
        <w:rPr>
          <w:spacing w:val="-4"/>
        </w:rPr>
        <w:t xml:space="preserve"> </w:t>
      </w:r>
      <w:r>
        <w:t>influye</w:t>
      </w:r>
      <w:r>
        <w:rPr>
          <w:spacing w:val="-4"/>
        </w:rPr>
        <w:t xml:space="preserve"> </w:t>
      </w:r>
      <w:r>
        <w:t>al fomentar</w:t>
      </w:r>
      <w:r>
        <w:rPr>
          <w:spacing w:val="-7"/>
        </w:rPr>
        <w:t xml:space="preserve"> </w:t>
      </w:r>
      <w:r>
        <w:t>que</w:t>
      </w:r>
      <w:r>
        <w:rPr>
          <w:spacing w:val="-4"/>
        </w:rPr>
        <w:t xml:space="preserve"> </w:t>
      </w:r>
      <w:r>
        <w:t>estos</w:t>
      </w:r>
      <w:r>
        <w:rPr>
          <w:spacing w:val="-4"/>
        </w:rPr>
        <w:t xml:space="preserve"> </w:t>
      </w:r>
      <w:r>
        <w:t>sean</w:t>
      </w:r>
      <w:r>
        <w:rPr>
          <w:spacing w:val="-4"/>
        </w:rPr>
        <w:t xml:space="preserve"> </w:t>
      </w:r>
      <w:r>
        <w:t>flexibles,</w:t>
      </w:r>
      <w:r>
        <w:rPr>
          <w:spacing w:val="-7"/>
        </w:rPr>
        <w:t xml:space="preserve"> </w:t>
      </w:r>
      <w:r>
        <w:t>incluyentes</w:t>
      </w:r>
      <w:r>
        <w:rPr>
          <w:spacing w:val="-4"/>
        </w:rPr>
        <w:t xml:space="preserve"> </w:t>
      </w:r>
      <w:r>
        <w:t>y</w:t>
      </w:r>
      <w:r>
        <w:rPr>
          <w:spacing w:val="-4"/>
        </w:rPr>
        <w:t xml:space="preserve"> </w:t>
      </w:r>
      <w:r>
        <w:t>basados</w:t>
      </w:r>
      <w:r>
        <w:rPr>
          <w:spacing w:val="-4"/>
        </w:rPr>
        <w:t xml:space="preserve"> </w:t>
      </w:r>
      <w:r>
        <w:t>en</w:t>
      </w:r>
      <w:r>
        <w:rPr>
          <w:spacing w:val="-4"/>
        </w:rPr>
        <w:t xml:space="preserve"> </w:t>
      </w:r>
      <w:r>
        <w:t>las</w:t>
      </w:r>
      <w:r>
        <w:rPr>
          <w:spacing w:val="-4"/>
        </w:rPr>
        <w:t xml:space="preserve"> </w:t>
      </w:r>
      <w:r>
        <w:t>necesidades</w:t>
      </w:r>
      <w:r>
        <w:rPr>
          <w:spacing w:val="-4"/>
        </w:rPr>
        <w:t xml:space="preserve"> </w:t>
      </w:r>
      <w:r>
        <w:t>reales</w:t>
      </w:r>
      <w:r>
        <w:rPr>
          <w:spacing w:val="-7"/>
        </w:rPr>
        <w:t xml:space="preserve"> </w:t>
      </w:r>
      <w:r>
        <w:t>de</w:t>
      </w:r>
      <w:r>
        <w:rPr>
          <w:spacing w:val="-4"/>
        </w:rPr>
        <w:t xml:space="preserve"> </w:t>
      </w:r>
      <w:r>
        <w:t>l</w:t>
      </w:r>
      <w:r>
        <w:t>os estudiantes. En lugar de seguir un currículo rígido, se apuesta por planes de estudio dinámicos, diseñados con la participación de la comunidad educativa. Esto asegura que los contenidos sean relevantes, contextualizados y útiles para enfrentar los reto</w:t>
      </w:r>
      <w:r>
        <w:t xml:space="preserve">s del </w:t>
      </w:r>
      <w:r>
        <w:rPr>
          <w:spacing w:val="-2"/>
        </w:rPr>
        <w:t>entorno.</w:t>
      </w:r>
    </w:p>
    <w:p w:rsidR="00013BF3" w:rsidRDefault="00860B5F">
      <w:pPr>
        <w:pStyle w:val="Textoindependiente"/>
        <w:spacing w:before="3" w:line="357" w:lineRule="auto"/>
        <w:ind w:left="100" w:right="118" w:firstLine="720"/>
        <w:jc w:val="both"/>
      </w:pPr>
      <w:r>
        <w:t>En</w:t>
      </w:r>
      <w:r>
        <w:rPr>
          <w:spacing w:val="-16"/>
        </w:rPr>
        <w:t xml:space="preserve"> </w:t>
      </w:r>
      <w:r>
        <w:t>el</w:t>
      </w:r>
      <w:r>
        <w:rPr>
          <w:spacing w:val="-15"/>
        </w:rPr>
        <w:t xml:space="preserve"> </w:t>
      </w:r>
      <w:r>
        <w:t>proceso</w:t>
      </w:r>
      <w:r>
        <w:rPr>
          <w:spacing w:val="-15"/>
        </w:rPr>
        <w:t xml:space="preserve"> </w:t>
      </w:r>
      <w:r>
        <w:t>de</w:t>
      </w:r>
      <w:r>
        <w:rPr>
          <w:spacing w:val="-16"/>
        </w:rPr>
        <w:t xml:space="preserve"> </w:t>
      </w:r>
      <w:r>
        <w:t>enseñanza,</w:t>
      </w:r>
      <w:r>
        <w:rPr>
          <w:spacing w:val="-15"/>
        </w:rPr>
        <w:t xml:space="preserve"> </w:t>
      </w:r>
      <w:r>
        <w:t>la</w:t>
      </w:r>
      <w:r>
        <w:rPr>
          <w:spacing w:val="-15"/>
        </w:rPr>
        <w:t xml:space="preserve"> </w:t>
      </w:r>
      <w:r>
        <w:t>didáctica</w:t>
      </w:r>
      <w:r>
        <w:rPr>
          <w:spacing w:val="-15"/>
        </w:rPr>
        <w:t xml:space="preserve"> </w:t>
      </w:r>
      <w:r>
        <w:t>crítica</w:t>
      </w:r>
      <w:r>
        <w:rPr>
          <w:spacing w:val="-16"/>
        </w:rPr>
        <w:t xml:space="preserve"> </w:t>
      </w:r>
      <w:r>
        <w:t>impulsa</w:t>
      </w:r>
      <w:r>
        <w:rPr>
          <w:spacing w:val="-15"/>
        </w:rPr>
        <w:t xml:space="preserve"> </w:t>
      </w:r>
      <w:r>
        <w:t>métodos</w:t>
      </w:r>
      <w:r>
        <w:rPr>
          <w:spacing w:val="-15"/>
        </w:rPr>
        <w:t xml:space="preserve"> </w:t>
      </w:r>
      <w:r>
        <w:t>más</w:t>
      </w:r>
      <w:r>
        <w:rPr>
          <w:spacing w:val="-16"/>
        </w:rPr>
        <w:t xml:space="preserve"> </w:t>
      </w:r>
      <w:r>
        <w:t>participativos y</w:t>
      </w:r>
      <w:r>
        <w:rPr>
          <w:spacing w:val="-8"/>
        </w:rPr>
        <w:t xml:space="preserve"> </w:t>
      </w:r>
      <w:r>
        <w:t>colaborativos,</w:t>
      </w:r>
      <w:r>
        <w:rPr>
          <w:spacing w:val="-11"/>
        </w:rPr>
        <w:t xml:space="preserve"> </w:t>
      </w:r>
      <w:r>
        <w:t>donde</w:t>
      </w:r>
      <w:r>
        <w:rPr>
          <w:spacing w:val="-8"/>
        </w:rPr>
        <w:t xml:space="preserve"> </w:t>
      </w:r>
      <w:r>
        <w:t>el</w:t>
      </w:r>
      <w:r>
        <w:rPr>
          <w:spacing w:val="-11"/>
        </w:rPr>
        <w:t xml:space="preserve"> </w:t>
      </w:r>
      <w:r>
        <w:t>docente</w:t>
      </w:r>
      <w:r>
        <w:rPr>
          <w:spacing w:val="-8"/>
        </w:rPr>
        <w:t xml:space="preserve"> </w:t>
      </w:r>
      <w:r>
        <w:t>deja</w:t>
      </w:r>
      <w:r>
        <w:rPr>
          <w:spacing w:val="-8"/>
        </w:rPr>
        <w:t xml:space="preserve"> </w:t>
      </w:r>
      <w:r>
        <w:t>de</w:t>
      </w:r>
      <w:r>
        <w:rPr>
          <w:spacing w:val="-12"/>
        </w:rPr>
        <w:t xml:space="preserve"> </w:t>
      </w:r>
      <w:r>
        <w:t>ser</w:t>
      </w:r>
      <w:r>
        <w:rPr>
          <w:spacing w:val="-11"/>
        </w:rPr>
        <w:t xml:space="preserve"> </w:t>
      </w:r>
      <w:r>
        <w:t>la</w:t>
      </w:r>
      <w:r>
        <w:rPr>
          <w:spacing w:val="-8"/>
        </w:rPr>
        <w:t xml:space="preserve"> </w:t>
      </w:r>
      <w:r>
        <w:t>figura</w:t>
      </w:r>
      <w:r>
        <w:rPr>
          <w:spacing w:val="-8"/>
        </w:rPr>
        <w:t xml:space="preserve"> </w:t>
      </w:r>
      <w:r>
        <w:t>autoritaria</w:t>
      </w:r>
      <w:r>
        <w:rPr>
          <w:spacing w:val="-8"/>
        </w:rPr>
        <w:t xml:space="preserve"> </w:t>
      </w:r>
      <w:r>
        <w:t>y</w:t>
      </w:r>
      <w:r>
        <w:rPr>
          <w:spacing w:val="-8"/>
        </w:rPr>
        <w:t xml:space="preserve"> </w:t>
      </w:r>
      <w:r>
        <w:t>se</w:t>
      </w:r>
      <w:r>
        <w:rPr>
          <w:spacing w:val="-8"/>
        </w:rPr>
        <w:t xml:space="preserve"> </w:t>
      </w:r>
      <w:r>
        <w:t>convierte</w:t>
      </w:r>
      <w:r>
        <w:rPr>
          <w:spacing w:val="-8"/>
        </w:rPr>
        <w:t xml:space="preserve"> </w:t>
      </w:r>
      <w:r>
        <w:t>en</w:t>
      </w:r>
      <w:r>
        <w:rPr>
          <w:spacing w:val="-8"/>
        </w:rPr>
        <w:t xml:space="preserve"> </w:t>
      </w:r>
      <w:r>
        <w:t>un</w:t>
      </w:r>
      <w:r>
        <w:rPr>
          <w:spacing w:val="-8"/>
        </w:rPr>
        <w:t xml:space="preserve"> </w:t>
      </w:r>
      <w:r>
        <w:t>guía.</w:t>
      </w:r>
    </w:p>
    <w:p w:rsidR="00013BF3" w:rsidRDefault="00013BF3">
      <w:pPr>
        <w:spacing w:line="357" w:lineRule="auto"/>
        <w:jc w:val="both"/>
        <w:sectPr w:rsidR="00013BF3">
          <w:type w:val="continuous"/>
          <w:pgSz w:w="11910" w:h="16840"/>
          <w:pgMar w:top="1340" w:right="1300" w:bottom="280" w:left="1600" w:header="720" w:footer="720" w:gutter="0"/>
          <w:cols w:space="720"/>
        </w:sectPr>
      </w:pPr>
    </w:p>
    <w:p w:rsidR="00013BF3" w:rsidRDefault="00860B5F">
      <w:pPr>
        <w:pStyle w:val="Textoindependiente"/>
        <w:spacing w:before="66" w:line="360" w:lineRule="auto"/>
        <w:ind w:left="100" w:right="111"/>
        <w:jc w:val="both"/>
      </w:pPr>
      <w:r>
        <w:lastRenderedPageBreak/>
        <w:t>Se</w:t>
      </w:r>
      <w:r>
        <w:rPr>
          <w:spacing w:val="-7"/>
        </w:rPr>
        <w:t xml:space="preserve"> </w:t>
      </w:r>
      <w:r>
        <w:t>busca</w:t>
      </w:r>
      <w:r>
        <w:rPr>
          <w:spacing w:val="-7"/>
        </w:rPr>
        <w:t xml:space="preserve"> </w:t>
      </w:r>
      <w:r>
        <w:t>que</w:t>
      </w:r>
      <w:r>
        <w:rPr>
          <w:spacing w:val="-7"/>
        </w:rPr>
        <w:t xml:space="preserve"> </w:t>
      </w:r>
      <w:r>
        <w:t>los</w:t>
      </w:r>
      <w:r>
        <w:rPr>
          <w:spacing w:val="-7"/>
        </w:rPr>
        <w:t xml:space="preserve"> </w:t>
      </w:r>
      <w:r>
        <w:t>estudiantes</w:t>
      </w:r>
      <w:r>
        <w:rPr>
          <w:spacing w:val="-7"/>
        </w:rPr>
        <w:t xml:space="preserve"> </w:t>
      </w:r>
      <w:r>
        <w:t>desarrollen</w:t>
      </w:r>
      <w:r>
        <w:rPr>
          <w:spacing w:val="-7"/>
        </w:rPr>
        <w:t xml:space="preserve"> </w:t>
      </w:r>
      <w:r>
        <w:t>pensamiento</w:t>
      </w:r>
      <w:r>
        <w:rPr>
          <w:spacing w:val="-7"/>
        </w:rPr>
        <w:t xml:space="preserve"> </w:t>
      </w:r>
      <w:r>
        <w:t>crítico,</w:t>
      </w:r>
      <w:r>
        <w:rPr>
          <w:spacing w:val="-10"/>
        </w:rPr>
        <w:t xml:space="preserve"> </w:t>
      </w:r>
      <w:r>
        <w:t>cuestionen</w:t>
      </w:r>
      <w:r>
        <w:rPr>
          <w:spacing w:val="-7"/>
        </w:rPr>
        <w:t xml:space="preserve"> </w:t>
      </w:r>
      <w:r>
        <w:t>lo</w:t>
      </w:r>
      <w:r>
        <w:rPr>
          <w:spacing w:val="-7"/>
        </w:rPr>
        <w:t xml:space="preserve"> </w:t>
      </w:r>
      <w:r>
        <w:t>que</w:t>
      </w:r>
      <w:r>
        <w:rPr>
          <w:spacing w:val="-7"/>
        </w:rPr>
        <w:t xml:space="preserve"> </w:t>
      </w:r>
      <w:r>
        <w:t>aprenden y lo apliquen en situaciones concretas.</w:t>
      </w:r>
      <w:r>
        <w:rPr>
          <w:spacing w:val="40"/>
        </w:rPr>
        <w:t xml:space="preserve"> </w:t>
      </w:r>
      <w:r>
        <w:t>Andrade y Muñoz (2012) plantean que, esto interesa en primer lugar, en una crítica a las estructuras sociales de la escuela, particularmente situaciones relacionadas co</w:t>
      </w:r>
      <w:r>
        <w:t>n la cotidianidad escolar y la estructura del poder</w:t>
      </w:r>
      <w:r>
        <w:rPr>
          <w:spacing w:val="-6"/>
        </w:rPr>
        <w:t xml:space="preserve"> </w:t>
      </w:r>
      <w:proofErr w:type="gramStart"/>
      <w:r>
        <w:t>y</w:t>
      </w:r>
      <w:proofErr w:type="gramEnd"/>
      <w:r>
        <w:rPr>
          <w:spacing w:val="-4"/>
        </w:rPr>
        <w:t xml:space="preserve"> </w:t>
      </w:r>
      <w:r>
        <w:t>en</w:t>
      </w:r>
      <w:r>
        <w:rPr>
          <w:spacing w:val="-3"/>
        </w:rPr>
        <w:t xml:space="preserve"> </w:t>
      </w:r>
      <w:r>
        <w:t>segundo</w:t>
      </w:r>
      <w:r>
        <w:rPr>
          <w:spacing w:val="-4"/>
        </w:rPr>
        <w:t xml:space="preserve"> </w:t>
      </w:r>
      <w:r>
        <w:t>lugar,</w:t>
      </w:r>
      <w:r>
        <w:rPr>
          <w:spacing w:val="-5"/>
        </w:rPr>
        <w:t xml:space="preserve"> </w:t>
      </w:r>
      <w:r>
        <w:t>al</w:t>
      </w:r>
      <w:r>
        <w:rPr>
          <w:spacing w:val="-6"/>
        </w:rPr>
        <w:t xml:space="preserve"> </w:t>
      </w:r>
      <w:r>
        <w:t>desarrollo</w:t>
      </w:r>
      <w:r>
        <w:rPr>
          <w:spacing w:val="-4"/>
        </w:rPr>
        <w:t xml:space="preserve"> </w:t>
      </w:r>
      <w:r>
        <w:t>de</w:t>
      </w:r>
      <w:r>
        <w:rPr>
          <w:spacing w:val="-4"/>
        </w:rPr>
        <w:t xml:space="preserve"> </w:t>
      </w:r>
      <w:r>
        <w:t>las</w:t>
      </w:r>
      <w:r>
        <w:rPr>
          <w:spacing w:val="-8"/>
        </w:rPr>
        <w:t xml:space="preserve"> </w:t>
      </w:r>
      <w:r>
        <w:t>habilidades</w:t>
      </w:r>
      <w:r>
        <w:rPr>
          <w:spacing w:val="-4"/>
        </w:rPr>
        <w:t xml:space="preserve"> </w:t>
      </w:r>
      <w:r>
        <w:t>de</w:t>
      </w:r>
      <w:r>
        <w:rPr>
          <w:spacing w:val="-4"/>
        </w:rPr>
        <w:t xml:space="preserve"> </w:t>
      </w:r>
      <w:r>
        <w:t>pensamiento</w:t>
      </w:r>
      <w:r>
        <w:rPr>
          <w:spacing w:val="-4"/>
        </w:rPr>
        <w:t xml:space="preserve"> </w:t>
      </w:r>
      <w:r>
        <w:t>crítico-reflexivo con el fin de transformar la sociedad. Esto mejora no solo el aprendizaje, sino también la capacidad de los alumnos pa</w:t>
      </w:r>
      <w:r>
        <w:t>ra resolver problemas, trabajar en equipo y adaptarse a los cambios.</w:t>
      </w:r>
      <w:r>
        <w:rPr>
          <w:spacing w:val="-1"/>
        </w:rPr>
        <w:t xml:space="preserve"> </w:t>
      </w:r>
      <w:r>
        <w:t>Este enfoque es particularmente valioso para reducir</w:t>
      </w:r>
      <w:r>
        <w:rPr>
          <w:spacing w:val="-1"/>
        </w:rPr>
        <w:t xml:space="preserve"> </w:t>
      </w:r>
      <w:r>
        <w:t>desigualdades educativas, ya</w:t>
      </w:r>
      <w:r>
        <w:rPr>
          <w:spacing w:val="-11"/>
        </w:rPr>
        <w:t xml:space="preserve"> </w:t>
      </w:r>
      <w:r>
        <w:t>que</w:t>
      </w:r>
      <w:r>
        <w:rPr>
          <w:spacing w:val="-15"/>
        </w:rPr>
        <w:t xml:space="preserve"> </w:t>
      </w:r>
      <w:r>
        <w:t>permite</w:t>
      </w:r>
      <w:r>
        <w:rPr>
          <w:spacing w:val="-11"/>
        </w:rPr>
        <w:t xml:space="preserve"> </w:t>
      </w:r>
      <w:r>
        <w:t>diseñar</w:t>
      </w:r>
      <w:r>
        <w:rPr>
          <w:spacing w:val="-14"/>
        </w:rPr>
        <w:t xml:space="preserve"> </w:t>
      </w:r>
      <w:r>
        <w:t>estrategias</w:t>
      </w:r>
      <w:r>
        <w:rPr>
          <w:spacing w:val="-11"/>
        </w:rPr>
        <w:t xml:space="preserve"> </w:t>
      </w:r>
      <w:r>
        <w:t>inclusivas</w:t>
      </w:r>
      <w:r>
        <w:rPr>
          <w:spacing w:val="-15"/>
        </w:rPr>
        <w:t xml:space="preserve"> </w:t>
      </w:r>
      <w:r>
        <w:t>que</w:t>
      </w:r>
      <w:r>
        <w:rPr>
          <w:spacing w:val="-11"/>
        </w:rPr>
        <w:t xml:space="preserve"> </w:t>
      </w:r>
      <w:r>
        <w:t>consideran</w:t>
      </w:r>
      <w:r>
        <w:rPr>
          <w:spacing w:val="-11"/>
        </w:rPr>
        <w:t xml:space="preserve"> </w:t>
      </w:r>
      <w:r>
        <w:t>las</w:t>
      </w:r>
      <w:r>
        <w:rPr>
          <w:spacing w:val="-15"/>
        </w:rPr>
        <w:t xml:space="preserve"> </w:t>
      </w:r>
      <w:r>
        <w:t>diversas</w:t>
      </w:r>
      <w:r>
        <w:rPr>
          <w:spacing w:val="-11"/>
        </w:rPr>
        <w:t xml:space="preserve"> </w:t>
      </w:r>
      <w:r>
        <w:t>realidades</w:t>
      </w:r>
      <w:r>
        <w:rPr>
          <w:spacing w:val="-11"/>
        </w:rPr>
        <w:t xml:space="preserve"> </w:t>
      </w:r>
      <w:r>
        <w:t>de</w:t>
      </w:r>
      <w:r>
        <w:rPr>
          <w:spacing w:val="-11"/>
        </w:rPr>
        <w:t xml:space="preserve"> </w:t>
      </w:r>
      <w:r>
        <w:t>los estudiantes, como el contexto rural, indígena. Además, al integrar la reflexión continua, la didáctica crítica contribuye a la actualización constante de los programas educativos, haciendo que sean más efectivos y relevantes en el tiempo.</w:t>
      </w:r>
    </w:p>
    <w:p w:rsidR="00013BF3" w:rsidRDefault="00013BF3">
      <w:pPr>
        <w:pStyle w:val="Textoindependiente"/>
        <w:spacing w:before="130"/>
      </w:pPr>
    </w:p>
    <w:p w:rsidR="00013BF3" w:rsidRDefault="00860B5F">
      <w:pPr>
        <w:pStyle w:val="Textoindependiente"/>
        <w:spacing w:line="360" w:lineRule="auto"/>
        <w:ind w:left="100" w:right="116" w:firstLine="780"/>
        <w:jc w:val="both"/>
      </w:pPr>
      <w:r>
        <w:t>En conclusió</w:t>
      </w:r>
      <w:r>
        <w:t>n, la planeación didáctica es clave para organizar el proceso de enseñanza y mejorar el aprendizaje, adaptándose a las necesidades y contextos de los estudiantes. Más que una lista de actividades, implica estructurar objetivos claros y métodos efectivos, c</w:t>
      </w:r>
      <w:r>
        <w:t>onsiderando no solo el aula, sino también el entorno social. La evaluación</w:t>
      </w:r>
      <w:r>
        <w:rPr>
          <w:spacing w:val="-7"/>
        </w:rPr>
        <w:t xml:space="preserve"> </w:t>
      </w:r>
      <w:r>
        <w:t>juega</w:t>
      </w:r>
      <w:r>
        <w:rPr>
          <w:spacing w:val="-7"/>
        </w:rPr>
        <w:t xml:space="preserve"> </w:t>
      </w:r>
      <w:r>
        <w:t>un</w:t>
      </w:r>
      <w:r>
        <w:rPr>
          <w:spacing w:val="-10"/>
        </w:rPr>
        <w:t xml:space="preserve"> </w:t>
      </w:r>
      <w:r>
        <w:t>papel</w:t>
      </w:r>
      <w:r>
        <w:rPr>
          <w:spacing w:val="-8"/>
        </w:rPr>
        <w:t xml:space="preserve"> </w:t>
      </w:r>
      <w:r>
        <w:t>central</w:t>
      </w:r>
      <w:r>
        <w:rPr>
          <w:spacing w:val="-8"/>
        </w:rPr>
        <w:t xml:space="preserve"> </w:t>
      </w:r>
      <w:r>
        <w:t>al</w:t>
      </w:r>
      <w:r>
        <w:rPr>
          <w:spacing w:val="-8"/>
        </w:rPr>
        <w:t xml:space="preserve"> </w:t>
      </w:r>
      <w:r>
        <w:t>medir</w:t>
      </w:r>
      <w:r>
        <w:rPr>
          <w:spacing w:val="-13"/>
        </w:rPr>
        <w:t xml:space="preserve"> </w:t>
      </w:r>
      <w:r>
        <w:t>y</w:t>
      </w:r>
      <w:r>
        <w:rPr>
          <w:spacing w:val="-7"/>
        </w:rPr>
        <w:t xml:space="preserve"> </w:t>
      </w:r>
      <w:r>
        <w:t>mejorar</w:t>
      </w:r>
      <w:r>
        <w:rPr>
          <w:spacing w:val="-9"/>
        </w:rPr>
        <w:t xml:space="preserve"> </w:t>
      </w:r>
      <w:r>
        <w:t>el</w:t>
      </w:r>
      <w:r>
        <w:rPr>
          <w:spacing w:val="-8"/>
        </w:rPr>
        <w:t xml:space="preserve"> </w:t>
      </w:r>
      <w:r>
        <w:t>aprendizaje,</w:t>
      </w:r>
      <w:r>
        <w:rPr>
          <w:spacing w:val="-9"/>
        </w:rPr>
        <w:t xml:space="preserve"> </w:t>
      </w:r>
      <w:r>
        <w:t>especialmente</w:t>
      </w:r>
      <w:r>
        <w:rPr>
          <w:spacing w:val="-10"/>
        </w:rPr>
        <w:t xml:space="preserve"> </w:t>
      </w:r>
      <w:r>
        <w:t>cuando se</w:t>
      </w:r>
      <w:r>
        <w:rPr>
          <w:spacing w:val="-14"/>
        </w:rPr>
        <w:t xml:space="preserve"> </w:t>
      </w:r>
      <w:r>
        <w:t>enfoca</w:t>
      </w:r>
      <w:r>
        <w:rPr>
          <w:spacing w:val="-14"/>
        </w:rPr>
        <w:t xml:space="preserve"> </w:t>
      </w:r>
      <w:r>
        <w:t>en</w:t>
      </w:r>
      <w:r>
        <w:rPr>
          <w:spacing w:val="-14"/>
        </w:rPr>
        <w:t xml:space="preserve"> </w:t>
      </w:r>
      <w:r>
        <w:t>competencias</w:t>
      </w:r>
      <w:r>
        <w:rPr>
          <w:spacing w:val="-14"/>
        </w:rPr>
        <w:t xml:space="preserve"> </w:t>
      </w:r>
      <w:r>
        <w:t>aplicables</w:t>
      </w:r>
      <w:r>
        <w:rPr>
          <w:spacing w:val="-14"/>
        </w:rPr>
        <w:t xml:space="preserve"> </w:t>
      </w:r>
      <w:r>
        <w:t>en</w:t>
      </w:r>
      <w:r>
        <w:rPr>
          <w:spacing w:val="-14"/>
        </w:rPr>
        <w:t xml:space="preserve"> </w:t>
      </w:r>
      <w:r>
        <w:t>la</w:t>
      </w:r>
      <w:r>
        <w:rPr>
          <w:spacing w:val="-14"/>
        </w:rPr>
        <w:t xml:space="preserve"> </w:t>
      </w:r>
      <w:r>
        <w:t>vida</w:t>
      </w:r>
      <w:r>
        <w:rPr>
          <w:spacing w:val="-14"/>
        </w:rPr>
        <w:t xml:space="preserve"> </w:t>
      </w:r>
      <w:r>
        <w:t>real.</w:t>
      </w:r>
      <w:r>
        <w:rPr>
          <w:spacing w:val="-10"/>
        </w:rPr>
        <w:t xml:space="preserve"> </w:t>
      </w:r>
      <w:r>
        <w:t>La</w:t>
      </w:r>
      <w:r>
        <w:rPr>
          <w:spacing w:val="-14"/>
        </w:rPr>
        <w:t xml:space="preserve"> </w:t>
      </w:r>
      <w:r>
        <w:t>didáctica</w:t>
      </w:r>
      <w:r>
        <w:rPr>
          <w:spacing w:val="-14"/>
        </w:rPr>
        <w:t xml:space="preserve"> </w:t>
      </w:r>
      <w:r>
        <w:t>crítica</w:t>
      </w:r>
      <w:r>
        <w:rPr>
          <w:spacing w:val="-14"/>
        </w:rPr>
        <w:t xml:space="preserve"> </w:t>
      </w:r>
      <w:r>
        <w:t>aporta</w:t>
      </w:r>
      <w:r>
        <w:rPr>
          <w:spacing w:val="-14"/>
        </w:rPr>
        <w:t xml:space="preserve"> </w:t>
      </w:r>
      <w:r>
        <w:t>un</w:t>
      </w:r>
      <w:r>
        <w:rPr>
          <w:spacing w:val="-14"/>
        </w:rPr>
        <w:t xml:space="preserve"> </w:t>
      </w:r>
      <w:r>
        <w:t>enfoque transform</w:t>
      </w:r>
      <w:r>
        <w:t>ador, promoviendo la participación activa, el pensamiento crítico y la adaptación de los contenidos a las realidades de los alumnos, como contextos rurales o indígenas. Este enfoque fomenta métodos flexibles, inclusivos y colaborativos, haciendo de la educ</w:t>
      </w:r>
      <w:r>
        <w:t>ación una herramienta relevante, equitativa y capaz de responder a los desafíos actuales y futuros.</w:t>
      </w:r>
    </w:p>
    <w:p w:rsidR="00013BF3" w:rsidRDefault="00013BF3">
      <w:pPr>
        <w:spacing w:line="360" w:lineRule="auto"/>
        <w:jc w:val="both"/>
        <w:sectPr w:rsidR="00013BF3">
          <w:pgSz w:w="11910" w:h="16840"/>
          <w:pgMar w:top="1340" w:right="1300" w:bottom="280" w:left="1600" w:header="720" w:footer="720" w:gutter="0"/>
          <w:cols w:space="720"/>
        </w:sectPr>
      </w:pPr>
    </w:p>
    <w:p w:rsidR="00013BF3" w:rsidRDefault="00D525B8" w:rsidP="00D525B8">
      <w:pPr>
        <w:pStyle w:val="Ttulo1"/>
      </w:pPr>
      <w:r>
        <w:lastRenderedPageBreak/>
        <w:t>R</w:t>
      </w:r>
      <w:r w:rsidR="00860B5F">
        <w:t>e</w:t>
      </w:r>
      <w:r w:rsidR="00860B5F">
        <w:t>ferencias</w:t>
      </w:r>
      <w:r w:rsidR="00860B5F">
        <w:rPr>
          <w:spacing w:val="-4"/>
        </w:rPr>
        <w:t xml:space="preserve"> </w:t>
      </w:r>
      <w:r w:rsidR="00860B5F">
        <w:rPr>
          <w:spacing w:val="-2"/>
        </w:rPr>
        <w:t>Bibliográficas</w:t>
      </w:r>
    </w:p>
    <w:p w:rsidR="00013BF3" w:rsidRDefault="00013BF3">
      <w:pPr>
        <w:pStyle w:val="Textoindependiente"/>
        <w:rPr>
          <w:b/>
        </w:rPr>
      </w:pPr>
    </w:p>
    <w:p w:rsidR="00013BF3" w:rsidRDefault="00013BF3">
      <w:pPr>
        <w:pStyle w:val="Textoindependiente"/>
        <w:rPr>
          <w:b/>
        </w:rPr>
      </w:pPr>
    </w:p>
    <w:p w:rsidR="00013BF3" w:rsidRDefault="00013BF3">
      <w:pPr>
        <w:pStyle w:val="Textoindependiente"/>
        <w:spacing w:before="128"/>
        <w:rPr>
          <w:b/>
        </w:rPr>
      </w:pPr>
    </w:p>
    <w:p w:rsidR="00013BF3" w:rsidRDefault="00860B5F">
      <w:pPr>
        <w:pStyle w:val="Textoindependiente"/>
        <w:spacing w:line="360" w:lineRule="auto"/>
        <w:ind w:left="100" w:right="162"/>
      </w:pPr>
      <w:r>
        <w:t>Andrade,</w:t>
      </w:r>
      <w:r>
        <w:rPr>
          <w:spacing w:val="-5"/>
        </w:rPr>
        <w:t xml:space="preserve"> </w:t>
      </w:r>
      <w:r>
        <w:t>M.</w:t>
      </w:r>
      <w:r>
        <w:rPr>
          <w:spacing w:val="-5"/>
        </w:rPr>
        <w:t xml:space="preserve"> </w:t>
      </w:r>
      <w:r>
        <w:t>C.,</w:t>
      </w:r>
      <w:r>
        <w:rPr>
          <w:spacing w:val="-5"/>
        </w:rPr>
        <w:t xml:space="preserve"> </w:t>
      </w:r>
      <w:r>
        <w:t>&amp;</w:t>
      </w:r>
      <w:r>
        <w:rPr>
          <w:spacing w:val="-2"/>
        </w:rPr>
        <w:t xml:space="preserve"> </w:t>
      </w:r>
      <w:r>
        <w:t>Muñoz</w:t>
      </w:r>
      <w:r>
        <w:rPr>
          <w:spacing w:val="-2"/>
        </w:rPr>
        <w:t xml:space="preserve"> </w:t>
      </w:r>
      <w:proofErr w:type="spellStart"/>
      <w:r>
        <w:t>Dagua</w:t>
      </w:r>
      <w:proofErr w:type="spellEnd"/>
      <w:r>
        <w:t>,</w:t>
      </w:r>
      <w:r>
        <w:rPr>
          <w:spacing w:val="-5"/>
        </w:rPr>
        <w:t xml:space="preserve"> </w:t>
      </w:r>
      <w:r>
        <w:t>C.</w:t>
      </w:r>
      <w:r>
        <w:rPr>
          <w:spacing w:val="-5"/>
        </w:rPr>
        <w:t xml:space="preserve"> </w:t>
      </w:r>
      <w:r>
        <w:t>(2012).</w:t>
      </w:r>
      <w:r>
        <w:rPr>
          <w:spacing w:val="-5"/>
        </w:rPr>
        <w:t xml:space="preserve"> </w:t>
      </w:r>
      <w:r>
        <w:t>La</w:t>
      </w:r>
      <w:r>
        <w:rPr>
          <w:spacing w:val="-2"/>
        </w:rPr>
        <w:t xml:space="preserve"> </w:t>
      </w:r>
      <w:r>
        <w:t>didáctica</w:t>
      </w:r>
      <w:r>
        <w:rPr>
          <w:spacing w:val="-2"/>
        </w:rPr>
        <w:t xml:space="preserve"> </w:t>
      </w:r>
      <w:r>
        <w:t>crítica:</w:t>
      </w:r>
      <w:r>
        <w:rPr>
          <w:spacing w:val="-5"/>
        </w:rPr>
        <w:t xml:space="preserve"> </w:t>
      </w:r>
      <w:r>
        <w:t>una</w:t>
      </w:r>
      <w:r>
        <w:rPr>
          <w:spacing w:val="-2"/>
        </w:rPr>
        <w:t xml:space="preserve"> </w:t>
      </w:r>
      <w:r>
        <w:t>opción</w:t>
      </w:r>
      <w:r>
        <w:rPr>
          <w:spacing w:val="-2"/>
        </w:rPr>
        <w:t xml:space="preserve"> </w:t>
      </w:r>
      <w:r>
        <w:t>pedagógica para la universidad de hoy. Revista de investigaciones UNAD, volumen 11, No. 2.</w:t>
      </w:r>
    </w:p>
    <w:p w:rsidR="00013BF3" w:rsidRDefault="00860B5F">
      <w:pPr>
        <w:pStyle w:val="Textoindependiente"/>
        <w:spacing w:before="1" w:line="360" w:lineRule="auto"/>
        <w:ind w:left="100" w:right="162"/>
      </w:pPr>
      <w:r>
        <w:t xml:space="preserve">Extraído de: </w:t>
      </w:r>
      <w:hyperlink r:id="rId7">
        <w:r>
          <w:rPr>
            <w:color w:val="0000FF"/>
            <w:spacing w:val="-2"/>
            <w:u w:val="single" w:color="0000FF"/>
          </w:rPr>
          <w:t>https://www.google.com/url?sa=t&amp;source=web&amp;rct=j&amp;opi=89978449&amp;url=https://hemerote</w:t>
        </w:r>
      </w:hyperlink>
      <w:r>
        <w:rPr>
          <w:color w:val="0000FF"/>
          <w:spacing w:val="-2"/>
        </w:rPr>
        <w:t xml:space="preserve"> </w:t>
      </w:r>
      <w:hyperlink r:id="rId8">
        <w:r>
          <w:rPr>
            <w:color w:val="0000FF"/>
            <w:spacing w:val="-2"/>
            <w:u w:val="single" w:color="0000FF"/>
          </w:rPr>
          <w:t>ca.unad.edu.co/</w:t>
        </w:r>
        <w:proofErr w:type="spellStart"/>
        <w:r>
          <w:rPr>
            <w:color w:val="0000FF"/>
            <w:spacing w:val="-2"/>
            <w:u w:val="single" w:color="0000FF"/>
          </w:rPr>
          <w:t>index.php</w:t>
        </w:r>
        <w:proofErr w:type="spellEnd"/>
        <w:r>
          <w:rPr>
            <w:color w:val="0000FF"/>
            <w:spacing w:val="-2"/>
            <w:u w:val="single" w:color="0000FF"/>
          </w:rPr>
          <w:t>/revista-</w:t>
        </w:r>
        <w:r>
          <w:rPr>
            <w:color w:val="0000FF"/>
            <w:spacing w:val="-2"/>
            <w:u w:val="single" w:color="0000FF"/>
          </w:rPr>
          <w:t>de-investigaciones</w:t>
        </w:r>
      </w:hyperlink>
      <w:r>
        <w:rPr>
          <w:color w:val="0000FF"/>
          <w:spacing w:val="-2"/>
        </w:rPr>
        <w:t xml:space="preserve"> </w:t>
      </w:r>
      <w:hyperlink r:id="rId9">
        <w:r>
          <w:rPr>
            <w:color w:val="0000FF"/>
            <w:spacing w:val="-2"/>
            <w:u w:val="single" w:color="0000FF"/>
          </w:rPr>
          <w:t>unad/article/download/790/1400/1997&amp;ved=2ahUKEwjqiJ_LqZSKAxVHEkQIHXSiOf0QFn</w:t>
        </w:r>
      </w:hyperlink>
      <w:r>
        <w:rPr>
          <w:color w:val="0000FF"/>
          <w:spacing w:val="-2"/>
        </w:rPr>
        <w:t xml:space="preserve"> </w:t>
      </w:r>
      <w:hyperlink r:id="rId10">
        <w:proofErr w:type="spellStart"/>
        <w:r>
          <w:rPr>
            <w:color w:val="0000FF"/>
            <w:spacing w:val="-2"/>
            <w:u w:val="single" w:color="0000FF"/>
          </w:rPr>
          <w:t>oECDAQAQ&amp;usg</w:t>
        </w:r>
        <w:proofErr w:type="spellEnd"/>
        <w:r>
          <w:rPr>
            <w:color w:val="0000FF"/>
            <w:spacing w:val="-2"/>
            <w:u w:val="single" w:color="0000FF"/>
          </w:rPr>
          <w:t>=AOvVaw1MLkdSRVRWQoReUSsHPTyo</w:t>
        </w:r>
      </w:hyperlink>
    </w:p>
    <w:p w:rsidR="00013BF3" w:rsidRDefault="00013BF3">
      <w:pPr>
        <w:pStyle w:val="Textoindependiente"/>
      </w:pPr>
    </w:p>
    <w:p w:rsidR="00013BF3" w:rsidRDefault="00013BF3">
      <w:pPr>
        <w:pStyle w:val="Textoindependiente"/>
      </w:pPr>
    </w:p>
    <w:p w:rsidR="00013BF3" w:rsidRDefault="00013BF3">
      <w:pPr>
        <w:pStyle w:val="Textoindependiente"/>
      </w:pPr>
    </w:p>
    <w:p w:rsidR="00013BF3" w:rsidRDefault="00013BF3">
      <w:pPr>
        <w:pStyle w:val="Textoindependiente"/>
        <w:spacing w:before="252"/>
      </w:pPr>
      <w:bookmarkStart w:id="0" w:name="_GoBack"/>
      <w:bookmarkEnd w:id="0"/>
    </w:p>
    <w:p w:rsidR="00013BF3" w:rsidRDefault="00860B5F">
      <w:pPr>
        <w:pStyle w:val="Textoindependiente"/>
        <w:spacing w:line="360" w:lineRule="auto"/>
        <w:ind w:left="100" w:right="125"/>
      </w:pPr>
      <w:r>
        <w:t xml:space="preserve">Islas Salinas, P., </w:t>
      </w:r>
      <w:proofErr w:type="spellStart"/>
      <w:r>
        <w:t>Trevizo</w:t>
      </w:r>
      <w:proofErr w:type="spellEnd"/>
      <w:r>
        <w:t xml:space="preserve"> </w:t>
      </w:r>
      <w:proofErr w:type="spellStart"/>
      <w:r>
        <w:t>Nevárez</w:t>
      </w:r>
      <w:proofErr w:type="spellEnd"/>
      <w:r>
        <w:t xml:space="preserve">, M. O., &amp; </w:t>
      </w:r>
      <w:proofErr w:type="spellStart"/>
      <w:r>
        <w:t>Heiras</w:t>
      </w:r>
      <w:proofErr w:type="spellEnd"/>
      <w:r>
        <w:t xml:space="preserve"> Torres, A. (2014). La planeación didáctica</w:t>
      </w:r>
      <w:r>
        <w:rPr>
          <w:spacing w:val="-3"/>
        </w:rPr>
        <w:t xml:space="preserve"> </w:t>
      </w:r>
      <w:r>
        <w:t>como</w:t>
      </w:r>
      <w:r>
        <w:rPr>
          <w:spacing w:val="-3"/>
        </w:rPr>
        <w:t xml:space="preserve"> </w:t>
      </w:r>
      <w:r>
        <w:t>factor</w:t>
      </w:r>
      <w:r>
        <w:rPr>
          <w:spacing w:val="-6"/>
        </w:rPr>
        <w:t xml:space="preserve"> </w:t>
      </w:r>
      <w:r>
        <w:t>determinante</w:t>
      </w:r>
      <w:r>
        <w:rPr>
          <w:spacing w:val="-3"/>
        </w:rPr>
        <w:t xml:space="preserve"> </w:t>
      </w:r>
      <w:r>
        <w:t>en</w:t>
      </w:r>
      <w:r>
        <w:rPr>
          <w:spacing w:val="-3"/>
        </w:rPr>
        <w:t xml:space="preserve"> </w:t>
      </w:r>
      <w:r>
        <w:t>la</w:t>
      </w:r>
      <w:r>
        <w:rPr>
          <w:spacing w:val="-3"/>
        </w:rPr>
        <w:t xml:space="preserve"> </w:t>
      </w:r>
      <w:r>
        <w:t>autoeficacia</w:t>
      </w:r>
      <w:r>
        <w:rPr>
          <w:spacing w:val="-7"/>
        </w:rPr>
        <w:t xml:space="preserve"> </w:t>
      </w:r>
      <w:r>
        <w:t>del</w:t>
      </w:r>
      <w:r>
        <w:rPr>
          <w:spacing w:val="-5"/>
        </w:rPr>
        <w:t xml:space="preserve"> </w:t>
      </w:r>
      <w:r>
        <w:t>maestro</w:t>
      </w:r>
      <w:r>
        <w:rPr>
          <w:spacing w:val="-3"/>
        </w:rPr>
        <w:t xml:space="preserve"> </w:t>
      </w:r>
      <w:r>
        <w:t>universitario.</w:t>
      </w:r>
      <w:r>
        <w:rPr>
          <w:spacing w:val="-6"/>
        </w:rPr>
        <w:t xml:space="preserve"> </w:t>
      </w:r>
      <w:r>
        <w:t>IE</w:t>
      </w:r>
      <w:r>
        <w:rPr>
          <w:spacing w:val="-3"/>
        </w:rPr>
        <w:t xml:space="preserve"> </w:t>
      </w:r>
      <w:r>
        <w:t>Revista de Investigación Educativa de la REDIECH, 5(9), 43-50. Red de Investigadores Ed</w:t>
      </w:r>
      <w:r>
        <w:t xml:space="preserve">ucativos Chihuahua A.C. Extraído de: </w:t>
      </w:r>
      <w:hyperlink r:id="rId11">
        <w:r>
          <w:rPr>
            <w:color w:val="0000FF"/>
            <w:spacing w:val="-2"/>
            <w:u w:val="single" w:color="0000FF"/>
          </w:rPr>
          <w:t>h</w:t>
        </w:r>
        <w:r>
          <w:rPr>
            <w:color w:val="0000FF"/>
            <w:spacing w:val="-2"/>
            <w:u w:val="single" w:color="0000FF"/>
          </w:rPr>
          <w:t>ttps://www.google.com/url?sa=t&amp;source=web&amp;rct=j&amp;opi=89978449&amp;url=https://www.red</w:t>
        </w:r>
      </w:hyperlink>
      <w:r>
        <w:rPr>
          <w:color w:val="0000FF"/>
          <w:spacing w:val="-2"/>
        </w:rPr>
        <w:t xml:space="preserve"> </w:t>
      </w:r>
      <w:hyperlink r:id="rId12">
        <w:r>
          <w:rPr>
            <w:color w:val="0000FF"/>
            <w:spacing w:val="-2"/>
            <w:u w:val="single" w:color="0000FF"/>
          </w:rPr>
          <w:t>alyc.org/pdf/5216/521651961005.pdf&amp;ved=2ahUKEwiegfOFrJSKAxVZle4BHRCdDnIQFn</w:t>
        </w:r>
      </w:hyperlink>
      <w:r>
        <w:rPr>
          <w:color w:val="0000FF"/>
          <w:spacing w:val="-2"/>
        </w:rPr>
        <w:t xml:space="preserve"> </w:t>
      </w:r>
      <w:hyperlink r:id="rId13">
        <w:proofErr w:type="spellStart"/>
        <w:r>
          <w:rPr>
            <w:color w:val="0000FF"/>
            <w:spacing w:val="-2"/>
            <w:u w:val="single" w:color="0000FF"/>
          </w:rPr>
          <w:t>oECBwQAQ&amp;usg</w:t>
        </w:r>
        <w:proofErr w:type="spellEnd"/>
        <w:r>
          <w:rPr>
            <w:color w:val="0000FF"/>
            <w:spacing w:val="-2"/>
            <w:u w:val="single" w:color="0000FF"/>
          </w:rPr>
          <w:t>=AOvVaw1gfUxuUMvnPBhJ6xq7tq0</w:t>
        </w:r>
        <w:r>
          <w:rPr>
            <w:color w:val="0000FF"/>
            <w:spacing w:val="-2"/>
            <w:u w:val="single" w:color="0000FF"/>
          </w:rPr>
          <w:t>y</w:t>
        </w:r>
      </w:hyperlink>
    </w:p>
    <w:sectPr w:rsidR="00013BF3">
      <w:pgSz w:w="11910" w:h="16840"/>
      <w:pgMar w:top="1720" w:right="13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5F" w:rsidRDefault="00860B5F" w:rsidP="00D525B8">
      <w:r>
        <w:separator/>
      </w:r>
    </w:p>
  </w:endnote>
  <w:endnote w:type="continuationSeparator" w:id="0">
    <w:p w:rsidR="00860B5F" w:rsidRDefault="00860B5F" w:rsidP="00D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5F" w:rsidRDefault="00860B5F" w:rsidP="00D525B8">
      <w:r>
        <w:separator/>
      </w:r>
    </w:p>
  </w:footnote>
  <w:footnote w:type="continuationSeparator" w:id="0">
    <w:p w:rsidR="00860B5F" w:rsidRDefault="00860B5F" w:rsidP="00D52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13BF3"/>
    <w:rsid w:val="00013BF3"/>
    <w:rsid w:val="00860B5F"/>
    <w:rsid w:val="00D52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35AE"/>
  <w15:docId w15:val="{42C86EC8-AB3A-42C1-9FDA-4424CE90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66"/>
      <w:ind w:right="13"/>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525B8"/>
    <w:pPr>
      <w:tabs>
        <w:tab w:val="center" w:pos="4419"/>
        <w:tab w:val="right" w:pos="8838"/>
      </w:tabs>
    </w:pPr>
  </w:style>
  <w:style w:type="character" w:customStyle="1" w:styleId="EncabezadoCar">
    <w:name w:val="Encabezado Car"/>
    <w:basedOn w:val="Fuentedeprrafopredeter"/>
    <w:link w:val="Encabezado"/>
    <w:uiPriority w:val="99"/>
    <w:rsid w:val="00D525B8"/>
    <w:rPr>
      <w:rFonts w:ascii="Arial" w:eastAsia="Arial" w:hAnsi="Arial" w:cs="Arial"/>
      <w:lang w:val="es-ES"/>
    </w:rPr>
  </w:style>
  <w:style w:type="paragraph" w:styleId="Piedepgina">
    <w:name w:val="footer"/>
    <w:basedOn w:val="Normal"/>
    <w:link w:val="PiedepginaCar"/>
    <w:uiPriority w:val="99"/>
    <w:unhideWhenUsed/>
    <w:rsid w:val="00D525B8"/>
    <w:pPr>
      <w:tabs>
        <w:tab w:val="center" w:pos="4419"/>
        <w:tab w:val="right" w:pos="8838"/>
      </w:tabs>
    </w:pPr>
  </w:style>
  <w:style w:type="character" w:customStyle="1" w:styleId="PiedepginaCar">
    <w:name w:val="Pie de página Car"/>
    <w:basedOn w:val="Fuentedeprrafopredeter"/>
    <w:link w:val="Piedepgina"/>
    <w:uiPriority w:val="99"/>
    <w:rsid w:val="00D525B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3A//hemeroteca.unad.edu.co/index.php/revista-de-investigaciones%20unad/article/download/790/1400/1997&amp;ved=2ahUKEwjqiJ_LqZSKAxVHEkQIHXSiOf0QFnoECDAQAQ&amp;usg=AOvVaw1MLkdSRVRWQoReUSsHPTyo" TargetMode="External"/><Relationship Id="rId13" Type="http://schemas.openxmlformats.org/officeDocument/2006/relationships/hyperlink" Target="https://www.google.com/url?sa=t&amp;source=web&amp;rct=j&amp;opi=89978449&amp;url=https%3A//www.redalyc.org/pdf/5216/521651961005.pdf&amp;ved=2ahUKEwiegfOFrJSKAxVZle4BHRCdDnIQFnoECBwQAQ&amp;usg=AOvVaw1gfUxuUMvnPBhJ6xq7tq0y" TargetMode="External"/><Relationship Id="rId3" Type="http://schemas.openxmlformats.org/officeDocument/2006/relationships/webSettings" Target="webSettings.xml"/><Relationship Id="rId7" Type="http://schemas.openxmlformats.org/officeDocument/2006/relationships/hyperlink" Target="https://www.google.com/url?sa=t&amp;source=web&amp;rct=j&amp;opi=89978449&amp;url=https%3A//hemeroteca.unad.edu.co/index.php/revista-de-investigaciones%20unad/article/download/790/1400/1997&amp;ved=2ahUKEwjqiJ_LqZSKAxVHEkQIHXSiOf0QFnoECDAQAQ&amp;usg=AOvVaw1MLkdSRVRWQoReUSsHPTyo" TargetMode="External"/><Relationship Id="rId12" Type="http://schemas.openxmlformats.org/officeDocument/2006/relationships/hyperlink" Target="https://www.google.com/url?sa=t&amp;source=web&amp;rct=j&amp;opi=89978449&amp;url=https%3A//www.redalyc.org/pdf/5216/521651961005.pdf&amp;ved=2ahUKEwiegfOFrJSKAxVZle4BHRCdDnIQFnoECBwQAQ&amp;usg=AOvVaw1gfUxuUMvnPBhJ6xq7tq0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t&amp;source=web&amp;rct=j&amp;opi=89978449&amp;url=https%3A//www.redalyc.org/pdf/5216/521651961005.pdf&amp;ved=2ahUKEwiegfOFrJSKAxVZle4BHRCdDnIQFnoECBwQAQ&amp;usg=AOvVaw1gfUxuUMvnPBhJ6xq7tq0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oogle.com/url?sa=t&amp;source=web&amp;rct=j&amp;opi=89978449&amp;url=https%3A//hemeroteca.unad.edu.co/index.php/revista-de-investigaciones%20unad/article/download/790/1400/1997&amp;ved=2ahUKEwjqiJ_LqZSKAxVHEkQIHXSiOf0QFnoECDAQAQ&amp;usg=AOvVaw1MLkdSRVRWQoReUSsHPTyo" TargetMode="External"/><Relationship Id="rId4" Type="http://schemas.openxmlformats.org/officeDocument/2006/relationships/footnotes" Target="footnotes.xml"/><Relationship Id="rId9" Type="http://schemas.openxmlformats.org/officeDocument/2006/relationships/hyperlink" Target="https://www.google.com/url?sa=t&amp;source=web&amp;rct=j&amp;opi=89978449&amp;url=https%3A//hemeroteca.unad.edu.co/index.php/revista-de-investigaciones%20unad/article/download/790/1400/1997&amp;ved=2ahUKEwjqiJ_LqZSKAxVHEkQIHXSiOf0QFnoECDAQAQ&amp;usg=AOvVaw1MLkdSRVRWQoReUSsHPTy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Yanin De los santos</cp:lastModifiedBy>
  <cp:revision>2</cp:revision>
  <cp:lastPrinted>2024-12-07T04:22:00Z</cp:lastPrinted>
  <dcterms:created xsi:type="dcterms:W3CDTF">2024-12-07T04:15:00Z</dcterms:created>
  <dcterms:modified xsi:type="dcterms:W3CDTF">2024-12-07T04:22:00Z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2021</vt:lpwstr>
  </property>
  <property fmtid="{D5CDD505-2E9C-101B-9397-08002B2CF9AE}" pid="4" name="LastSaved">
    <vt:filetime>2024-12-07T00:00:00Z</vt:filetime>
  </property>
  <property fmtid="{D5CDD505-2E9C-101B-9397-08002B2CF9AE}" pid="5" name="Producer">
    <vt:lpwstr>Microsoft® Word 2021</vt:lpwstr>
  </property>
</Properties>
</file>