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EB9E5" w14:textId="472FAC20" w:rsidR="00102D40" w:rsidRDefault="00A12671">
      <w:r>
        <w:rPr>
          <w:noProof/>
        </w:rPr>
        <mc:AlternateContent>
          <mc:Choice Requires="wps">
            <w:drawing>
              <wp:anchor distT="0" distB="0" distL="114300" distR="114300" simplePos="0" relativeHeight="251666432" behindDoc="0" locked="0" layoutInCell="1" allowOverlap="1" wp14:anchorId="0AEB21EB" wp14:editId="2BCA913C">
                <wp:simplePos x="0" y="0"/>
                <wp:positionH relativeFrom="column">
                  <wp:posOffset>311150</wp:posOffset>
                </wp:positionH>
                <wp:positionV relativeFrom="paragraph">
                  <wp:posOffset>6759575</wp:posOffset>
                </wp:positionV>
                <wp:extent cx="1828800" cy="1828800"/>
                <wp:effectExtent l="0" t="0" r="19050" b="19050"/>
                <wp:wrapNone/>
                <wp:docPr id="1124855469" name="Rectángulo: esquinas redondeadas 3"/>
                <wp:cNvGraphicFramePr/>
                <a:graphic xmlns:a="http://schemas.openxmlformats.org/drawingml/2006/main">
                  <a:graphicData uri="http://schemas.microsoft.com/office/word/2010/wordprocessingShape">
                    <wps:wsp>
                      <wps:cNvSpPr/>
                      <wps:spPr>
                        <a:xfrm>
                          <a:off x="0" y="0"/>
                          <a:ext cx="1828800" cy="1828800"/>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82D32" w14:textId="241220DE" w:rsidR="006D67B9" w:rsidRPr="006D67B9" w:rsidRDefault="006D67B9" w:rsidP="006D67B9">
                            <w:pPr>
                              <w:jc w:val="center"/>
                              <w:rPr>
                                <w:color w:val="000000" w:themeColor="text1"/>
                              </w:rPr>
                            </w:pPr>
                            <w:r w:rsidRPr="006D67B9">
                              <w:rPr>
                                <w:color w:val="000000" w:themeColor="text1"/>
                              </w:rPr>
                              <w:t>efectos y terminación de la sociedad de convivencia y concubinato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EB21EB" id="Rectángulo: esquinas redondeadas 3" o:spid="_x0000_s1026" style="position:absolute;margin-left:24.5pt;margin-top:532.25pt;width:2in;height:2in;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" fillcolor="#83caeb [1300]" strokecolor="#030e13 [484]" strokeweight="1pt">
                <v:stroke joinstyle="miter"/>
                <v:textbox>
                  <w:txbxContent>
                    <w:p w14:paraId="22582D32" w14:textId="241220DE" w:rsidR="006D67B9" w:rsidRPr="006D67B9" w:rsidRDefault="006D67B9" w:rsidP="006D67B9">
                      <w:pPr>
                        <w:jc w:val="center"/>
                        <w:rPr>
                          <w:color w:val="000000" w:themeColor="text1"/>
                        </w:rPr>
                      </w:pPr>
                      <w:r w:rsidRPr="006D67B9">
                        <w:rPr>
                          <w:color w:val="000000" w:themeColor="text1"/>
                        </w:rPr>
                        <w:t>efectos y terminación de la sociedad de convivencia y concubinato</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25111F66" wp14:editId="3F992F26">
                <wp:simplePos x="0" y="0"/>
                <wp:positionH relativeFrom="column">
                  <wp:posOffset>2652395</wp:posOffset>
                </wp:positionH>
                <wp:positionV relativeFrom="paragraph">
                  <wp:posOffset>5111115</wp:posOffset>
                </wp:positionV>
                <wp:extent cx="4072890" cy="3867150"/>
                <wp:effectExtent l="0" t="0" r="22860" b="19050"/>
                <wp:wrapNone/>
                <wp:docPr id="1937494620" name="Rectángulo: esquinas redondeadas 2"/>
                <wp:cNvGraphicFramePr/>
                <a:graphic xmlns:a="http://schemas.openxmlformats.org/drawingml/2006/main">
                  <a:graphicData uri="http://schemas.microsoft.com/office/word/2010/wordprocessingShape">
                    <wps:wsp>
                      <wps:cNvSpPr/>
                      <wps:spPr>
                        <a:xfrm>
                          <a:off x="0" y="0"/>
                          <a:ext cx="4072890" cy="386715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425EE02" w14:textId="7F38072D" w:rsidR="00A776B8" w:rsidRPr="00A776B8" w:rsidRDefault="00A776B8" w:rsidP="00A776B8">
                            <w:pPr>
                              <w:jc w:val="center"/>
                              <w:rPr>
                                <w:color w:val="000000" w:themeColor="text1"/>
                              </w:rPr>
                            </w:pPr>
                            <w:r w:rsidRPr="00A776B8">
                              <w:rPr>
                                <w:rFonts w:eastAsia="Times New Roman"/>
                                <w:color w:val="000000" w:themeColor="text1"/>
                              </w:rPr>
                              <w:t xml:space="preserve">La terminación de una sociedad de convivencia y del concubinato puede darse por diferentes motivos, entre los que se </w:t>
                            </w:r>
                            <w:proofErr w:type="spellStart"/>
                            <w:r w:rsidRPr="00A776B8">
                              <w:rPr>
                                <w:rFonts w:eastAsia="Times New Roman"/>
                                <w:color w:val="000000" w:themeColor="text1"/>
                              </w:rPr>
                              <w:t>encuentran:Mutuo</w:t>
                            </w:r>
                            <w:proofErr w:type="spellEnd"/>
                            <w:r w:rsidRPr="00A776B8">
                              <w:rPr>
                                <w:rFonts w:eastAsia="Times New Roman"/>
                                <w:color w:val="000000" w:themeColor="text1"/>
                              </w:rPr>
                              <w:t xml:space="preserve"> acuerdo entre las partes Abandono del hogar común por más de tres meses sin causa</w:t>
                            </w:r>
                            <w:r>
                              <w:rPr>
                                <w:rFonts w:eastAsia="Times New Roman"/>
                                <w:color w:val="000000" w:themeColor="text1"/>
                              </w:rPr>
                              <w:t xml:space="preserve"> </w:t>
                            </w:r>
                            <w:r w:rsidRPr="00A776B8">
                              <w:rPr>
                                <w:rFonts w:eastAsia="Times New Roman"/>
                                <w:color w:val="000000" w:themeColor="text1"/>
                              </w:rPr>
                              <w:t xml:space="preserve">justificada Muerte de uno de los convivientes o concubinos En el caso de la sociedad de convivencia, cuando se termina, cualquiera de los convivientes debe avisar por escrito a la autoridad registradora del órgano político administrativo del hogar común. Esta autoridad debe notificar la terminación al otro conviviente en un plazo no mayor a 20 días hábiles. </w:t>
                            </w:r>
                            <w:r w:rsidRPr="00A776B8">
                              <w:rPr>
                                <w:rFonts w:eastAsia="Times New Roman"/>
                                <w:color w:val="000000" w:themeColor="text1"/>
                              </w:rPr>
                              <w:br/>
                              <w:t>En cuanto al concubinato, no existe un régimen patrimonial, por lo que la liquidación de los bienes adquiridos en la relación no se rige por los regímenes patrimoniales del matrimonio. La sociedad de convivencia es un acto jurídico bilateral, por lo que su terminación debe ser por acuerdo de voluntades. Disolverla de manera unilateral puede provocar inseguridad jurídica para el otro conviviente.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11F66" id="Rectángulo: esquinas redondeadas 2" o:spid="_x0000_s1027" style="position:absolute;margin-left:208.85pt;margin-top:402.45pt;width:320.7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" fillcolor="#45b0e1 [1940]" strokecolor="#030e13 [484]" strokeweight="1pt">
                <v:stroke joinstyle="miter"/>
                <v:textbox>
                  <w:txbxContent>
                    <w:p w14:paraId="0425EE02" w14:textId="7F38072D" w:rsidR="00A776B8" w:rsidRPr="00A776B8" w:rsidRDefault="00A776B8" w:rsidP="00A776B8">
                      <w:pPr>
                        <w:jc w:val="center"/>
                        <w:rPr>
                          <w:color w:val="000000" w:themeColor="text1"/>
                        </w:rPr>
                      </w:pPr>
                      <w:r w:rsidRPr="00A776B8">
                        <w:rPr>
                          <w:rFonts w:eastAsia="Times New Roman"/>
                          <w:color w:val="000000" w:themeColor="text1"/>
                        </w:rPr>
                        <w:t xml:space="preserve">La terminación de una sociedad de convivencia y del concubinato puede darse por diferentes motivos, entre los que se </w:t>
                      </w:r>
                      <w:proofErr w:type="spellStart"/>
                      <w:r w:rsidRPr="00A776B8">
                        <w:rPr>
                          <w:rFonts w:eastAsia="Times New Roman"/>
                          <w:color w:val="000000" w:themeColor="text1"/>
                        </w:rPr>
                        <w:t>encuentran:Mutuo</w:t>
                      </w:r>
                      <w:proofErr w:type="spellEnd"/>
                      <w:r w:rsidRPr="00A776B8">
                        <w:rPr>
                          <w:rFonts w:eastAsia="Times New Roman"/>
                          <w:color w:val="000000" w:themeColor="text1"/>
                        </w:rPr>
                        <w:t xml:space="preserve"> acuerdo entre las partes Abandono del hogar común por más de tres meses sin causa</w:t>
                      </w:r>
                      <w:r>
                        <w:rPr>
                          <w:rFonts w:eastAsia="Times New Roman"/>
                          <w:color w:val="000000" w:themeColor="text1"/>
                        </w:rPr>
                        <w:t xml:space="preserve"> </w:t>
                      </w:r>
                      <w:r w:rsidRPr="00A776B8">
                        <w:rPr>
                          <w:rFonts w:eastAsia="Times New Roman"/>
                          <w:color w:val="000000" w:themeColor="text1"/>
                        </w:rPr>
                        <w:t xml:space="preserve">justificada Muerte de uno de los convivientes o concubinos En el caso de la sociedad de convivencia, cuando se termina, cualquiera de los convivientes debe avisar por escrito a la autoridad registradora del órgano político administrativo del hogar común. Esta autoridad debe notificar la terminación al otro conviviente en un plazo no mayor a 20 días hábiles. </w:t>
                      </w:r>
                      <w:r w:rsidRPr="00A776B8">
                        <w:rPr>
                          <w:rFonts w:eastAsia="Times New Roman"/>
                          <w:color w:val="000000" w:themeColor="text1"/>
                        </w:rPr>
                        <w:br/>
                        <w:t>En cuanto al concubinato, no existe un régimen patrimonial, por lo que la liquidación de los bienes adquiridos en la relación no se rige por los regímenes patrimoniales del matrimonio. La sociedad de convivencia es un acto jurídico bilateral, por lo que su terminación debe ser por acuerdo de voluntades. Disolverla de manera unilateral puede provocar inseguridad jurídica para el otro conviviente.</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3811ECAC" wp14:editId="23A30CBD">
                <wp:simplePos x="0" y="0"/>
                <wp:positionH relativeFrom="column">
                  <wp:posOffset>2839085</wp:posOffset>
                </wp:positionH>
                <wp:positionV relativeFrom="paragraph">
                  <wp:posOffset>1247140</wp:posOffset>
                </wp:positionV>
                <wp:extent cx="3886200" cy="3265170"/>
                <wp:effectExtent l="0" t="0" r="19050" b="11430"/>
                <wp:wrapNone/>
                <wp:docPr id="1826893942" name="Rectángulo: esquinas redondeadas 6"/>
                <wp:cNvGraphicFramePr/>
                <a:graphic xmlns:a="http://schemas.openxmlformats.org/drawingml/2006/main">
                  <a:graphicData uri="http://schemas.microsoft.com/office/word/2010/wordprocessingShape">
                    <wps:wsp>
                      <wps:cNvSpPr/>
                      <wps:spPr>
                        <a:xfrm>
                          <a:off x="0" y="0"/>
                          <a:ext cx="3886200" cy="326517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47CF73" w14:textId="163E79ED" w:rsidR="00147E8A" w:rsidRPr="00147E8A" w:rsidRDefault="00147E8A" w:rsidP="00147E8A">
                            <w:pPr>
                              <w:jc w:val="center"/>
                              <w:rPr>
                                <w:color w:val="000000" w:themeColor="text1"/>
                              </w:rPr>
                            </w:pPr>
                            <w:r w:rsidRPr="00147E8A">
                              <w:rPr>
                                <w:rFonts w:eastAsia="Times New Roman"/>
                                <w:color w:val="000000" w:themeColor="text1"/>
                              </w:rPr>
                              <w:t xml:space="preserve">Para constituir una Sociedad de Convivencia en la Ciudad de México, se deben cumplir los siguientes requisitos:Los convivientes deben ser mayores de edad y tener plena capacidad jurídica. No pueden estar casados, en concubinato o tener otra Sociedad de </w:t>
                            </w:r>
                            <w:proofErr w:type="spellStart"/>
                            <w:r w:rsidRPr="00147E8A">
                              <w:rPr>
                                <w:rFonts w:eastAsia="Times New Roman"/>
                                <w:color w:val="000000" w:themeColor="text1"/>
                              </w:rPr>
                              <w:t>Convivencia.No</w:t>
                            </w:r>
                            <w:proofErr w:type="spellEnd"/>
                            <w:r w:rsidRPr="00147E8A">
                              <w:rPr>
                                <w:rFonts w:eastAsia="Times New Roman"/>
                                <w:color w:val="000000" w:themeColor="text1"/>
                              </w:rPr>
                              <w:t xml:space="preserve"> pueden tener parentesco ascendente o descendente, ni lateral hasta en cuarto grado. </w:t>
                            </w:r>
                            <w:r w:rsidRPr="00147E8A">
                              <w:rPr>
                                <w:rFonts w:eastAsia="Times New Roman"/>
                                <w:color w:val="000000" w:themeColor="text1"/>
                              </w:rPr>
                              <w:br/>
                              <w:t xml:space="preserve">Se requiere la presentación de dos testigos mayores de edad. El documento de constitución debe </w:t>
                            </w:r>
                            <w:proofErr w:type="spellStart"/>
                            <w:r w:rsidRPr="00147E8A">
                              <w:rPr>
                                <w:rFonts w:eastAsia="Times New Roman"/>
                                <w:color w:val="000000" w:themeColor="text1"/>
                              </w:rPr>
                              <w:t>contener:El</w:t>
                            </w:r>
                            <w:proofErr w:type="spellEnd"/>
                            <w:r w:rsidRPr="00147E8A">
                              <w:rPr>
                                <w:rFonts w:eastAsia="Times New Roman"/>
                                <w:color w:val="000000" w:themeColor="text1"/>
                              </w:rPr>
                              <w:t xml:space="preserve"> nombre, edad, domicilio y estado civil de cada conviviente. </w:t>
                            </w:r>
                            <w:r w:rsidRPr="00147E8A">
                              <w:rPr>
                                <w:rFonts w:eastAsia="Times New Roman"/>
                                <w:color w:val="000000" w:themeColor="text1"/>
                              </w:rPr>
                              <w:br/>
                              <w:t xml:space="preserve">Los nombres y domicilios de los testigos. </w:t>
                            </w:r>
                            <w:r w:rsidRPr="00147E8A">
                              <w:rPr>
                                <w:rFonts w:eastAsia="Times New Roman"/>
                                <w:color w:val="000000" w:themeColor="text1"/>
                              </w:rPr>
                              <w:br/>
                              <w:t>Las firmas de los convivientes y de los testigos.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1ECAC" id="Rectángulo: esquinas redondeadas 6" o:spid="_x0000_s1028" style="position:absolute;margin-left:223.55pt;margin-top:98.2pt;width:306pt;height:25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" fillcolor="#45b0e1 [1940]" strokecolor="#030e13 [484]" strokeweight="1pt">
                <v:stroke joinstyle="miter"/>
                <v:textbox>
                  <w:txbxContent>
                    <w:p w14:paraId="2A47CF73" w14:textId="163E79ED" w:rsidR="00147E8A" w:rsidRPr="00147E8A" w:rsidRDefault="00147E8A" w:rsidP="00147E8A">
                      <w:pPr>
                        <w:jc w:val="center"/>
                        <w:rPr>
                          <w:color w:val="000000" w:themeColor="text1"/>
                        </w:rPr>
                      </w:pPr>
                      <w:r w:rsidRPr="00147E8A">
                        <w:rPr>
                          <w:rFonts w:eastAsia="Times New Roman"/>
                          <w:color w:val="000000" w:themeColor="text1"/>
                        </w:rPr>
                        <w:t xml:space="preserve">Para constituir una Sociedad de Convivencia en la Ciudad de México, se deben cumplir los siguientes requisitos:Los convivientes deben ser mayores de edad y tener plena capacidad jurídica. No pueden estar casados, en concubinato o tener otra Sociedad de </w:t>
                      </w:r>
                      <w:proofErr w:type="spellStart"/>
                      <w:r w:rsidRPr="00147E8A">
                        <w:rPr>
                          <w:rFonts w:eastAsia="Times New Roman"/>
                          <w:color w:val="000000" w:themeColor="text1"/>
                        </w:rPr>
                        <w:t>Convivencia.No</w:t>
                      </w:r>
                      <w:proofErr w:type="spellEnd"/>
                      <w:r w:rsidRPr="00147E8A">
                        <w:rPr>
                          <w:rFonts w:eastAsia="Times New Roman"/>
                          <w:color w:val="000000" w:themeColor="text1"/>
                        </w:rPr>
                        <w:t xml:space="preserve"> pueden tener parentesco ascendente o descendente, ni lateral hasta en cuarto grado. </w:t>
                      </w:r>
                      <w:r w:rsidRPr="00147E8A">
                        <w:rPr>
                          <w:rFonts w:eastAsia="Times New Roman"/>
                          <w:color w:val="000000" w:themeColor="text1"/>
                        </w:rPr>
                        <w:br/>
                        <w:t xml:space="preserve">Se requiere la presentación de dos testigos mayores de edad. El documento de constitución debe </w:t>
                      </w:r>
                      <w:proofErr w:type="spellStart"/>
                      <w:r w:rsidRPr="00147E8A">
                        <w:rPr>
                          <w:rFonts w:eastAsia="Times New Roman"/>
                          <w:color w:val="000000" w:themeColor="text1"/>
                        </w:rPr>
                        <w:t>contener:El</w:t>
                      </w:r>
                      <w:proofErr w:type="spellEnd"/>
                      <w:r w:rsidRPr="00147E8A">
                        <w:rPr>
                          <w:rFonts w:eastAsia="Times New Roman"/>
                          <w:color w:val="000000" w:themeColor="text1"/>
                        </w:rPr>
                        <w:t xml:space="preserve"> nombre, edad, domicilio y estado civil de cada conviviente. </w:t>
                      </w:r>
                      <w:r w:rsidRPr="00147E8A">
                        <w:rPr>
                          <w:rFonts w:eastAsia="Times New Roman"/>
                          <w:color w:val="000000" w:themeColor="text1"/>
                        </w:rPr>
                        <w:br/>
                        <w:t xml:space="preserve">Los nombres y domicilios de los testigos. </w:t>
                      </w:r>
                      <w:r w:rsidRPr="00147E8A">
                        <w:rPr>
                          <w:rFonts w:eastAsia="Times New Roman"/>
                          <w:color w:val="000000" w:themeColor="text1"/>
                        </w:rPr>
                        <w:br/>
                        <w:t>Las firmas de los convivientes y de los testigos.</w:t>
                      </w:r>
                    </w:p>
                  </w:txbxContent>
                </v:textbox>
              </v:roundrect>
            </w:pict>
          </mc:Fallback>
        </mc:AlternateContent>
      </w:r>
      <w:r w:rsidR="00B52E19">
        <w:rPr>
          <w:noProof/>
        </w:rPr>
        <mc:AlternateContent>
          <mc:Choice Requires="wps">
            <w:drawing>
              <wp:anchor distT="0" distB="0" distL="114300" distR="114300" simplePos="0" relativeHeight="251664384" behindDoc="0" locked="0" layoutInCell="1" allowOverlap="1" wp14:anchorId="2C02B9CA" wp14:editId="166062C4">
                <wp:simplePos x="0" y="0"/>
                <wp:positionH relativeFrom="column">
                  <wp:posOffset>396875</wp:posOffset>
                </wp:positionH>
                <wp:positionV relativeFrom="paragraph">
                  <wp:posOffset>2757805</wp:posOffset>
                </wp:positionV>
                <wp:extent cx="2215515" cy="1310005"/>
                <wp:effectExtent l="0" t="0" r="13335" b="23495"/>
                <wp:wrapNone/>
                <wp:docPr id="793928755" name="Rectángulo: esquinas redondeadas 1"/>
                <wp:cNvGraphicFramePr/>
                <a:graphic xmlns:a="http://schemas.openxmlformats.org/drawingml/2006/main">
                  <a:graphicData uri="http://schemas.microsoft.com/office/word/2010/wordprocessingShape">
                    <wps:wsp>
                      <wps:cNvSpPr/>
                      <wps:spPr>
                        <a:xfrm>
                          <a:off x="0" y="0"/>
                          <a:ext cx="2215515" cy="1310005"/>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E18B591" w14:textId="319E1A12" w:rsidR="00203DFA" w:rsidRPr="00203DFA" w:rsidRDefault="00203DFA" w:rsidP="00203DFA">
                            <w:pPr>
                              <w:jc w:val="center"/>
                              <w:rPr>
                                <w:color w:val="000000" w:themeColor="text1"/>
                              </w:rPr>
                            </w:pPr>
                            <w:r w:rsidRPr="00203DFA">
                              <w:rPr>
                                <w:color w:val="000000" w:themeColor="text1"/>
                              </w:rPr>
                              <w:t>requisitos y formalidades que se deben satisfacer para la Constitución de la sociedad de convivencia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2B9CA" id="Rectángulo: esquinas redondeadas 1" o:spid="_x0000_s1029" style="position:absolute;margin-left:31.25pt;margin-top:217.15pt;width:174.45pt;height:10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" fillcolor="#83caeb [1300]" strokecolor="#030e13 [484]" strokeweight="1pt">
                <v:stroke joinstyle="miter"/>
                <v:textbox>
                  <w:txbxContent>
                    <w:p w14:paraId="3E18B591" w14:textId="319E1A12" w:rsidR="00203DFA" w:rsidRPr="00203DFA" w:rsidRDefault="00203DFA" w:rsidP="00203DFA">
                      <w:pPr>
                        <w:jc w:val="center"/>
                        <w:rPr>
                          <w:color w:val="000000" w:themeColor="text1"/>
                        </w:rPr>
                      </w:pPr>
                      <w:r w:rsidRPr="00203DFA">
                        <w:rPr>
                          <w:color w:val="000000" w:themeColor="text1"/>
                        </w:rPr>
                        <w:t>requisitos y formalidades que se deben satisfacer para la Constitución de la sociedad de convivencia</w:t>
                      </w:r>
                    </w:p>
                  </w:txbxContent>
                </v:textbox>
              </v:roundrect>
            </w:pict>
          </mc:Fallback>
        </mc:AlternateContent>
      </w:r>
      <w:r w:rsidR="00022157">
        <w:rPr>
          <w:noProof/>
        </w:rPr>
        <mc:AlternateContent>
          <mc:Choice Requires="wps">
            <w:drawing>
              <wp:anchor distT="0" distB="0" distL="114300" distR="114300" simplePos="0" relativeHeight="251662336" behindDoc="0" locked="0" layoutInCell="1" allowOverlap="1" wp14:anchorId="275C3821" wp14:editId="7BF857DD">
                <wp:simplePos x="0" y="0"/>
                <wp:positionH relativeFrom="column">
                  <wp:posOffset>879475</wp:posOffset>
                </wp:positionH>
                <wp:positionV relativeFrom="paragraph">
                  <wp:posOffset>-460375</wp:posOffset>
                </wp:positionV>
                <wp:extent cx="1450975" cy="755650"/>
                <wp:effectExtent l="0" t="0" r="15875" b="25400"/>
                <wp:wrapNone/>
                <wp:docPr id="1001368916" name="Rectángulo: esquinas redondeadas 5"/>
                <wp:cNvGraphicFramePr/>
                <a:graphic xmlns:a="http://schemas.openxmlformats.org/drawingml/2006/main">
                  <a:graphicData uri="http://schemas.microsoft.com/office/word/2010/wordprocessingShape">
                    <wps:wsp>
                      <wps:cNvSpPr/>
                      <wps:spPr>
                        <a:xfrm>
                          <a:off x="0" y="0"/>
                          <a:ext cx="1450975" cy="755650"/>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62E502" w14:textId="08835593" w:rsidR="008260CF" w:rsidRPr="008260CF" w:rsidRDefault="008260CF" w:rsidP="008260CF">
                            <w:pPr>
                              <w:rPr>
                                <w:color w:val="000000" w:themeColor="text1"/>
                              </w:rPr>
                            </w:pPr>
                            <w:r>
                              <w:rPr>
                                <w:color w:val="000000" w:themeColor="text1"/>
                              </w:rPr>
                              <w:t xml:space="preserve">Concubinato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C3821" id="Rectángulo: esquinas redondeadas 5" o:spid="_x0000_s1027" style="position:absolute;margin-left:69.25pt;margin-top:-36.25pt;width:114.2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" fillcolor="#83caeb [1300]" strokecolor="#030e13 [484]" strokeweight="1pt">
                <v:stroke joinstyle="miter"/>
                <v:textbox>
                  <w:txbxContent>
                    <w:p w14:paraId="5B62E502" w14:textId="08835593" w:rsidR="008260CF" w:rsidRPr="008260CF" w:rsidRDefault="008260CF" w:rsidP="008260CF">
                      <w:pPr>
                        <w:rPr>
                          <w:color w:val="000000" w:themeColor="text1"/>
                        </w:rPr>
                      </w:pPr>
                      <w:r>
                        <w:rPr>
                          <w:color w:val="000000" w:themeColor="text1"/>
                        </w:rPr>
                        <w:t xml:space="preserve">Concubinato </w:t>
                      </w:r>
                    </w:p>
                  </w:txbxContent>
                </v:textbox>
              </v:roundrect>
            </w:pict>
          </mc:Fallback>
        </mc:AlternateContent>
      </w:r>
      <w:r w:rsidR="00134ECA">
        <w:rPr>
          <w:noProof/>
        </w:rPr>
        <mc:AlternateContent>
          <mc:Choice Requires="wps">
            <w:drawing>
              <wp:anchor distT="0" distB="0" distL="114300" distR="114300" simplePos="0" relativeHeight="251661312" behindDoc="0" locked="0" layoutInCell="1" allowOverlap="1" wp14:anchorId="007953B9" wp14:editId="2EA67D7E">
                <wp:simplePos x="0" y="0"/>
                <wp:positionH relativeFrom="column">
                  <wp:posOffset>2653030</wp:posOffset>
                </wp:positionH>
                <wp:positionV relativeFrom="paragraph">
                  <wp:posOffset>-813435</wp:posOffset>
                </wp:positionV>
                <wp:extent cx="4070985" cy="1828800"/>
                <wp:effectExtent l="0" t="0" r="24765" b="19050"/>
                <wp:wrapNone/>
                <wp:docPr id="635312996" name="Rectángulo: esquinas redondeadas 4"/>
                <wp:cNvGraphicFramePr/>
                <a:graphic xmlns:a="http://schemas.openxmlformats.org/drawingml/2006/main">
                  <a:graphicData uri="http://schemas.microsoft.com/office/word/2010/wordprocessingShape">
                    <wps:wsp>
                      <wps:cNvSpPr/>
                      <wps:spPr>
                        <a:xfrm>
                          <a:off x="0" y="0"/>
                          <a:ext cx="4070985" cy="182880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C623561" w14:textId="756D700E" w:rsidR="00B3598D" w:rsidRPr="00022157" w:rsidRDefault="00022157" w:rsidP="00B3598D">
                            <w:pPr>
                              <w:jc w:val="center"/>
                              <w:rPr>
                                <w:color w:val="000000" w:themeColor="text1"/>
                              </w:rPr>
                            </w:pPr>
                            <w:r w:rsidRPr="00022157">
                              <w:rPr>
                                <w:rFonts w:eastAsia="Times New Roman"/>
                                <w:color w:val="000000" w:themeColor="text1"/>
                              </w:rPr>
                              <w:t>concubinato es una unión de hecho entre dos personas que viven juntas sin estar casadas, siempre que no tengan impedimentos legales para hacerlo. Los concubinos tienen derechos y obligaciones recíprocos, similares a los de las familias, y se les aplican los mismos derechos y obligaciones que a las familias, en la medida en que sean aplicables.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7953B9" id="Rectángulo: esquinas redondeadas 4" o:spid="_x0000_s1028" style="position:absolute;margin-left:208.9pt;margin-top:-64.05pt;width:320.5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" fillcolor="#45b0e1 [1940]" strokecolor="#030e13 [484]" strokeweight="1pt">
                <v:stroke joinstyle="miter"/>
                <v:textbox>
                  <w:txbxContent>
                    <w:p w14:paraId="0C623561" w14:textId="756D700E" w:rsidR="00B3598D" w:rsidRPr="00022157" w:rsidRDefault="00022157" w:rsidP="00B3598D">
                      <w:pPr>
                        <w:jc w:val="center"/>
                        <w:rPr>
                          <w:color w:val="000000" w:themeColor="text1"/>
                        </w:rPr>
                      </w:pPr>
                      <w:r w:rsidRPr="00022157">
                        <w:rPr>
                          <w:rFonts w:eastAsia="Times New Roman"/>
                          <w:color w:val="000000" w:themeColor="text1"/>
                        </w:rPr>
                        <w:t>concubinato es una unión de hecho entre dos personas que viven juntas sin estar casadas, siempre que no tengan impedimentos legales para hacerlo. Los concubinos tienen derechos y obligaciones recíprocos, similares a los de las familias, y se les aplican los mismos derechos y obligaciones que a las familias, en la medida en que sean aplicables.</w:t>
                      </w:r>
                    </w:p>
                  </w:txbxContent>
                </v:textbox>
              </v:roundrect>
            </w:pict>
          </mc:Fallback>
        </mc:AlternateContent>
      </w:r>
      <w:r w:rsidR="00102186">
        <w:rPr>
          <w:noProof/>
        </w:rPr>
        <mc:AlternateContent>
          <mc:Choice Requires="wps">
            <w:drawing>
              <wp:anchor distT="0" distB="0" distL="114300" distR="114300" simplePos="0" relativeHeight="251660288" behindDoc="0" locked="0" layoutInCell="1" allowOverlap="1" wp14:anchorId="11B9847D" wp14:editId="40CAAC5A">
                <wp:simplePos x="0" y="0"/>
                <wp:positionH relativeFrom="column">
                  <wp:posOffset>-1150620</wp:posOffset>
                </wp:positionH>
                <wp:positionV relativeFrom="paragraph">
                  <wp:posOffset>3557270</wp:posOffset>
                </wp:positionV>
                <wp:extent cx="1195705" cy="869950"/>
                <wp:effectExtent l="0" t="0" r="23495" b="25400"/>
                <wp:wrapNone/>
                <wp:docPr id="1216858050" name="Rectángulo: esquinas redondeadas 3"/>
                <wp:cNvGraphicFramePr/>
                <a:graphic xmlns:a="http://schemas.openxmlformats.org/drawingml/2006/main">
                  <a:graphicData uri="http://schemas.microsoft.com/office/word/2010/wordprocessingShape">
                    <wps:wsp>
                      <wps:cNvSpPr/>
                      <wps:spPr>
                        <a:xfrm>
                          <a:off x="0" y="0"/>
                          <a:ext cx="1195705" cy="869950"/>
                        </a:xfrm>
                        <a:prstGeom prst="roundRect">
                          <a:avLst/>
                        </a:prstGeom>
                        <a:solidFill>
                          <a:schemeClr val="accent1">
                            <a:lumMod val="40000"/>
                            <a:lumOff val="6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9F7EA7" w14:textId="46885BB7" w:rsidR="00027D3E" w:rsidRPr="00027D3E" w:rsidRDefault="00027D3E" w:rsidP="00027D3E">
                            <w:pPr>
                              <w:rPr>
                                <w:color w:val="000000" w:themeColor="text1"/>
                              </w:rPr>
                            </w:pPr>
                            <w:r>
                              <w:rPr>
                                <w:color w:val="000000" w:themeColor="text1"/>
                              </w:rPr>
                              <w:t xml:space="preserve">Derecho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9847D" id="Rectángulo: esquinas redondeadas 3" o:spid="_x0000_s1029" style="position:absolute;margin-left:-90.6pt;margin-top:280.1pt;width:94.15pt;height: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" fillcolor="#83caeb [1300]" strokecolor="#c1e4f5 [660]" strokeweight="1pt">
                <v:stroke joinstyle="miter"/>
                <v:textbox>
                  <w:txbxContent>
                    <w:p w14:paraId="4B9F7EA7" w14:textId="46885BB7" w:rsidR="00027D3E" w:rsidRPr="00027D3E" w:rsidRDefault="00027D3E" w:rsidP="00027D3E">
                      <w:pPr>
                        <w:rPr>
                          <w:color w:val="000000" w:themeColor="text1"/>
                        </w:rPr>
                      </w:pPr>
                      <w:r>
                        <w:rPr>
                          <w:color w:val="000000" w:themeColor="text1"/>
                        </w:rPr>
                        <w:t xml:space="preserve">Derecho </w:t>
                      </w:r>
                    </w:p>
                  </w:txbxContent>
                </v:textbox>
              </v:roundrect>
            </w:pict>
          </mc:Fallback>
        </mc:AlternateContent>
      </w:r>
      <w:r w:rsidR="00102D40">
        <w:rPr>
          <w:noProof/>
        </w:rPr>
        <mc:AlternateContent>
          <mc:Choice Requires="wps">
            <w:drawing>
              <wp:anchor distT="0" distB="0" distL="114300" distR="114300" simplePos="0" relativeHeight="251659264" behindDoc="0" locked="0" layoutInCell="1" allowOverlap="1" wp14:anchorId="59A679A7" wp14:editId="5D80919F">
                <wp:simplePos x="0" y="0"/>
                <wp:positionH relativeFrom="column">
                  <wp:posOffset>-154940</wp:posOffset>
                </wp:positionH>
                <wp:positionV relativeFrom="paragraph">
                  <wp:posOffset>-460375</wp:posOffset>
                </wp:positionV>
                <wp:extent cx="1036955" cy="9053830"/>
                <wp:effectExtent l="0" t="0" r="10795" b="13970"/>
                <wp:wrapNone/>
                <wp:docPr id="1961108859" name="Abrir llave 1"/>
                <wp:cNvGraphicFramePr/>
                <a:graphic xmlns:a="http://schemas.openxmlformats.org/drawingml/2006/main">
                  <a:graphicData uri="http://schemas.microsoft.com/office/word/2010/wordprocessingShape">
                    <wps:wsp>
                      <wps:cNvSpPr/>
                      <wps:spPr>
                        <a:xfrm>
                          <a:off x="0" y="0"/>
                          <a:ext cx="1036955" cy="9053830"/>
                        </a:xfrm>
                        <a:prstGeom prst="leftBrace">
                          <a:avLst>
                            <a:gd name="adj1" fmla="val 0"/>
                            <a:gd name="adj2" fmla="val 4990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0E7B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12.2pt;margin-top:-36.25pt;width:81.65pt;height:7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" adj="0,10779" strokecolor="#156082 [3204]" strokeweight=".5pt">
                <v:stroke joinstyle="miter"/>
              </v:shape>
            </w:pict>
          </mc:Fallback>
        </mc:AlternateContent>
      </w:r>
    </w:p>
    <w:sectPr w:rsidR="00102D40">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40"/>
    <w:rsid w:val="00022157"/>
    <w:rsid w:val="00027D3E"/>
    <w:rsid w:val="00102186"/>
    <w:rsid w:val="00102D40"/>
    <w:rsid w:val="00134ECA"/>
    <w:rsid w:val="00147E8A"/>
    <w:rsid w:val="001C287B"/>
    <w:rsid w:val="00203DFA"/>
    <w:rsid w:val="002C4D20"/>
    <w:rsid w:val="002E7096"/>
    <w:rsid w:val="003A1AF7"/>
    <w:rsid w:val="00402651"/>
    <w:rsid w:val="004055A5"/>
    <w:rsid w:val="004D731F"/>
    <w:rsid w:val="006D67B9"/>
    <w:rsid w:val="008260CF"/>
    <w:rsid w:val="00A12671"/>
    <w:rsid w:val="00A776B8"/>
    <w:rsid w:val="00B3598D"/>
    <w:rsid w:val="00B52E19"/>
    <w:rsid w:val="00EB395B"/>
    <w:rsid w:val="00F32AD3"/>
    <w:rsid w:val="00F63E1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67A0D48"/>
  <w15:chartTrackingRefBased/>
  <w15:docId w15:val="{4E9EF467-C037-524C-8A45-F40EE726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2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2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2D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2D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2D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2D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2D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2D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2D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2D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2D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2D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2D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2D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2D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2D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2D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2D40"/>
    <w:rPr>
      <w:rFonts w:eastAsiaTheme="majorEastAsia" w:cstheme="majorBidi"/>
      <w:color w:val="272727" w:themeColor="text1" w:themeTint="D8"/>
    </w:rPr>
  </w:style>
  <w:style w:type="paragraph" w:styleId="Ttulo">
    <w:name w:val="Title"/>
    <w:basedOn w:val="Normal"/>
    <w:next w:val="Normal"/>
    <w:link w:val="TtuloCar"/>
    <w:uiPriority w:val="10"/>
    <w:qFormat/>
    <w:rsid w:val="00102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2D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2D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2D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2D40"/>
    <w:pPr>
      <w:spacing w:before="160"/>
      <w:jc w:val="center"/>
    </w:pPr>
    <w:rPr>
      <w:i/>
      <w:iCs/>
      <w:color w:val="404040" w:themeColor="text1" w:themeTint="BF"/>
    </w:rPr>
  </w:style>
  <w:style w:type="character" w:customStyle="1" w:styleId="CitaCar">
    <w:name w:val="Cita Car"/>
    <w:basedOn w:val="Fuentedeprrafopredeter"/>
    <w:link w:val="Cita"/>
    <w:uiPriority w:val="29"/>
    <w:rsid w:val="00102D40"/>
    <w:rPr>
      <w:i/>
      <w:iCs/>
      <w:color w:val="404040" w:themeColor="text1" w:themeTint="BF"/>
    </w:rPr>
  </w:style>
  <w:style w:type="paragraph" w:styleId="Prrafodelista">
    <w:name w:val="List Paragraph"/>
    <w:basedOn w:val="Normal"/>
    <w:uiPriority w:val="34"/>
    <w:qFormat/>
    <w:rsid w:val="00102D40"/>
    <w:pPr>
      <w:ind w:left="720"/>
      <w:contextualSpacing/>
    </w:pPr>
  </w:style>
  <w:style w:type="character" w:styleId="nfasisintenso">
    <w:name w:val="Intense Emphasis"/>
    <w:basedOn w:val="Fuentedeprrafopredeter"/>
    <w:uiPriority w:val="21"/>
    <w:qFormat/>
    <w:rsid w:val="00102D40"/>
    <w:rPr>
      <w:i/>
      <w:iCs/>
      <w:color w:val="0F4761" w:themeColor="accent1" w:themeShade="BF"/>
    </w:rPr>
  </w:style>
  <w:style w:type="paragraph" w:styleId="Citadestacada">
    <w:name w:val="Intense Quote"/>
    <w:basedOn w:val="Normal"/>
    <w:next w:val="Normal"/>
    <w:link w:val="CitadestacadaCar"/>
    <w:uiPriority w:val="30"/>
    <w:qFormat/>
    <w:rsid w:val="00102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2D40"/>
    <w:rPr>
      <w:i/>
      <w:iCs/>
      <w:color w:val="0F4761" w:themeColor="accent1" w:themeShade="BF"/>
    </w:rPr>
  </w:style>
  <w:style w:type="character" w:styleId="Referenciaintensa">
    <w:name w:val="Intense Reference"/>
    <w:basedOn w:val="Fuentedeprrafopredeter"/>
    <w:uiPriority w:val="32"/>
    <w:qFormat/>
    <w:rsid w:val="00102D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santos</dc:creator>
  <cp:keywords/>
  <dc:description/>
  <cp:lastModifiedBy>jennifer santos</cp:lastModifiedBy>
  <cp:revision>2</cp:revision>
  <dcterms:created xsi:type="dcterms:W3CDTF">2024-12-07T03:33:00Z</dcterms:created>
  <dcterms:modified xsi:type="dcterms:W3CDTF">2024-12-07T03:33:00Z</dcterms:modified>
</cp:coreProperties>
</file>