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0655D" w14:textId="42B34140" w:rsidR="00ED122F" w:rsidRPr="00C03B56" w:rsidRDefault="00DD5208" w:rsidP="00ED122F">
      <w:pPr>
        <w:rPr>
          <w:sz w:val="32"/>
          <w:szCs w:val="32"/>
        </w:rPr>
      </w:pPr>
      <w:r>
        <w:rPr>
          <w:sz w:val="32"/>
          <w:szCs w:val="32"/>
        </w:rPr>
        <w:t>SÚPER NOTA</w:t>
      </w:r>
    </w:p>
    <w:p w14:paraId="78C4649A" w14:textId="77777777" w:rsidR="00C03B56" w:rsidRDefault="00C03B56" w:rsidP="00ED122F"/>
    <w:p w14:paraId="3EF2A28E" w14:textId="77777777" w:rsidR="00C03B56" w:rsidRDefault="00C03B56" w:rsidP="00ED122F"/>
    <w:p w14:paraId="739D6C16" w14:textId="77777777" w:rsidR="00ED122F" w:rsidRDefault="00ED122F" w:rsidP="00ED122F"/>
    <w:p w14:paraId="794876E2" w14:textId="77777777" w:rsidR="00ED122F" w:rsidRPr="00C03B56" w:rsidRDefault="00ED122F" w:rsidP="00ED122F">
      <w:pPr>
        <w:rPr>
          <w:sz w:val="26"/>
          <w:szCs w:val="26"/>
        </w:rPr>
      </w:pPr>
      <w:r w:rsidRPr="00C03B56">
        <w:rPr>
          <w:sz w:val="26"/>
          <w:szCs w:val="26"/>
        </w:rPr>
        <w:t>Origen y Evolución de la Política Ambiental</w:t>
      </w:r>
    </w:p>
    <w:p w14:paraId="6C05B5B5" w14:textId="77777777" w:rsidR="00ED122F" w:rsidRPr="00C03B56" w:rsidRDefault="00ED122F" w:rsidP="00ED122F">
      <w:pPr>
        <w:rPr>
          <w:sz w:val="26"/>
          <w:szCs w:val="26"/>
        </w:rPr>
      </w:pPr>
    </w:p>
    <w:p w14:paraId="3218D977" w14:textId="68176B08" w:rsidR="00ED122F" w:rsidRDefault="009D7681" w:rsidP="00ED122F">
      <w:pPr>
        <w:rPr>
          <w:sz w:val="26"/>
          <w:szCs w:val="26"/>
        </w:rPr>
      </w:pPr>
      <w:r>
        <w:rPr>
          <w:noProof/>
        </w:rPr>
        <w:drawing>
          <wp:anchor distT="0" distB="0" distL="114300" distR="114300" simplePos="0" relativeHeight="251659264" behindDoc="0" locked="0" layoutInCell="1" allowOverlap="1" wp14:anchorId="761C8898" wp14:editId="642AC4F9">
            <wp:simplePos x="0" y="0"/>
            <wp:positionH relativeFrom="column">
              <wp:posOffset>1059180</wp:posOffset>
            </wp:positionH>
            <wp:positionV relativeFrom="paragraph">
              <wp:posOffset>2216785</wp:posOffset>
            </wp:positionV>
            <wp:extent cx="3145155" cy="1638300"/>
            <wp:effectExtent l="0" t="0" r="4445" b="0"/>
            <wp:wrapTopAndBottom/>
            <wp:docPr id="7404035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03527" name=""/>
                    <pic:cNvPicPr/>
                  </pic:nvPicPr>
                  <pic:blipFill>
                    <a:blip r:embed="rId4"/>
                    <a:stretch>
                      <a:fillRect/>
                    </a:stretch>
                  </pic:blipFill>
                  <pic:spPr>
                    <a:xfrm>
                      <a:off x="0" y="0"/>
                      <a:ext cx="3145155" cy="1638300"/>
                    </a:xfrm>
                    <a:prstGeom prst="rect">
                      <a:avLst/>
                    </a:prstGeom>
                  </pic:spPr>
                </pic:pic>
              </a:graphicData>
            </a:graphic>
            <wp14:sizeRelH relativeFrom="margin">
              <wp14:pctWidth>0</wp14:pctWidth>
            </wp14:sizeRelH>
          </wp:anchor>
        </w:drawing>
      </w:r>
      <w:r w:rsidR="00ED122F" w:rsidRPr="00C03B56">
        <w:rPr>
          <w:sz w:val="26"/>
          <w:szCs w:val="26"/>
        </w:rPr>
        <w:t>La política ambiental surgió como respuesta a los impactos negativos de la Revolución Industrial, que trajo consigo la contaminación del aire, agua y suelos. A medida que los problemas ambientales se hicieron más evidentes, comenzó a surgir la necesidad de regular las actividades humanas para proteger el medio ambiente. En 1972, la Conferencia de Estocolmo marcó el inicio de un enfoque global hacia la gestión ambiental. Posteriormente, se consolidó la idea del desarrollo sostenible, que busca equilibrar la protección ambiental con las necesidades económicas y sociales. Hoy en día, la política ambiental incluye compromisos internacionales, como el Acuerdo de París, y esfuerzos locales para mitigar el cambio climático y proteger los recursos naturales.</w:t>
      </w:r>
      <w:r w:rsidR="004E24D6">
        <w:rPr>
          <w:sz w:val="26"/>
          <w:szCs w:val="26"/>
        </w:rPr>
        <w:t xml:space="preserve"> </w:t>
      </w:r>
    </w:p>
    <w:p w14:paraId="1DAFE588" w14:textId="77777777" w:rsidR="00361A0E" w:rsidRPr="00C03B56" w:rsidRDefault="00361A0E" w:rsidP="00ED122F">
      <w:pPr>
        <w:rPr>
          <w:sz w:val="26"/>
          <w:szCs w:val="26"/>
        </w:rPr>
      </w:pPr>
    </w:p>
    <w:p w14:paraId="7E5B75AE" w14:textId="77777777" w:rsidR="00ED122F" w:rsidRPr="00C03B56" w:rsidRDefault="00ED122F" w:rsidP="00ED122F">
      <w:pPr>
        <w:rPr>
          <w:sz w:val="26"/>
          <w:szCs w:val="26"/>
        </w:rPr>
      </w:pPr>
    </w:p>
    <w:p w14:paraId="15BE910B" w14:textId="77777777" w:rsidR="00ED122F" w:rsidRPr="00C03B56" w:rsidRDefault="00ED122F" w:rsidP="00ED122F">
      <w:pPr>
        <w:rPr>
          <w:sz w:val="26"/>
          <w:szCs w:val="26"/>
        </w:rPr>
      </w:pPr>
      <w:r w:rsidRPr="00C03B56">
        <w:rPr>
          <w:sz w:val="26"/>
          <w:szCs w:val="26"/>
        </w:rPr>
        <w:t>Leyes y Políticas Ambientales Generales</w:t>
      </w:r>
    </w:p>
    <w:p w14:paraId="4ACF1E00" w14:textId="77777777" w:rsidR="00ED122F" w:rsidRPr="00C03B56" w:rsidRDefault="00ED122F" w:rsidP="00ED122F">
      <w:pPr>
        <w:rPr>
          <w:sz w:val="26"/>
          <w:szCs w:val="26"/>
        </w:rPr>
      </w:pPr>
    </w:p>
    <w:p w14:paraId="06BEB906" w14:textId="77777777" w:rsidR="00ED122F" w:rsidRDefault="00ED122F" w:rsidP="00ED122F">
      <w:pPr>
        <w:rPr>
          <w:sz w:val="26"/>
          <w:szCs w:val="26"/>
        </w:rPr>
      </w:pPr>
      <w:r w:rsidRPr="00C03B56">
        <w:rPr>
          <w:sz w:val="26"/>
          <w:szCs w:val="26"/>
        </w:rPr>
        <w:t xml:space="preserve">Las leyes y políticas ambientales están diseñadas para regular las actividades humanas que afectan el medio ambiente. A nivel nacional, existen normativas como la Ley de Aire Limpio y la Ley de Agua Limpia en países como Estados Unidos, que buscan controlar la contaminación. En Europa, la Directiva Marco sobre el Agua establece normas para la gestión sostenible de los recursos hídricos. A nivel global, tratados como el Protocolo de Kioto y el Acuerdo de París buscan combatir el cambio climático y promover la sostenibilidad. Las políticas ambientales actuales se fundamentan en principios como la prevención, la equidad </w:t>
      </w:r>
      <w:proofErr w:type="spellStart"/>
      <w:r w:rsidRPr="00C03B56">
        <w:rPr>
          <w:sz w:val="26"/>
          <w:szCs w:val="26"/>
        </w:rPr>
        <w:t>intergeneracional</w:t>
      </w:r>
      <w:proofErr w:type="spellEnd"/>
      <w:r w:rsidRPr="00C03B56">
        <w:rPr>
          <w:sz w:val="26"/>
          <w:szCs w:val="26"/>
        </w:rPr>
        <w:t xml:space="preserve"> y la conservación de la biodiversidad.</w:t>
      </w:r>
    </w:p>
    <w:p w14:paraId="67C62260" w14:textId="50886D09" w:rsidR="009D7681" w:rsidRPr="00C03B56" w:rsidRDefault="00C54696" w:rsidP="00ED122F">
      <w:pPr>
        <w:rPr>
          <w:sz w:val="26"/>
          <w:szCs w:val="26"/>
        </w:rPr>
      </w:pPr>
      <w:r>
        <w:rPr>
          <w:noProof/>
        </w:rPr>
        <w:lastRenderedPageBreak/>
        <w:drawing>
          <wp:anchor distT="0" distB="0" distL="114300" distR="114300" simplePos="0" relativeHeight="251661312" behindDoc="0" locked="0" layoutInCell="1" allowOverlap="1" wp14:anchorId="1CCBD22E" wp14:editId="371F5CFC">
            <wp:simplePos x="0" y="0"/>
            <wp:positionH relativeFrom="column">
              <wp:posOffset>1223645</wp:posOffset>
            </wp:positionH>
            <wp:positionV relativeFrom="paragraph">
              <wp:posOffset>0</wp:posOffset>
            </wp:positionV>
            <wp:extent cx="2669540" cy="2183765"/>
            <wp:effectExtent l="0" t="0" r="0" b="635"/>
            <wp:wrapTopAndBottom/>
            <wp:docPr id="17576161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16153" name=""/>
                    <pic:cNvPicPr/>
                  </pic:nvPicPr>
                  <pic:blipFill>
                    <a:blip r:embed="rId5"/>
                    <a:stretch>
                      <a:fillRect/>
                    </a:stretch>
                  </pic:blipFill>
                  <pic:spPr>
                    <a:xfrm>
                      <a:off x="0" y="0"/>
                      <a:ext cx="2669540" cy="2183765"/>
                    </a:xfrm>
                    <a:prstGeom prst="rect">
                      <a:avLst/>
                    </a:prstGeom>
                  </pic:spPr>
                </pic:pic>
              </a:graphicData>
            </a:graphic>
            <wp14:sizeRelH relativeFrom="margin">
              <wp14:pctWidth>0</wp14:pctWidth>
            </wp14:sizeRelH>
            <wp14:sizeRelV relativeFrom="margin">
              <wp14:pctHeight>0</wp14:pctHeight>
            </wp14:sizeRelV>
          </wp:anchor>
        </w:drawing>
      </w:r>
    </w:p>
    <w:p w14:paraId="5DCCD88B" w14:textId="77777777" w:rsidR="00ED122F" w:rsidRPr="00C03B56" w:rsidRDefault="00ED122F" w:rsidP="00ED122F">
      <w:pPr>
        <w:rPr>
          <w:sz w:val="26"/>
          <w:szCs w:val="26"/>
        </w:rPr>
      </w:pPr>
    </w:p>
    <w:p w14:paraId="169C43A3" w14:textId="77777777" w:rsidR="00ED122F" w:rsidRPr="00C03B56" w:rsidRDefault="00ED122F" w:rsidP="00ED122F">
      <w:pPr>
        <w:rPr>
          <w:sz w:val="26"/>
          <w:szCs w:val="26"/>
        </w:rPr>
      </w:pPr>
      <w:r w:rsidRPr="00C03B56">
        <w:rPr>
          <w:sz w:val="26"/>
          <w:szCs w:val="26"/>
        </w:rPr>
        <w:t>Organismos No Gubernamentales de Protección al Ambiente</w:t>
      </w:r>
    </w:p>
    <w:p w14:paraId="03DB705A" w14:textId="77777777" w:rsidR="00ED122F" w:rsidRPr="00C03B56" w:rsidRDefault="00ED122F" w:rsidP="00ED122F">
      <w:pPr>
        <w:rPr>
          <w:sz w:val="26"/>
          <w:szCs w:val="26"/>
        </w:rPr>
      </w:pPr>
    </w:p>
    <w:p w14:paraId="1471DFA6" w14:textId="77777777" w:rsidR="00ED122F" w:rsidRPr="00C03B56" w:rsidRDefault="00ED122F" w:rsidP="00ED122F">
      <w:pPr>
        <w:rPr>
          <w:sz w:val="26"/>
          <w:szCs w:val="26"/>
        </w:rPr>
      </w:pPr>
      <w:r w:rsidRPr="00C03B56">
        <w:rPr>
          <w:sz w:val="26"/>
          <w:szCs w:val="26"/>
        </w:rPr>
        <w:t>Los Organismos No Gubernamentales (ONG) de protección al ambiente juegan un papel crucial en la conservación del medio ambiente, complementando las acciones gubernamentales. Estas organizaciones, como Greenpeace y WWF, trabajan en la sensibilización pública, la conservación de especies y hábitats, y la presión sobre gobiernos y empresas para adoptar políticas ambientales más estrictas. Las ONG también son esenciales en la investigación, educación y promoción de soluciones innovadoras para los problemas ambientales, como el cambio climático y la deforestación.</w:t>
      </w:r>
    </w:p>
    <w:p w14:paraId="4CD6D243" w14:textId="4363047E" w:rsidR="00ED122F" w:rsidRDefault="003573BA">
      <w:r>
        <w:rPr>
          <w:noProof/>
        </w:rPr>
        <w:drawing>
          <wp:anchor distT="0" distB="0" distL="114300" distR="114300" simplePos="0" relativeHeight="251663360" behindDoc="0" locked="0" layoutInCell="1" allowOverlap="1" wp14:anchorId="2DC9E3C3" wp14:editId="47E6C134">
            <wp:simplePos x="0" y="0"/>
            <wp:positionH relativeFrom="column">
              <wp:posOffset>766445</wp:posOffset>
            </wp:positionH>
            <wp:positionV relativeFrom="paragraph">
              <wp:posOffset>904240</wp:posOffset>
            </wp:positionV>
            <wp:extent cx="2962275" cy="1887855"/>
            <wp:effectExtent l="0" t="0" r="0" b="4445"/>
            <wp:wrapTopAndBottom/>
            <wp:docPr id="13951095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09555" name=""/>
                    <pic:cNvPicPr/>
                  </pic:nvPicPr>
                  <pic:blipFill>
                    <a:blip r:embed="rId6"/>
                    <a:stretch>
                      <a:fillRect/>
                    </a:stretch>
                  </pic:blipFill>
                  <pic:spPr>
                    <a:xfrm>
                      <a:off x="0" y="0"/>
                      <a:ext cx="2962275" cy="1887855"/>
                    </a:xfrm>
                    <a:prstGeom prst="rect">
                      <a:avLst/>
                    </a:prstGeom>
                  </pic:spPr>
                </pic:pic>
              </a:graphicData>
            </a:graphic>
            <wp14:sizeRelH relativeFrom="margin">
              <wp14:pctWidth>0</wp14:pctWidth>
            </wp14:sizeRelH>
            <wp14:sizeRelV relativeFrom="margin">
              <wp14:pctHeight>0</wp14:pctHeight>
            </wp14:sizeRelV>
          </wp:anchor>
        </w:drawing>
      </w:r>
    </w:p>
    <w:sectPr w:rsidR="00ED12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2F"/>
    <w:rsid w:val="000E3B5B"/>
    <w:rsid w:val="002344C4"/>
    <w:rsid w:val="003573BA"/>
    <w:rsid w:val="00361A0E"/>
    <w:rsid w:val="004E24D6"/>
    <w:rsid w:val="008B6936"/>
    <w:rsid w:val="009B5E96"/>
    <w:rsid w:val="009D7681"/>
    <w:rsid w:val="00B2099C"/>
    <w:rsid w:val="00C03B56"/>
    <w:rsid w:val="00C54696"/>
    <w:rsid w:val="00DB6D19"/>
    <w:rsid w:val="00DD3F46"/>
    <w:rsid w:val="00DD5208"/>
    <w:rsid w:val="00E12F47"/>
    <w:rsid w:val="00EC0F3D"/>
    <w:rsid w:val="00ED122F"/>
    <w:rsid w:val="00F73F69"/>
    <w:rsid w:val="00FB72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A4235E9"/>
  <w15:chartTrackingRefBased/>
  <w15:docId w15:val="{8B78E627-FB94-044E-9AB0-D9CC1BB9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9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1841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renata.agav@gmail.com</dc:creator>
  <cp:keywords/>
  <dc:description/>
  <cp:lastModifiedBy>renata.agav@gmail.com</cp:lastModifiedBy>
  <cp:revision>2</cp:revision>
  <dcterms:created xsi:type="dcterms:W3CDTF">2024-12-05T04:09:00Z</dcterms:created>
  <dcterms:modified xsi:type="dcterms:W3CDTF">2024-12-05T04:09:00Z</dcterms:modified>
</cp:coreProperties>
</file>