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4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176008" cy="14710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008" cy="14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Heading1"/>
        <w:spacing w:line="478" w:lineRule="exact"/>
      </w:pP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alumno:</w:t>
      </w:r>
    </w:p>
    <w:p>
      <w:pPr>
        <w:spacing w:before="102"/>
        <w:ind w:left="5033" w:right="4307" w:firstLine="0"/>
        <w:jc w:val="center"/>
        <w:rPr>
          <w:rFonts w:ascii="Arial MT"/>
          <w:sz w:val="42"/>
        </w:rPr>
      </w:pPr>
      <w:r>
        <w:rPr>
          <w:rFonts w:ascii="Arial MT"/>
          <w:sz w:val="42"/>
        </w:rPr>
        <w:t>Axel</w:t>
      </w:r>
      <w:r>
        <w:rPr>
          <w:rFonts w:ascii="Arial MT"/>
          <w:spacing w:val="-5"/>
          <w:sz w:val="42"/>
        </w:rPr>
        <w:t> </w:t>
      </w:r>
      <w:r>
        <w:rPr>
          <w:rFonts w:ascii="Arial MT"/>
          <w:sz w:val="42"/>
        </w:rPr>
        <w:t>Adrian</w:t>
      </w:r>
      <w:r>
        <w:rPr>
          <w:rFonts w:ascii="Arial MT"/>
          <w:spacing w:val="-4"/>
          <w:sz w:val="42"/>
        </w:rPr>
        <w:t> </w:t>
      </w:r>
      <w:r>
        <w:rPr>
          <w:rFonts w:ascii="Arial MT"/>
          <w:sz w:val="42"/>
        </w:rPr>
        <w:t>Arguello</w:t>
      </w:r>
      <w:r>
        <w:rPr>
          <w:rFonts w:ascii="Arial MT"/>
          <w:spacing w:val="-4"/>
          <w:sz w:val="42"/>
        </w:rPr>
        <w:t> </w:t>
      </w:r>
      <w:r>
        <w:rPr>
          <w:rFonts w:ascii="Arial MT"/>
          <w:sz w:val="42"/>
        </w:rPr>
        <w:t>Guillen</w:t>
      </w:r>
    </w:p>
    <w:p>
      <w:pPr>
        <w:pStyle w:val="BodyText"/>
        <w:spacing w:before="8"/>
        <w:rPr>
          <w:rFonts w:ascii="Arial MT"/>
          <w:b w:val="0"/>
          <w:sz w:val="59"/>
        </w:rPr>
      </w:pPr>
    </w:p>
    <w:p>
      <w:pPr>
        <w:pStyle w:val="Heading1"/>
        <w:spacing w:line="290" w:lineRule="auto"/>
        <w:ind w:right="4423"/>
      </w:pPr>
      <w:r>
        <w:rPr/>
        <w:t>Nombre del profesor:</w:t>
      </w:r>
      <w:r>
        <w:rPr>
          <w:spacing w:val="-114"/>
        </w:rPr>
        <w:t> </w:t>
      </w:r>
      <w:r>
        <w:rPr/>
        <w:t>Salomon</w:t>
      </w:r>
    </w:p>
    <w:p>
      <w:pPr>
        <w:pStyle w:val="BodyText"/>
        <w:rPr>
          <w:rFonts w:ascii="Arial"/>
          <w:sz w:val="51"/>
        </w:rPr>
      </w:pPr>
    </w:p>
    <w:p>
      <w:pPr>
        <w:spacing w:before="0"/>
        <w:ind w:left="5033" w:right="4424" w:firstLine="0"/>
        <w:jc w:val="center"/>
        <w:rPr>
          <w:rFonts w:ascii="Arial"/>
          <w:b/>
          <w:sz w:val="42"/>
        </w:rPr>
      </w:pPr>
      <w:r>
        <w:rPr>
          <w:rFonts w:ascii="Arial"/>
          <w:b/>
          <w:sz w:val="42"/>
        </w:rPr>
        <w:t>Nombre</w:t>
      </w:r>
      <w:r>
        <w:rPr>
          <w:rFonts w:ascii="Arial"/>
          <w:b/>
          <w:spacing w:val="-4"/>
          <w:sz w:val="42"/>
        </w:rPr>
        <w:t> </w:t>
      </w:r>
      <w:r>
        <w:rPr>
          <w:rFonts w:ascii="Arial"/>
          <w:b/>
          <w:sz w:val="42"/>
        </w:rPr>
        <w:t>del</w:t>
      </w:r>
      <w:r>
        <w:rPr>
          <w:rFonts w:ascii="Arial"/>
          <w:b/>
          <w:spacing w:val="-4"/>
          <w:sz w:val="42"/>
        </w:rPr>
        <w:t> </w:t>
      </w:r>
      <w:r>
        <w:rPr>
          <w:rFonts w:ascii="Arial"/>
          <w:b/>
          <w:sz w:val="42"/>
        </w:rPr>
        <w:t>trabajo:</w:t>
      </w:r>
    </w:p>
    <w:p>
      <w:pPr>
        <w:spacing w:before="102"/>
        <w:ind w:left="5033" w:right="4307" w:firstLine="0"/>
        <w:jc w:val="center"/>
        <w:rPr>
          <w:rFonts w:ascii="Arial MT"/>
          <w:sz w:val="42"/>
        </w:rPr>
      </w:pPr>
      <w:r>
        <w:rPr>
          <w:rFonts w:ascii="Arial MT"/>
          <w:sz w:val="42"/>
        </w:rPr>
        <w:t>Mapa</w:t>
      </w:r>
      <w:r>
        <w:rPr>
          <w:rFonts w:ascii="Arial MT"/>
          <w:spacing w:val="-5"/>
          <w:sz w:val="42"/>
        </w:rPr>
        <w:t> </w:t>
      </w:r>
      <w:r>
        <w:rPr>
          <w:rFonts w:ascii="Arial MT"/>
          <w:sz w:val="42"/>
        </w:rPr>
        <w:t>conceptual</w:t>
      </w:r>
    </w:p>
    <w:p>
      <w:pPr>
        <w:pStyle w:val="BodyText"/>
        <w:spacing w:before="9"/>
        <w:rPr>
          <w:rFonts w:ascii="Arial MT"/>
          <w:b w:val="0"/>
          <w:sz w:val="59"/>
        </w:rPr>
      </w:pPr>
    </w:p>
    <w:p>
      <w:pPr>
        <w:pStyle w:val="Heading1"/>
        <w:spacing w:line="290" w:lineRule="auto"/>
        <w:ind w:left="5618" w:right="4890" w:firstLine="1470"/>
        <w:jc w:val="left"/>
      </w:pPr>
      <w:r>
        <w:rPr/>
        <w:t>Materia:</w:t>
      </w:r>
      <w:r>
        <w:rPr>
          <w:spacing w:val="1"/>
        </w:rPr>
        <w:t> </w:t>
      </w:r>
      <w:r>
        <w:rPr/>
        <w:t>Control</w:t>
      </w:r>
      <w:r>
        <w:rPr>
          <w:spacing w:val="-5"/>
        </w:rPr>
        <w:t> </w:t>
      </w:r>
      <w:r>
        <w:rPr/>
        <w:t>total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calidad</w:t>
      </w:r>
    </w:p>
    <w:p>
      <w:pPr>
        <w:spacing w:line="580" w:lineRule="auto" w:before="1"/>
        <w:ind w:left="7042" w:right="6312" w:firstLine="46"/>
        <w:jc w:val="left"/>
        <w:rPr>
          <w:rFonts w:ascii="Arial"/>
          <w:b/>
          <w:sz w:val="42"/>
        </w:rPr>
      </w:pPr>
      <w:r>
        <w:rPr>
          <w:rFonts w:ascii="Arial"/>
          <w:b/>
          <w:sz w:val="42"/>
        </w:rPr>
        <w:t>Grado: 7</w:t>
      </w:r>
      <w:r>
        <w:rPr>
          <w:rFonts w:ascii="Arial"/>
          <w:b/>
          <w:spacing w:val="-114"/>
          <w:sz w:val="42"/>
        </w:rPr>
        <w:t> </w:t>
      </w:r>
      <w:r>
        <w:rPr>
          <w:rFonts w:ascii="Arial"/>
          <w:b/>
          <w:sz w:val="42"/>
        </w:rPr>
        <w:t>Grupo:</w:t>
      </w:r>
      <w:r>
        <w:rPr>
          <w:rFonts w:ascii="Arial"/>
          <w:b/>
          <w:spacing w:val="-14"/>
          <w:sz w:val="42"/>
        </w:rPr>
        <w:t> </w:t>
      </w:r>
      <w:r>
        <w:rPr>
          <w:rFonts w:ascii="Arial"/>
          <w:b/>
          <w:sz w:val="42"/>
        </w:rPr>
        <w:t>B</w:t>
      </w:r>
    </w:p>
    <w:p>
      <w:pPr>
        <w:spacing w:after="0" w:line="580" w:lineRule="auto"/>
        <w:jc w:val="left"/>
        <w:rPr>
          <w:rFonts w:ascii="Arial"/>
          <w:sz w:val="42"/>
        </w:rPr>
        <w:sectPr>
          <w:type w:val="continuous"/>
          <w:pgSz w:w="15360" w:h="11520" w:orient="landscape"/>
          <w:pgMar w:top="0" w:bottom="280" w:left="140" w:right="40"/>
        </w:sectPr>
      </w:pPr>
    </w:p>
    <w:p>
      <w:pPr>
        <w:pStyle w:val="BodyText"/>
        <w:ind w:left="368"/>
        <w:rPr>
          <w:rFonts w:ascii="Arial"/>
          <w:b w:val="0"/>
          <w:sz w:val="20"/>
        </w:rPr>
      </w:pPr>
      <w:r>
        <w:rPr/>
        <w:pict>
          <v:line style="position:absolute;mso-position-horizontal-relative:page;mso-position-vertical-relative:page;z-index:15730688" from="111.799019pt,288.002228pt" to="111.799019pt,323.664609pt" stroked="true" strokeweight="3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79840" from="393.036835pt,272.174805pt" to="393.036835pt,305.786892pt" stroked="true" strokeweight="3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79328" from="665.013306pt,281.699768pt" to="665.013306pt,314.725079pt" stroked="true" strokeweight="3.0pt" strokecolor="#000000">
            <v:stroke dashstyle="solid"/>
            <w10:wrap type="none"/>
          </v:line>
        </w:pict>
      </w:r>
      <w:r>
        <w:rPr>
          <w:rFonts w:ascii="Arial"/>
          <w:b w:val="0"/>
          <w:sz w:val="20"/>
        </w:rPr>
        <w:pict>
          <v:group style="width:726.15pt;height:243.25pt;mso-position-horizontal-relative:char;mso-position-vertical-relative:line" coordorigin="0,0" coordsize="14523,4865">
            <v:line style="position:absolute" from="7338,1381" to="7338,2282" stroked="true" strokeweight="3.0pt" strokecolor="#000000">
              <v:stroke dashstyle="solid"/>
            </v:line>
            <v:line style="position:absolute" from="4727,2252" to="9949,2252" stroked="true" strokeweight="3.0pt" strokecolor="#000000">
              <v:stroke dashstyle="solid"/>
            </v:line>
            <v:line style="position:absolute" from="1728,3697" to="4727,2282" stroked="true" strokeweight="3.0pt" strokecolor="#000000">
              <v:stroke dashstyle="solid"/>
            </v:line>
            <v:line style="position:absolute" from="7338,2252" to="7338,3380" stroked="true" strokeweight="3.0pt" strokecolor="#000000">
              <v:stroke dashstyle="solid"/>
            </v:line>
            <v:line style="position:absolute" from="9949,2252" to="12954,3380" stroked="true" strokeweight="3.0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3696;width:3457;height:1168" type="#_x0000_t202" filled="true" fillcolor="#c1ff72" stroked="false">
              <v:textbox inset="0,0,0,0">
                <w:txbxContent>
                  <w:p>
                    <w:pPr>
                      <w:spacing w:line="276" w:lineRule="auto" w:before="200"/>
                      <w:ind w:left="212" w:right="0" w:firstLine="298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Legislación de los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w w:val="95"/>
                        <w:sz w:val="28"/>
                      </w:rPr>
                      <w:t>Servicios</w:t>
                    </w:r>
                    <w:r>
                      <w:rPr>
                        <w:b/>
                        <w:spacing w:val="4"/>
                        <w:w w:val="95"/>
                        <w:sz w:val="28"/>
                      </w:rPr>
                      <w:t> </w:t>
                    </w:r>
                    <w:r>
                      <w:rPr>
                        <w:b/>
                        <w:w w:val="95"/>
                        <w:sz w:val="28"/>
                      </w:rPr>
                      <w:t>Veterinarios</w:t>
                    </w:r>
                  </w:p>
                </w:txbxContent>
              </v:textbox>
              <v:fill type="solid"/>
              <w10:wrap type="none"/>
            </v:shape>
            <v:shape style="position:absolute;left:11064;top:3380;width:3458;height:1358" type="#_x0000_t202" filled="true" fillcolor="#ff5757" stroked="false">
              <v:textbox inset="0,0,0,0">
                <w:txbxContent>
                  <w:p>
                    <w:pPr>
                      <w:spacing w:line="276" w:lineRule="auto" w:before="95"/>
                      <w:ind w:left="108" w:right="108" w:hanging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Importancia de la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spacing w:val="-1"/>
                        <w:sz w:val="28"/>
                      </w:rPr>
                      <w:t>Calidad</w:t>
                    </w:r>
                    <w:r>
                      <w:rPr>
                        <w:b/>
                        <w:spacing w:val="-18"/>
                        <w:sz w:val="28"/>
                      </w:rPr>
                      <w:t> </w:t>
                    </w:r>
                    <w:r>
                      <w:rPr>
                        <w:b/>
                        <w:spacing w:val="-1"/>
                        <w:sz w:val="28"/>
                      </w:rPr>
                      <w:t>en</w:t>
                    </w:r>
                    <w:r>
                      <w:rPr>
                        <w:b/>
                        <w:spacing w:val="-17"/>
                        <w:sz w:val="28"/>
                      </w:rPr>
                      <w:t> </w:t>
                    </w:r>
                    <w:r>
                      <w:rPr>
                        <w:b/>
                        <w:spacing w:val="-1"/>
                        <w:sz w:val="28"/>
                      </w:rPr>
                      <w:t>los</w:t>
                    </w:r>
                    <w:r>
                      <w:rPr>
                        <w:b/>
                        <w:spacing w:val="-18"/>
                        <w:sz w:val="28"/>
                      </w:rPr>
                      <w:t> </w:t>
                    </w:r>
                    <w:r>
                      <w:rPr>
                        <w:b/>
                        <w:spacing w:val="-1"/>
                        <w:sz w:val="28"/>
                      </w:rPr>
                      <w:t>Servicios</w:t>
                    </w:r>
                    <w:r>
                      <w:rPr>
                        <w:b/>
                        <w:spacing w:val="-8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Veterinarios</w:t>
                    </w:r>
                  </w:p>
                </w:txbxContent>
              </v:textbox>
              <v:fill type="solid"/>
              <w10:wrap type="none"/>
            </v:shape>
            <v:shape style="position:absolute;left:5617;top:3380;width:3457;height:1168" type="#_x0000_t202" filled="true" fillcolor="#ff66c3" stroked="false">
              <v:textbox inset="0,0,0,0">
                <w:txbxContent>
                  <w:p>
                    <w:pPr>
                      <w:spacing w:line="276" w:lineRule="auto" w:before="200"/>
                      <w:ind w:left="220" w:right="0" w:firstLine="317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Evaluación de los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w w:val="95"/>
                        <w:sz w:val="28"/>
                      </w:rPr>
                      <w:t>Servicios</w:t>
                    </w:r>
                    <w:r>
                      <w:rPr>
                        <w:b/>
                        <w:spacing w:val="5"/>
                        <w:w w:val="95"/>
                        <w:sz w:val="28"/>
                      </w:rPr>
                      <w:t> </w:t>
                    </w:r>
                    <w:r>
                      <w:rPr>
                        <w:b/>
                        <w:w w:val="95"/>
                        <w:sz w:val="28"/>
                      </w:rPr>
                      <w:t>Veterinarios</w:t>
                    </w:r>
                  </w:p>
                </w:txbxContent>
              </v:textbox>
              <v:fill type="solid"/>
              <w10:wrap type="none"/>
            </v:shape>
            <v:shape style="position:absolute;left:5617;top:0;width:3457;height:1381" type="#_x0000_t202" filled="true" fillcolor="#0cbfd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Arial"/>
                        <w:b/>
                        <w:sz w:val="43"/>
                      </w:rPr>
                    </w:pPr>
                  </w:p>
                  <w:p>
                    <w:pPr>
                      <w:spacing w:before="0"/>
                      <w:ind w:left="205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"/>
                        <w:sz w:val="28"/>
                      </w:rPr>
                      <w:t>Servicios</w:t>
                    </w:r>
                    <w:r>
                      <w:rPr>
                        <w:b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spacing w:val="-1"/>
                        <w:sz w:val="28"/>
                      </w:rPr>
                      <w:t>Veterinarios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rial"/>
          <w:b w:val="0"/>
          <w:sz w:val="20"/>
        </w:rPr>
      </w:r>
    </w:p>
    <w:p>
      <w:pPr>
        <w:pStyle w:val="BodyText"/>
        <w:spacing w:before="4"/>
        <w:rPr>
          <w:rFonts w:ascii="Arial"/>
          <w:sz w:val="26"/>
        </w:rPr>
      </w:pPr>
      <w:r>
        <w:rPr/>
        <w:pict>
          <v:shape style="position:absolute;margin-left:12.283229pt;margin-top:34.227791pt;width:199.05pt;height:209.95pt;mso-position-horizontal-relative:page;mso-position-vertical-relative:paragraph;z-index:-15728128;mso-wrap-distance-left:0;mso-wrap-distance-right:0" type="#_x0000_t202" filled="true" fillcolor="#7dd957" stroked="false">
            <v:textbox inset="0,0,0,0">
              <w:txbxContent>
                <w:p>
                  <w:pPr>
                    <w:pStyle w:val="BodyText"/>
                    <w:spacing w:before="107"/>
                    <w:ind w:left="80" w:right="80"/>
                    <w:jc w:val="center"/>
                  </w:pPr>
                  <w:r>
                    <w:rPr/>
                    <w:t>-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Establece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normas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para</w:t>
                  </w:r>
                </w:p>
                <w:p>
                  <w:pPr>
                    <w:pStyle w:val="BodyText"/>
                    <w:spacing w:line="273" w:lineRule="auto" w:before="40"/>
                    <w:ind w:left="82" w:right="80"/>
                    <w:jc w:val="center"/>
                  </w:pPr>
                  <w:r>
                    <w:rPr/>
                    <w:t>garantizar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bienestar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animal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salud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pública.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32" w:val="left" w:leader="none"/>
                    </w:tabs>
                    <w:spacing w:line="273" w:lineRule="auto" w:before="0" w:after="0"/>
                    <w:ind w:left="92" w:right="90" w:firstLine="0"/>
                    <w:jc w:val="left"/>
                  </w:pPr>
                  <w:r>
                    <w:rPr>
                      <w:w w:val="95"/>
                    </w:rPr>
                    <w:t>Regulaciones</w:t>
                  </w:r>
                  <w:r>
                    <w:rPr>
                      <w:spacing w:val="30"/>
                      <w:w w:val="95"/>
                    </w:rPr>
                    <w:t> </w:t>
                  </w:r>
                  <w:r>
                    <w:rPr>
                      <w:w w:val="95"/>
                    </w:rPr>
                    <w:t>sobre</w:t>
                  </w:r>
                  <w:r>
                    <w:rPr>
                      <w:spacing w:val="30"/>
                      <w:w w:val="95"/>
                    </w:rPr>
                    <w:t> </w:t>
                  </w:r>
                  <w:r>
                    <w:rPr>
                      <w:w w:val="95"/>
                    </w:rPr>
                    <w:t>el</w:t>
                  </w:r>
                  <w:r>
                    <w:rPr>
                      <w:spacing w:val="31"/>
                      <w:w w:val="95"/>
                    </w:rPr>
                    <w:t> </w:t>
                  </w:r>
                  <w:r>
                    <w:rPr>
                      <w:w w:val="95"/>
                    </w:rPr>
                    <w:t>ejercicio</w:t>
                  </w:r>
                  <w:r>
                    <w:rPr>
                      <w:spacing w:val="-64"/>
                      <w:w w:val="95"/>
                    </w:rPr>
                    <w:t> </w:t>
                  </w:r>
                  <w:r>
                    <w:rPr/>
                    <w:t>profesional: títulos, licencias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ética.</w:t>
                  </w:r>
                </w:p>
                <w:p>
                  <w:pPr>
                    <w:pStyle w:val="BodyText"/>
                    <w:spacing w:line="273" w:lineRule="auto"/>
                    <w:ind w:left="82" w:right="80"/>
                    <w:jc w:val="center"/>
                  </w:pPr>
                  <w:r>
                    <w:rPr/>
                    <w:t>- Supervisión 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5"/>
                    </w:rPr>
                    <w:t>establecimientos: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clínicas,</w:t>
                  </w:r>
                  <w:r>
                    <w:rPr>
                      <w:spacing w:val="-64"/>
                      <w:w w:val="95"/>
                    </w:rPr>
                    <w:t> </w:t>
                  </w:r>
                  <w:r>
                    <w:rPr/>
                    <w:t>hospitales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laboratorios.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63" w:val="left" w:leader="none"/>
                    </w:tabs>
                    <w:spacing w:line="273" w:lineRule="auto" w:before="0" w:after="0"/>
                    <w:ind w:left="123" w:right="121" w:firstLine="0"/>
                    <w:jc w:val="left"/>
                  </w:pPr>
                  <w:r>
                    <w:rPr/>
                    <w:t>Marco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legal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manejo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medicamentos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veterinarios.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97.079926pt;margin-top:16.34873pt;width:191.95pt;height:227.95pt;mso-position-horizontal-relative:page;mso-position-vertical-relative:paragraph;z-index:-15727616;mso-wrap-distance-left:0;mso-wrap-distance-right:0" type="#_x0000_t202" filled="true" fillcolor="#cb6be6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Arial"/>
                      <w:sz w:val="25"/>
                    </w:rPr>
                  </w:pPr>
                </w:p>
                <w:p>
                  <w:pPr>
                    <w:spacing w:line="271" w:lineRule="auto" w:before="0"/>
                    <w:ind w:left="162" w:right="16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w w:val="95"/>
                      <w:sz w:val="22"/>
                    </w:rPr>
                    <w:t>--</w:t>
                  </w:r>
                  <w:r>
                    <w:rPr>
                      <w:b/>
                      <w:spacing w:val="4"/>
                      <w:w w:val="95"/>
                      <w:sz w:val="22"/>
                    </w:rPr>
                    <w:t> </w:t>
                  </w:r>
                  <w:r>
                    <w:rPr>
                      <w:b/>
                      <w:w w:val="95"/>
                      <w:sz w:val="22"/>
                    </w:rPr>
                    <w:t>Indicadores</w:t>
                  </w:r>
                  <w:r>
                    <w:rPr>
                      <w:b/>
                      <w:spacing w:val="5"/>
                      <w:w w:val="95"/>
                      <w:sz w:val="22"/>
                    </w:rPr>
                    <w:t> </w:t>
                  </w:r>
                  <w:r>
                    <w:rPr>
                      <w:b/>
                      <w:w w:val="95"/>
                      <w:sz w:val="22"/>
                    </w:rPr>
                    <w:t>clave:</w:t>
                  </w:r>
                  <w:r>
                    <w:rPr>
                      <w:b/>
                      <w:spacing w:val="5"/>
                      <w:w w:val="95"/>
                      <w:sz w:val="22"/>
                    </w:rPr>
                    <w:t> </w:t>
                  </w:r>
                  <w:r>
                    <w:rPr>
                      <w:b/>
                      <w:w w:val="95"/>
                      <w:sz w:val="22"/>
                    </w:rPr>
                    <w:t>calidad</w:t>
                  </w:r>
                  <w:r>
                    <w:rPr>
                      <w:b/>
                      <w:spacing w:val="4"/>
                      <w:w w:val="95"/>
                      <w:sz w:val="22"/>
                    </w:rPr>
                    <w:t> </w:t>
                  </w:r>
                  <w:r>
                    <w:rPr>
                      <w:b/>
                      <w:w w:val="95"/>
                      <w:sz w:val="22"/>
                    </w:rPr>
                    <w:t>de</w:t>
                  </w:r>
                  <w:r>
                    <w:rPr>
                      <w:b/>
                      <w:spacing w:val="-58"/>
                      <w:w w:val="9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atención, infraestructura y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personal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capacitado.</w:t>
                  </w:r>
                </w:p>
                <w:p>
                  <w:pPr>
                    <w:spacing w:line="271" w:lineRule="auto" w:before="0"/>
                    <w:ind w:left="161" w:right="16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1"/>
                      <w:sz w:val="22"/>
                    </w:rPr>
                    <w:t>-</w:t>
                  </w:r>
                  <w:r>
                    <w:rPr>
                      <w:b/>
                      <w:spacing w:val="-15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Supervisión</w:t>
                  </w:r>
                  <w:r>
                    <w:rPr>
                      <w:b/>
                      <w:spacing w:val="-15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por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autoridades</w:t>
                  </w:r>
                  <w:r>
                    <w:rPr>
                      <w:b/>
                      <w:spacing w:val="-6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regulatorias y auditorías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externas.</w:t>
                  </w:r>
                </w:p>
                <w:p>
                  <w:pPr>
                    <w:spacing w:line="271" w:lineRule="auto" w:before="0"/>
                    <w:ind w:left="162" w:right="16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- Métodos de evaluación: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encuestas,</w:t>
                  </w:r>
                  <w:r>
                    <w:rPr>
                      <w:b/>
                      <w:spacing w:val="-1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revisiones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1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casos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y</w:t>
                  </w:r>
                  <w:r>
                    <w:rPr>
                      <w:b/>
                      <w:spacing w:val="-6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monitoreo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continuo.</w:t>
                  </w:r>
                </w:p>
                <w:p>
                  <w:pPr>
                    <w:spacing w:line="271" w:lineRule="auto" w:before="0"/>
                    <w:ind w:left="162" w:right="16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w w:val="95"/>
                      <w:sz w:val="22"/>
                    </w:rPr>
                    <w:t>-</w:t>
                  </w:r>
                  <w:r>
                    <w:rPr>
                      <w:b/>
                      <w:spacing w:val="23"/>
                      <w:w w:val="95"/>
                      <w:sz w:val="22"/>
                    </w:rPr>
                    <w:t> </w:t>
                  </w:r>
                  <w:r>
                    <w:rPr>
                      <w:b/>
                      <w:w w:val="95"/>
                      <w:sz w:val="22"/>
                    </w:rPr>
                    <w:t>Importancia:</w:t>
                  </w:r>
                  <w:r>
                    <w:rPr>
                      <w:b/>
                      <w:spacing w:val="24"/>
                      <w:w w:val="95"/>
                      <w:sz w:val="22"/>
                    </w:rPr>
                    <w:t> </w:t>
                  </w:r>
                  <w:r>
                    <w:rPr>
                      <w:b/>
                      <w:w w:val="95"/>
                      <w:sz w:val="22"/>
                    </w:rPr>
                    <w:t>identificar</w:t>
                  </w:r>
                  <w:r>
                    <w:rPr>
                      <w:b/>
                      <w:spacing w:val="24"/>
                      <w:w w:val="95"/>
                      <w:sz w:val="22"/>
                    </w:rPr>
                    <w:t> </w:t>
                  </w:r>
                  <w:r>
                    <w:rPr>
                      <w:b/>
                      <w:w w:val="95"/>
                      <w:sz w:val="22"/>
                    </w:rPr>
                    <w:t>áreas</w:t>
                  </w:r>
                  <w:r>
                    <w:rPr>
                      <w:b/>
                      <w:spacing w:val="-58"/>
                      <w:w w:val="9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 mejora y garantizar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estándares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óptimos.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69.055054pt;margin-top:25.28826pt;width:191.95pt;height:208.45pt;mso-position-horizontal-relative:page;mso-position-vertical-relative:paragraph;z-index:-15727104;mso-wrap-distance-left:0;mso-wrap-distance-right:0" type="#_x0000_t202" filled="true" fillcolor="#cb6be6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16" w:val="left" w:leader="none"/>
                    </w:tabs>
                    <w:spacing w:line="273" w:lineRule="auto" w:before="120" w:after="0"/>
                    <w:ind w:left="76" w:right="74" w:firstLine="0"/>
                    <w:jc w:val="left"/>
                  </w:pPr>
                  <w:r>
                    <w:rPr/>
                    <w:t>Garantiza el bienestar animal</w:t>
                  </w:r>
                  <w:r>
                    <w:rPr>
                      <w:spacing w:val="-68"/>
                    </w:rPr>
                    <w:t> </w:t>
                  </w:r>
                  <w:r>
                    <w:rPr/>
                    <w:t>y la confianza de 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propietarios.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45" w:val="left" w:leader="none"/>
                    </w:tabs>
                    <w:spacing w:line="273" w:lineRule="auto" w:before="0" w:after="0"/>
                    <w:ind w:left="104" w:right="102" w:firstLine="0"/>
                    <w:jc w:val="left"/>
                  </w:pPr>
                  <w:r>
                    <w:rPr/>
                    <w:t>Prevención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enfermedades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zoonóticas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seguridad</w:t>
                  </w:r>
                </w:p>
                <w:p>
                  <w:pPr>
                    <w:pStyle w:val="BodyText"/>
                    <w:spacing w:line="289" w:lineRule="exact"/>
                    <w:ind w:left="160" w:right="160"/>
                    <w:jc w:val="center"/>
                  </w:pPr>
                  <w:r>
                    <w:rPr/>
                    <w:t>alimentaria.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09" w:val="left" w:leader="none"/>
                    </w:tabs>
                    <w:spacing w:line="273" w:lineRule="auto" w:before="39" w:after="0"/>
                    <w:ind w:left="168" w:right="167" w:firstLine="0"/>
                    <w:jc w:val="left"/>
                  </w:pPr>
                  <w:r>
                    <w:rPr/>
                    <w:t>Competitividad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sector: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mejora de la reputación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fidelización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clientes.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60" w:val="left" w:leader="none"/>
                    </w:tabs>
                    <w:spacing w:line="273" w:lineRule="auto" w:before="0" w:after="0"/>
                    <w:ind w:left="119" w:right="118" w:firstLine="0"/>
                    <w:jc w:val="left"/>
                  </w:pPr>
                  <w:r>
                    <w:rPr/>
                    <w:t>Cumplimiento de estándares</w:t>
                  </w:r>
                  <w:r>
                    <w:rPr>
                      <w:spacing w:val="-68"/>
                    </w:rPr>
                    <w:t> </w:t>
                  </w:r>
                  <w:r>
                    <w:rPr/>
                    <w:t>internacionales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y</w:t>
                  </w:r>
                </w:p>
                <w:p>
                  <w:pPr>
                    <w:pStyle w:val="BodyText"/>
                    <w:spacing w:line="289" w:lineRule="exact"/>
                    <w:ind w:left="160" w:right="160"/>
                    <w:jc w:val="center"/>
                  </w:pPr>
                  <w:r>
                    <w:rPr/>
                    <w:t>acreditaciones.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rFonts w:ascii="Arial"/>
          <w:sz w:val="26"/>
        </w:rPr>
        <w:sectPr>
          <w:pgSz w:w="15360" w:h="11520" w:orient="landscape"/>
          <w:pgMar w:top="880" w:bottom="280" w:left="140" w:right="40"/>
        </w:sectPr>
      </w:pPr>
    </w:p>
    <w:p>
      <w:pPr>
        <w:spacing w:before="137"/>
        <w:ind w:left="4500" w:right="4598" w:firstLine="0"/>
        <w:jc w:val="center"/>
        <w:rPr>
          <w:b/>
          <w:sz w:val="86"/>
        </w:rPr>
      </w:pPr>
      <w:r>
        <w:rPr>
          <w:b/>
          <w:sz w:val="86"/>
        </w:rPr>
        <w:t>Bibliografía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line="285" w:lineRule="auto" w:before="145"/>
        <w:ind w:left="1841" w:right="1939" w:hanging="1"/>
        <w:jc w:val="center"/>
        <w:rPr>
          <w:rFonts w:ascii="Arial"/>
          <w:i/>
          <w:sz w:val="34"/>
        </w:rPr>
      </w:pPr>
      <w:r>
        <w:rPr/>
        <w:pict>
          <v:shape style="position:absolute;margin-left:123.097008pt;margin-top:47.946529pt;width:545.85pt;height:1.5pt;mso-position-horizontal-relative:page;mso-position-vertical-relative:paragraph;z-index:-15778816" coordorigin="2462,959" coordsize="10917,30" path="m13378,959l3908,959,3128,959,2462,959,2462,989,3128,989,3908,989,13378,989,13378,959xe" filled="true" fillcolor="#0097b1" stroked="false">
            <v:path arrowok="t"/>
            <v:fill type="solid"/>
            <w10:wrap type="none"/>
          </v:shape>
        </w:pict>
      </w:r>
      <w:r>
        <w:rPr>
          <w:rFonts w:ascii="Arial"/>
          <w:i/>
          <w:color w:val="0097B1"/>
          <w:sz w:val="34"/>
        </w:rPr>
        <w:t>(</w:t>
      </w:r>
      <w:r>
        <w:rPr>
          <w:rFonts w:ascii="Arial"/>
          <w:i/>
          <w:color w:val="0097B1"/>
          <w:sz w:val="34"/>
          <w:u w:val="thick" w:color="0097B1"/>
        </w:rPr>
        <w:t>S/f). Com.mx. Recuperado el 29 de noviembre de 2024, de</w:t>
      </w:r>
      <w:r>
        <w:rPr>
          <w:rFonts w:ascii="Arial"/>
          <w:i/>
          <w:color w:val="0097B1"/>
          <w:spacing w:val="1"/>
          <w:sz w:val="34"/>
        </w:rPr>
        <w:t> </w:t>
      </w:r>
      <w:r>
        <w:rPr>
          <w:rFonts w:ascii="Arial"/>
          <w:i/>
          <w:color w:val="0097B1"/>
          <w:sz w:val="34"/>
          <w:u w:val="thick" w:color="0097B1"/>
        </w:rPr>
        <w:t>htt</w:t>
      </w:r>
      <w:r>
        <w:rPr>
          <w:rFonts w:ascii="Arial"/>
          <w:i/>
          <w:color w:val="0097B1"/>
          <w:sz w:val="34"/>
        </w:rPr>
        <w:t>ps://plataformaeducativauds.com.mx/assets/docs/libro/LMV/3a7e304ed8</w:t>
      </w:r>
      <w:r>
        <w:rPr>
          <w:rFonts w:ascii="Arial"/>
          <w:i/>
          <w:color w:val="0097B1"/>
          <w:spacing w:val="-92"/>
          <w:sz w:val="34"/>
        </w:rPr>
        <w:t> </w:t>
      </w:r>
      <w:r>
        <w:rPr>
          <w:rFonts w:ascii="Arial"/>
          <w:i/>
          <w:color w:val="0097B1"/>
          <w:sz w:val="34"/>
          <w:u w:val="thick" w:color="0097B1"/>
        </w:rPr>
        <w:t>0e3a49707dc15ac45ee</w:t>
      </w:r>
      <w:r>
        <w:rPr>
          <w:rFonts w:ascii="Arial"/>
          <w:i/>
          <w:color w:val="0097B1"/>
          <w:sz w:val="34"/>
        </w:rPr>
        <w:t>f</w:t>
      </w:r>
      <w:r>
        <w:rPr>
          <w:rFonts w:ascii="Arial"/>
          <w:i/>
          <w:color w:val="0097B1"/>
          <w:sz w:val="34"/>
          <w:u w:val="thick" w:color="0097B1"/>
        </w:rPr>
        <w:t>54-LC-LMV703-ZOOTECNIA</w:t>
      </w:r>
    </w:p>
    <w:sectPr>
      <w:pgSz w:w="15360" w:h="11520" w:orient="landscape"/>
      <w:pgMar w:top="980" w:bottom="280" w:left="14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6" w:hanging="140"/>
      </w:pPr>
      <w:rPr>
        <w:rFonts w:hint="default" w:ascii="Tahoma" w:hAnsi="Tahoma" w:eastAsia="Tahoma" w:cs="Tahoma"/>
        <w:b/>
        <w:bCs/>
        <w:w w:val="74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55" w:hanging="1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1" w:hanging="1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07" w:hanging="1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83" w:hanging="1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59" w:hanging="1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35" w:hanging="1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710" w:hanging="1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086" w:hanging="14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2" w:hanging="140"/>
      </w:pPr>
      <w:rPr>
        <w:rFonts w:hint="default" w:ascii="Tahoma" w:hAnsi="Tahoma" w:eastAsia="Tahoma" w:cs="Tahoma"/>
        <w:b/>
        <w:bCs/>
        <w:w w:val="74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20" w:hanging="1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15" w:hanging="1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11" w:hanging="1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06" w:hanging="1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02" w:hanging="1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98" w:hanging="1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793" w:hanging="1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189" w:hanging="14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033" w:right="4307"/>
      <w:jc w:val="center"/>
      <w:outlineLvl w:val="1"/>
    </w:pPr>
    <w:rPr>
      <w:rFonts w:ascii="Arial" w:hAnsi="Arial" w:eastAsia="Arial" w:cs="Arial"/>
      <w:b/>
      <w:bCs/>
      <w:sz w:val="42"/>
      <w:szCs w:val="4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Arguello</dc:creator>
  <cp:keywords>DAF_KgsSIzU,BAENHqZHEqk</cp:keywords>
  <dc:title>Grafico Mapa Conceptual Profesional Multicolor</dc:title>
  <dcterms:created xsi:type="dcterms:W3CDTF">2024-12-02T05:48:58Z</dcterms:created>
  <dcterms:modified xsi:type="dcterms:W3CDTF">2024-12-02T05:48:58Z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Canva</vt:lpwstr>
  </property>
  <property fmtid="{D5CDD505-2E9C-101B-9397-08002B2CF9AE}" pid="4" name="LastSaved">
    <vt:filetime>2024-12-02T00:00:00Z</vt:filetime>
  </property>
</Properties>
</file>