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5A809" w14:textId="5C56B004" w:rsidR="000757CE" w:rsidRPr="00D55EB6" w:rsidRDefault="000757CE" w:rsidP="00D55EB6">
      <w:pPr>
        <w:pStyle w:val="TableParagraph"/>
        <w:spacing w:line="480" w:lineRule="auto"/>
        <w:ind w:firstLine="720"/>
        <w:contextualSpacing/>
        <w:rPr>
          <w:rFonts w:ascii="Arial" w:eastAsia="Times New Roman" w:hAnsi="Arial" w:cs="Arial"/>
        </w:rPr>
      </w:pPr>
    </w:p>
    <w:p w14:paraId="07A88E19" w14:textId="08C5F4DD" w:rsidR="00981435" w:rsidRPr="00D55EB6" w:rsidRDefault="00981435" w:rsidP="00D55EB6">
      <w:pPr>
        <w:pStyle w:val="TableParagraph"/>
        <w:spacing w:line="480" w:lineRule="auto"/>
        <w:ind w:firstLine="720"/>
        <w:contextualSpacing/>
        <w:rPr>
          <w:rFonts w:ascii="Arial" w:eastAsia="Times New Roman" w:hAnsi="Arial" w:cs="Arial"/>
        </w:rPr>
      </w:pPr>
    </w:p>
    <w:p w14:paraId="5A39BBE3" w14:textId="4A734366" w:rsidR="000757CE" w:rsidRPr="00D55EB6" w:rsidRDefault="000757CE" w:rsidP="00D55EB6">
      <w:pPr>
        <w:pStyle w:val="TableParagraph"/>
        <w:spacing w:line="480" w:lineRule="auto"/>
        <w:ind w:firstLine="720"/>
        <w:contextualSpacing/>
        <w:rPr>
          <w:rFonts w:ascii="Arial" w:eastAsia="Times New Roman" w:hAnsi="Arial" w:cs="Arial"/>
        </w:rPr>
      </w:pPr>
    </w:p>
    <w:p w14:paraId="41C8F396" w14:textId="3D64B8D2" w:rsidR="000757CE" w:rsidRPr="00D55EB6" w:rsidRDefault="000757CE" w:rsidP="00D55EB6">
      <w:pPr>
        <w:pStyle w:val="TableParagraph"/>
        <w:spacing w:line="480" w:lineRule="auto"/>
        <w:ind w:firstLine="720"/>
        <w:contextualSpacing/>
        <w:rPr>
          <w:rFonts w:ascii="Arial" w:eastAsia="Times New Roman" w:hAnsi="Arial" w:cs="Arial"/>
        </w:rPr>
      </w:pPr>
    </w:p>
    <w:p w14:paraId="72A3D3EC" w14:textId="691F6992" w:rsidR="000757CE" w:rsidRPr="00D55EB6" w:rsidRDefault="000757CE" w:rsidP="00D55EB6">
      <w:pPr>
        <w:pStyle w:val="TableParagraph"/>
        <w:spacing w:line="480" w:lineRule="auto"/>
        <w:ind w:firstLine="720"/>
        <w:contextualSpacing/>
        <w:rPr>
          <w:rFonts w:ascii="Arial" w:eastAsia="Times New Roman" w:hAnsi="Arial" w:cs="Arial"/>
        </w:rPr>
      </w:pPr>
    </w:p>
    <w:p w14:paraId="0D0B940D" w14:textId="7521FC33" w:rsidR="000757CE" w:rsidRPr="00D55EB6" w:rsidRDefault="00571FE3" w:rsidP="00D55EB6">
      <w:pPr>
        <w:pStyle w:val="TableParagraph"/>
        <w:spacing w:line="480" w:lineRule="auto"/>
        <w:ind w:firstLine="720"/>
        <w:contextualSpacing/>
        <w:rPr>
          <w:rFonts w:ascii="Arial" w:eastAsia="Times New Roman" w:hAnsi="Arial" w:cs="Arial"/>
        </w:rPr>
      </w:pPr>
      <w:r w:rsidRPr="00D55EB6">
        <w:rPr>
          <w:rFonts w:ascii="Arial" w:hAnsi="Arial" w:cs="Arial"/>
          <w:noProof/>
          <w:lang w:eastAsia="es-MX"/>
        </w:rPr>
        <w:drawing>
          <wp:anchor distT="0" distB="0" distL="114300" distR="114300" simplePos="0" relativeHeight="251658240" behindDoc="1" locked="0" layoutInCell="1" allowOverlap="1" wp14:anchorId="63A2E644" wp14:editId="410F7EF0">
            <wp:simplePos x="0" y="0"/>
            <wp:positionH relativeFrom="margin">
              <wp:align>center</wp:align>
            </wp:positionH>
            <wp:positionV relativeFrom="paragraph">
              <wp:posOffset>136525</wp:posOffset>
            </wp:positionV>
            <wp:extent cx="6191250" cy="2419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6191250" cy="2419350"/>
                    </a:xfrm>
                    <a:prstGeom prst="rect">
                      <a:avLst/>
                    </a:prstGeom>
                  </pic:spPr>
                </pic:pic>
              </a:graphicData>
            </a:graphic>
          </wp:anchor>
        </w:drawing>
      </w:r>
    </w:p>
    <w:p w14:paraId="0E27B00A" w14:textId="77777777" w:rsidR="000757CE" w:rsidRPr="00D55EB6" w:rsidRDefault="000757CE" w:rsidP="00D55EB6">
      <w:pPr>
        <w:pStyle w:val="TableParagraph"/>
        <w:spacing w:line="480" w:lineRule="auto"/>
        <w:ind w:firstLine="720"/>
        <w:contextualSpacing/>
        <w:rPr>
          <w:rFonts w:ascii="Arial" w:eastAsia="Times New Roman" w:hAnsi="Arial" w:cs="Arial"/>
        </w:rPr>
      </w:pPr>
    </w:p>
    <w:p w14:paraId="45FB0818" w14:textId="0F6751E5" w:rsidR="000757CE" w:rsidRPr="00D55EB6" w:rsidRDefault="000757CE" w:rsidP="00D55EB6">
      <w:pPr>
        <w:pStyle w:val="TableParagraph"/>
        <w:spacing w:line="480" w:lineRule="auto"/>
        <w:ind w:firstLine="720"/>
        <w:contextualSpacing/>
        <w:rPr>
          <w:rFonts w:ascii="Arial" w:eastAsia="Times New Roman" w:hAnsi="Arial" w:cs="Arial"/>
        </w:rPr>
      </w:pPr>
    </w:p>
    <w:p w14:paraId="64BC3504" w14:textId="3CD4F23B" w:rsidR="7BB6C821" w:rsidRPr="00D55EB6" w:rsidRDefault="7BB6C821" w:rsidP="00D55EB6">
      <w:pPr>
        <w:pStyle w:val="TableParagraph"/>
        <w:spacing w:line="480" w:lineRule="auto"/>
        <w:ind w:firstLine="720"/>
        <w:contextualSpacing/>
        <w:rPr>
          <w:rFonts w:ascii="Arial" w:eastAsia="Times New Roman" w:hAnsi="Arial" w:cs="Arial"/>
        </w:rPr>
      </w:pPr>
    </w:p>
    <w:p w14:paraId="04956FD2" w14:textId="63F25DF8" w:rsidR="7BB6C821" w:rsidRPr="00D55EB6" w:rsidRDefault="7BB6C821" w:rsidP="00D55EB6">
      <w:pPr>
        <w:pStyle w:val="TableParagraph"/>
        <w:spacing w:line="480" w:lineRule="auto"/>
        <w:ind w:firstLine="720"/>
        <w:contextualSpacing/>
        <w:rPr>
          <w:rFonts w:ascii="Arial" w:eastAsia="Times New Roman" w:hAnsi="Arial" w:cs="Arial"/>
        </w:rPr>
      </w:pPr>
    </w:p>
    <w:p w14:paraId="3D1CCE69" w14:textId="073A6A29" w:rsidR="7BB6C821" w:rsidRPr="00D55EB6" w:rsidRDefault="7BB6C821" w:rsidP="00D55EB6">
      <w:pPr>
        <w:pStyle w:val="TableParagraph"/>
        <w:spacing w:line="480" w:lineRule="auto"/>
        <w:ind w:firstLine="720"/>
        <w:contextualSpacing/>
        <w:rPr>
          <w:rFonts w:ascii="Arial" w:eastAsia="Times New Roman" w:hAnsi="Arial" w:cs="Arial"/>
        </w:rPr>
      </w:pPr>
    </w:p>
    <w:p w14:paraId="726D9ED8" w14:textId="15086AA6" w:rsidR="7BB6C821" w:rsidRPr="00D55EB6" w:rsidRDefault="7BB6C821" w:rsidP="00D55EB6">
      <w:pPr>
        <w:pStyle w:val="TableParagraph"/>
        <w:spacing w:line="480" w:lineRule="auto"/>
        <w:ind w:firstLine="720"/>
        <w:contextualSpacing/>
        <w:rPr>
          <w:rFonts w:ascii="Arial" w:eastAsia="Times New Roman" w:hAnsi="Arial" w:cs="Arial"/>
        </w:rPr>
      </w:pPr>
    </w:p>
    <w:p w14:paraId="22C41E18" w14:textId="75AA69D1" w:rsidR="7BB6C821" w:rsidRPr="00D55EB6" w:rsidRDefault="7BB6C821" w:rsidP="00D55EB6">
      <w:pPr>
        <w:pStyle w:val="TableParagraph"/>
        <w:spacing w:line="480" w:lineRule="auto"/>
        <w:ind w:firstLine="720"/>
        <w:contextualSpacing/>
        <w:rPr>
          <w:rFonts w:ascii="Arial" w:eastAsia="Times New Roman" w:hAnsi="Arial" w:cs="Arial"/>
        </w:rPr>
      </w:pPr>
    </w:p>
    <w:p w14:paraId="1F757683" w14:textId="3164AB83" w:rsidR="7BB6C821" w:rsidRPr="00D55EB6" w:rsidRDefault="7BB6C821" w:rsidP="00D55EB6">
      <w:pPr>
        <w:pStyle w:val="TableParagraph"/>
        <w:spacing w:line="480" w:lineRule="auto"/>
        <w:ind w:firstLine="720"/>
        <w:contextualSpacing/>
        <w:rPr>
          <w:rFonts w:ascii="Arial" w:eastAsia="Times New Roman" w:hAnsi="Arial" w:cs="Arial"/>
        </w:rPr>
      </w:pPr>
    </w:p>
    <w:p w14:paraId="7DEE9AAC" w14:textId="7756AF07" w:rsidR="7BB6C821" w:rsidRPr="00D55EB6" w:rsidRDefault="7BB6C821" w:rsidP="00D55EB6">
      <w:pPr>
        <w:pStyle w:val="TableParagraph"/>
        <w:spacing w:line="480" w:lineRule="auto"/>
        <w:ind w:firstLine="720"/>
        <w:contextualSpacing/>
        <w:rPr>
          <w:rFonts w:ascii="Arial" w:eastAsia="Times New Roman" w:hAnsi="Arial" w:cs="Arial"/>
        </w:rPr>
      </w:pPr>
    </w:p>
    <w:p w14:paraId="0A20D691" w14:textId="174A9FE0" w:rsidR="7BB6C821" w:rsidRPr="00D55EB6" w:rsidRDefault="7BB6C821" w:rsidP="00D55EB6">
      <w:pPr>
        <w:pStyle w:val="TableParagraph"/>
        <w:spacing w:line="480" w:lineRule="auto"/>
        <w:ind w:firstLine="720"/>
        <w:contextualSpacing/>
        <w:rPr>
          <w:rFonts w:ascii="Arial" w:eastAsia="Times New Roman" w:hAnsi="Arial" w:cs="Arial"/>
        </w:rPr>
      </w:pPr>
    </w:p>
    <w:p w14:paraId="2C3AD6E1" w14:textId="03C0E7F9" w:rsidR="7BB6C821" w:rsidRPr="00D55EB6" w:rsidRDefault="7BB6C821" w:rsidP="00D55EB6">
      <w:pPr>
        <w:pStyle w:val="TableParagraph"/>
        <w:spacing w:line="480" w:lineRule="auto"/>
        <w:ind w:firstLine="720"/>
        <w:contextualSpacing/>
        <w:rPr>
          <w:rFonts w:ascii="Arial" w:eastAsia="Times New Roman" w:hAnsi="Arial" w:cs="Arial"/>
        </w:rPr>
      </w:pPr>
    </w:p>
    <w:p w14:paraId="3ED65C73" w14:textId="12A5BFAC" w:rsidR="7BB6C821" w:rsidRPr="00D55EB6" w:rsidRDefault="7BB6C821" w:rsidP="00D55EB6">
      <w:pPr>
        <w:pStyle w:val="TableParagraph"/>
        <w:spacing w:line="480" w:lineRule="auto"/>
        <w:ind w:firstLine="720"/>
        <w:contextualSpacing/>
        <w:rPr>
          <w:rFonts w:ascii="Arial" w:eastAsia="Times New Roman" w:hAnsi="Arial" w:cs="Arial"/>
        </w:rPr>
      </w:pPr>
    </w:p>
    <w:p w14:paraId="20334253" w14:textId="52B7CF24" w:rsidR="00D55EB6" w:rsidRPr="00571FE3" w:rsidRDefault="00D55EB6" w:rsidP="00571FE3">
      <w:pPr>
        <w:pStyle w:val="TableParagraph"/>
        <w:spacing w:line="480" w:lineRule="auto"/>
        <w:contextualSpacing/>
        <w:rPr>
          <w:rFonts w:ascii="Arial" w:hAnsi="Arial" w:cs="Arial"/>
          <w:lang w:val="es-ES"/>
        </w:rPr>
      </w:pPr>
    </w:p>
    <w:p w14:paraId="3DDD48AB" w14:textId="59BA4F37" w:rsidR="00571FE3" w:rsidRDefault="00571FE3" w:rsidP="00D55EB6">
      <w:pPr>
        <w:pStyle w:val="TableParagraph"/>
        <w:spacing w:line="480" w:lineRule="auto"/>
        <w:ind w:firstLine="720"/>
        <w:contextualSpacing/>
        <w:rPr>
          <w:rFonts w:ascii="Arial" w:eastAsia="Arial" w:hAnsi="Arial" w:cs="Arial"/>
          <w:spacing w:val="-1"/>
          <w:lang w:val="es-ES"/>
        </w:rPr>
      </w:pPr>
      <w:r>
        <w:rPr>
          <w:rFonts w:ascii="Arial" w:eastAsia="Arial" w:hAnsi="Arial" w:cs="Arial"/>
          <w:spacing w:val="-1"/>
          <w:lang w:val="es-ES"/>
        </w:rPr>
        <w:t xml:space="preserve">Shazady Jearim López González </w:t>
      </w:r>
    </w:p>
    <w:p w14:paraId="55C25AA7" w14:textId="05A16C3A" w:rsidR="00571FE3" w:rsidRDefault="00571FE3" w:rsidP="00D55EB6">
      <w:pPr>
        <w:pStyle w:val="TableParagraph"/>
        <w:spacing w:line="480" w:lineRule="auto"/>
        <w:ind w:firstLine="720"/>
        <w:contextualSpacing/>
        <w:rPr>
          <w:rFonts w:ascii="Arial" w:eastAsia="Arial" w:hAnsi="Arial" w:cs="Arial"/>
          <w:spacing w:val="-1"/>
          <w:lang w:val="es-ES"/>
        </w:rPr>
      </w:pPr>
      <w:r>
        <w:rPr>
          <w:rFonts w:ascii="Arial" w:eastAsia="Arial" w:hAnsi="Arial" w:cs="Arial"/>
          <w:spacing w:val="-1"/>
          <w:lang w:val="es-ES"/>
        </w:rPr>
        <w:t xml:space="preserve">Importancia de la bioquímica en Medicina Veterinaria </w:t>
      </w:r>
    </w:p>
    <w:p w14:paraId="0FEB0E5E" w14:textId="4BC8A611" w:rsidR="00571FE3" w:rsidRDefault="00571FE3" w:rsidP="00D55EB6">
      <w:pPr>
        <w:pStyle w:val="TableParagraph"/>
        <w:spacing w:line="480" w:lineRule="auto"/>
        <w:ind w:firstLine="720"/>
        <w:contextualSpacing/>
        <w:rPr>
          <w:rFonts w:ascii="Arial" w:eastAsia="Arial" w:hAnsi="Arial" w:cs="Arial"/>
          <w:spacing w:val="-1"/>
          <w:lang w:val="es-ES"/>
        </w:rPr>
      </w:pPr>
      <w:r>
        <w:rPr>
          <w:rFonts w:ascii="Arial" w:eastAsia="Arial" w:hAnsi="Arial" w:cs="Arial"/>
          <w:spacing w:val="-1"/>
          <w:lang w:val="es-ES"/>
        </w:rPr>
        <w:t>Bioquímica 1</w:t>
      </w:r>
    </w:p>
    <w:p w14:paraId="6B2C58ED" w14:textId="2E88B66B" w:rsidR="000757CE" w:rsidRPr="00571FE3" w:rsidRDefault="00571FE3" w:rsidP="00571FE3">
      <w:pPr>
        <w:pStyle w:val="TableParagraph"/>
        <w:spacing w:line="480" w:lineRule="auto"/>
        <w:ind w:firstLine="720"/>
        <w:contextualSpacing/>
        <w:rPr>
          <w:rFonts w:ascii="Arial" w:eastAsia="Arial" w:hAnsi="Arial" w:cs="Arial"/>
          <w:spacing w:val="-1"/>
          <w:lang w:val="es-ES"/>
        </w:rPr>
      </w:pPr>
      <w:r>
        <w:rPr>
          <w:rFonts w:ascii="Arial" w:eastAsia="Arial" w:hAnsi="Arial" w:cs="Arial"/>
          <w:spacing w:val="-1"/>
          <w:lang w:val="es-ES"/>
        </w:rPr>
        <w:t>Licenciatura en Medicina Veterinaria y Zootecnia</w:t>
      </w:r>
    </w:p>
    <w:p w14:paraId="44A6EDA0" w14:textId="01F6DB74" w:rsidR="00D55EB6" w:rsidRDefault="00540C89"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spacing w:val="-1"/>
          <w:lang w:val="es-ES"/>
        </w:rPr>
        <w:t xml:space="preserve">Cuatrimestre </w:t>
      </w:r>
      <w:r w:rsidR="19DBAA99" w:rsidRPr="00D55EB6">
        <w:rPr>
          <w:rFonts w:ascii="Arial" w:eastAsia="Arial" w:hAnsi="Arial" w:cs="Arial"/>
          <w:lang w:val="es-ES"/>
        </w:rPr>
        <w:t>1º</w:t>
      </w:r>
    </w:p>
    <w:p w14:paraId="3DADEC8F" w14:textId="77777777" w:rsidR="00571FE3" w:rsidRDefault="00571FE3" w:rsidP="00D55EB6">
      <w:pPr>
        <w:pStyle w:val="TableParagraph"/>
        <w:spacing w:line="480" w:lineRule="auto"/>
        <w:ind w:firstLine="720"/>
        <w:contextualSpacing/>
        <w:rPr>
          <w:rFonts w:ascii="Arial" w:eastAsia="Arial" w:hAnsi="Arial" w:cs="Arial"/>
          <w:lang w:val="es-ES"/>
        </w:rPr>
      </w:pPr>
    </w:p>
    <w:p w14:paraId="52F6EE76" w14:textId="4DCAF146" w:rsidR="00D55EB6" w:rsidRPr="00D55EB6" w:rsidRDefault="00571FE3" w:rsidP="00571FE3">
      <w:pPr>
        <w:pStyle w:val="TableParagraph"/>
        <w:spacing w:line="480" w:lineRule="auto"/>
        <w:ind w:firstLine="720"/>
        <w:contextualSpacing/>
        <w:rPr>
          <w:rFonts w:ascii="Arial" w:eastAsia="Arial" w:hAnsi="Arial" w:cs="Arial"/>
          <w:lang w:val="es-ES"/>
        </w:rPr>
      </w:pPr>
      <w:r w:rsidRPr="00D55EB6">
        <w:rPr>
          <w:rFonts w:ascii="Arial" w:eastAsia="Arial" w:hAnsi="Arial" w:cs="Arial"/>
          <w:spacing w:val="-1"/>
          <w:lang w:val="es-ES"/>
        </w:rPr>
        <w:t>Aldrin De Jesús Maldonado Velasco</w:t>
      </w:r>
    </w:p>
    <w:p w14:paraId="2145A4CD" w14:textId="4432CBF7"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lastRenderedPageBreak/>
        <w:t xml:space="preserve"> La bioquímica es una disciplina clave en la medicina veterinaria, ya que estudia los procesos moleculares y químicos que sustentan la vida en los animales. Su comprensión es esencial para el diagnósti</w:t>
      </w:r>
      <w:r w:rsidR="00981435" w:rsidRPr="00D55EB6">
        <w:rPr>
          <w:rFonts w:ascii="Arial" w:eastAsia="Arial" w:hAnsi="Arial" w:cs="Arial"/>
          <w:lang w:val="es-ES"/>
        </w:rPr>
        <w:t xml:space="preserve">co, tratamiento y prevención de </w:t>
      </w:r>
      <w:r w:rsidRPr="00D55EB6">
        <w:rPr>
          <w:rFonts w:ascii="Arial" w:eastAsia="Arial" w:hAnsi="Arial" w:cs="Arial"/>
          <w:lang w:val="es-ES"/>
        </w:rPr>
        <w:t>enfermedades, así como para la optimización de la salud y el bienestar animal. A través de la bioquímica, los veterinarios pueden entender el metabolismo, la fisiología inmunitaria, lo que les permite abordar problemas clínicos de manera más precisa. Este enfoque integral hace de la bioquímica un pilar fundamental en la ciencia veterinaria moderna</w:t>
      </w:r>
      <w:r w:rsidR="00981435" w:rsidRPr="00D55EB6">
        <w:rPr>
          <w:rFonts w:ascii="Arial" w:eastAsia="Arial" w:hAnsi="Arial" w:cs="Arial"/>
          <w:lang w:val="es-ES"/>
        </w:rPr>
        <w:t>.</w:t>
      </w:r>
    </w:p>
    <w:p w14:paraId="3AA5D675" w14:textId="250F568B" w:rsidR="000757CE" w:rsidRPr="00D55EB6" w:rsidRDefault="000757CE" w:rsidP="00D55EB6">
      <w:pPr>
        <w:pStyle w:val="TableParagraph"/>
        <w:spacing w:line="480" w:lineRule="auto"/>
        <w:ind w:firstLine="720"/>
        <w:contextualSpacing/>
        <w:rPr>
          <w:rFonts w:ascii="Arial" w:hAnsi="Arial" w:cs="Arial"/>
          <w:lang w:val="es-ES"/>
        </w:rPr>
      </w:pPr>
    </w:p>
    <w:p w14:paraId="31FFADA1" w14:textId="66CF5F62" w:rsidR="000757CE" w:rsidRPr="00D55EB6" w:rsidRDefault="000757CE" w:rsidP="00D55EB6">
      <w:pPr>
        <w:pStyle w:val="TableParagraph"/>
        <w:spacing w:line="480" w:lineRule="auto"/>
        <w:ind w:firstLine="720"/>
        <w:contextualSpacing/>
        <w:rPr>
          <w:rFonts w:ascii="Arial" w:hAnsi="Arial" w:cs="Arial"/>
          <w:lang w:val="es-ES"/>
        </w:rPr>
      </w:pPr>
    </w:p>
    <w:p w14:paraId="094A8A5A" w14:textId="10841A61" w:rsidR="000757CE" w:rsidRPr="00D55EB6" w:rsidRDefault="000757CE" w:rsidP="00D55EB6">
      <w:pPr>
        <w:pStyle w:val="TableParagraph"/>
        <w:spacing w:line="480" w:lineRule="auto"/>
        <w:ind w:firstLine="720"/>
        <w:contextualSpacing/>
        <w:rPr>
          <w:rFonts w:ascii="Arial" w:hAnsi="Arial" w:cs="Arial"/>
          <w:lang w:val="es-ES"/>
        </w:rPr>
      </w:pPr>
    </w:p>
    <w:p w14:paraId="705D1310" w14:textId="00AD754C" w:rsidR="000757CE" w:rsidRPr="00D55EB6" w:rsidRDefault="000757CE" w:rsidP="00D55EB6">
      <w:pPr>
        <w:pStyle w:val="TableParagraph"/>
        <w:spacing w:line="480" w:lineRule="auto"/>
        <w:ind w:firstLine="720"/>
        <w:contextualSpacing/>
        <w:rPr>
          <w:rFonts w:ascii="Arial" w:hAnsi="Arial" w:cs="Arial"/>
          <w:lang w:val="es-ES"/>
        </w:rPr>
      </w:pPr>
    </w:p>
    <w:p w14:paraId="78F7B118" w14:textId="3E7A604F" w:rsidR="000757CE" w:rsidRPr="00D55EB6" w:rsidRDefault="00571FE3" w:rsidP="00D55EB6">
      <w:pPr>
        <w:pStyle w:val="TableParagraph"/>
        <w:spacing w:line="480" w:lineRule="auto"/>
        <w:ind w:firstLine="720"/>
        <w:contextualSpacing/>
        <w:rPr>
          <w:rFonts w:ascii="Arial" w:hAnsi="Arial" w:cs="Arial"/>
          <w:lang w:val="es-ES"/>
        </w:rPr>
      </w:pPr>
      <w:r>
        <w:rPr>
          <w:noProof/>
          <w:lang w:eastAsia="es-MX"/>
        </w:rPr>
        <w:drawing>
          <wp:anchor distT="0" distB="0" distL="114300" distR="114300" simplePos="0" relativeHeight="251660288" behindDoc="0" locked="0" layoutInCell="1" allowOverlap="1" wp14:anchorId="10154206" wp14:editId="3331F74C">
            <wp:simplePos x="0" y="0"/>
            <wp:positionH relativeFrom="margin">
              <wp:align>right</wp:align>
            </wp:positionH>
            <wp:positionV relativeFrom="paragraph">
              <wp:posOffset>15875</wp:posOffset>
            </wp:positionV>
            <wp:extent cx="5943600" cy="3005084"/>
            <wp:effectExtent l="0" t="0" r="0" b="5080"/>
            <wp:wrapNone/>
            <wp:docPr id="15" name="Imagen 15" descr="Qué análisis veterinarios realizamos y por qué son importantes?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análisis veterinarios realizamos y por qué son importantes? - 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05084"/>
                    </a:xfrm>
                    <a:prstGeom prst="rect">
                      <a:avLst/>
                    </a:prstGeom>
                    <a:noFill/>
                    <a:ln>
                      <a:noFill/>
                    </a:ln>
                  </pic:spPr>
                </pic:pic>
              </a:graphicData>
            </a:graphic>
          </wp:anchor>
        </w:drawing>
      </w:r>
    </w:p>
    <w:p w14:paraId="214E8CF8" w14:textId="1CC37574" w:rsidR="000757CE" w:rsidRPr="00D55EB6" w:rsidRDefault="000757CE" w:rsidP="00D55EB6">
      <w:pPr>
        <w:pStyle w:val="TableParagraph"/>
        <w:spacing w:line="480" w:lineRule="auto"/>
        <w:ind w:firstLine="720"/>
        <w:contextualSpacing/>
        <w:rPr>
          <w:rFonts w:ascii="Arial" w:hAnsi="Arial" w:cs="Arial"/>
          <w:lang w:val="es-ES"/>
        </w:rPr>
      </w:pPr>
    </w:p>
    <w:p w14:paraId="02F91529" w14:textId="60559760" w:rsidR="000757CE" w:rsidRPr="00D55EB6" w:rsidRDefault="000757CE" w:rsidP="00D55EB6">
      <w:pPr>
        <w:pStyle w:val="TableParagraph"/>
        <w:spacing w:line="480" w:lineRule="auto"/>
        <w:ind w:firstLine="720"/>
        <w:contextualSpacing/>
        <w:rPr>
          <w:rFonts w:ascii="Arial" w:hAnsi="Arial" w:cs="Arial"/>
          <w:lang w:val="es-ES"/>
        </w:rPr>
      </w:pPr>
    </w:p>
    <w:p w14:paraId="7B81658D" w14:textId="7E2DCF65" w:rsidR="000757CE" w:rsidRPr="00D55EB6" w:rsidRDefault="000757CE" w:rsidP="00D55EB6">
      <w:pPr>
        <w:pStyle w:val="TableParagraph"/>
        <w:spacing w:line="480" w:lineRule="auto"/>
        <w:ind w:firstLine="720"/>
        <w:contextualSpacing/>
        <w:rPr>
          <w:rFonts w:ascii="Arial" w:hAnsi="Arial" w:cs="Arial"/>
          <w:lang w:val="es-ES"/>
        </w:rPr>
      </w:pPr>
    </w:p>
    <w:p w14:paraId="1D3264ED" w14:textId="06CF64DF" w:rsidR="000757CE" w:rsidRPr="00D55EB6" w:rsidRDefault="000757CE" w:rsidP="00D55EB6">
      <w:pPr>
        <w:pStyle w:val="TableParagraph"/>
        <w:spacing w:line="480" w:lineRule="auto"/>
        <w:ind w:firstLine="720"/>
        <w:contextualSpacing/>
        <w:rPr>
          <w:rFonts w:ascii="Arial" w:hAnsi="Arial" w:cs="Arial"/>
          <w:lang w:val="es-ES"/>
        </w:rPr>
      </w:pPr>
    </w:p>
    <w:p w14:paraId="4375B316" w14:textId="366369A4" w:rsidR="000757CE" w:rsidRPr="00D55EB6" w:rsidRDefault="000757CE" w:rsidP="00D55EB6">
      <w:pPr>
        <w:pStyle w:val="TableParagraph"/>
        <w:spacing w:line="480" w:lineRule="auto"/>
        <w:ind w:firstLine="720"/>
        <w:contextualSpacing/>
        <w:rPr>
          <w:rFonts w:ascii="Arial" w:hAnsi="Arial" w:cs="Arial"/>
          <w:lang w:val="es-ES"/>
        </w:rPr>
      </w:pPr>
    </w:p>
    <w:p w14:paraId="29FAE716" w14:textId="25357904" w:rsidR="000757CE" w:rsidRPr="00D55EB6" w:rsidRDefault="000757CE" w:rsidP="00D55EB6">
      <w:pPr>
        <w:pStyle w:val="TableParagraph"/>
        <w:spacing w:line="480" w:lineRule="auto"/>
        <w:ind w:firstLine="720"/>
        <w:contextualSpacing/>
        <w:rPr>
          <w:rFonts w:ascii="Arial" w:hAnsi="Arial" w:cs="Arial"/>
          <w:lang w:val="es-ES"/>
        </w:rPr>
      </w:pPr>
    </w:p>
    <w:p w14:paraId="45C4A4F9" w14:textId="37C2EC12" w:rsidR="000757CE" w:rsidRPr="00D55EB6" w:rsidRDefault="000757CE" w:rsidP="00D55EB6">
      <w:pPr>
        <w:pStyle w:val="TableParagraph"/>
        <w:spacing w:line="480" w:lineRule="auto"/>
        <w:ind w:firstLine="720"/>
        <w:contextualSpacing/>
        <w:rPr>
          <w:rFonts w:ascii="Arial" w:hAnsi="Arial" w:cs="Arial"/>
          <w:lang w:val="es-ES"/>
        </w:rPr>
      </w:pPr>
    </w:p>
    <w:p w14:paraId="2AC342FF" w14:textId="10FAFCAE" w:rsidR="000757CE" w:rsidRPr="00D55EB6" w:rsidRDefault="000757CE" w:rsidP="00D55EB6">
      <w:pPr>
        <w:pStyle w:val="TableParagraph"/>
        <w:spacing w:line="480" w:lineRule="auto"/>
        <w:ind w:firstLine="720"/>
        <w:contextualSpacing/>
        <w:rPr>
          <w:rFonts w:ascii="Arial" w:hAnsi="Arial" w:cs="Arial"/>
          <w:lang w:val="es-ES"/>
        </w:rPr>
      </w:pPr>
    </w:p>
    <w:p w14:paraId="5D1395A8" w14:textId="439E45C5" w:rsidR="1988E199" w:rsidRPr="00D55EB6" w:rsidRDefault="1988E199" w:rsidP="00D55EB6">
      <w:pPr>
        <w:pStyle w:val="TableParagraph"/>
        <w:spacing w:line="480" w:lineRule="auto"/>
        <w:ind w:firstLine="720"/>
        <w:contextualSpacing/>
        <w:rPr>
          <w:rFonts w:ascii="Arial" w:hAnsi="Arial" w:cs="Arial"/>
          <w:lang w:val="es-ES"/>
        </w:rPr>
      </w:pPr>
    </w:p>
    <w:p w14:paraId="2E6DA345" w14:textId="77777777" w:rsidR="00981435" w:rsidRPr="00D55EB6" w:rsidRDefault="00981435" w:rsidP="00D55EB6">
      <w:pPr>
        <w:pStyle w:val="TableParagraph"/>
        <w:spacing w:line="480" w:lineRule="auto"/>
        <w:ind w:firstLine="720"/>
        <w:contextualSpacing/>
        <w:rPr>
          <w:rFonts w:ascii="Arial" w:hAnsi="Arial" w:cs="Arial"/>
          <w:lang w:val="es-ES"/>
        </w:rPr>
      </w:pPr>
    </w:p>
    <w:p w14:paraId="3F1D6AE7" w14:textId="77777777" w:rsidR="00981435" w:rsidRPr="00D55EB6" w:rsidRDefault="00981435" w:rsidP="00D55EB6">
      <w:pPr>
        <w:pStyle w:val="TableParagraph"/>
        <w:spacing w:line="480" w:lineRule="auto"/>
        <w:ind w:firstLine="720"/>
        <w:contextualSpacing/>
        <w:rPr>
          <w:rFonts w:ascii="Arial" w:hAnsi="Arial" w:cs="Arial"/>
          <w:lang w:val="es-ES"/>
        </w:rPr>
      </w:pPr>
    </w:p>
    <w:p w14:paraId="3C1D46C7" w14:textId="3DBC867A" w:rsidR="1988E199" w:rsidRDefault="1988E199" w:rsidP="00D55EB6">
      <w:pPr>
        <w:pStyle w:val="TableParagraph"/>
        <w:spacing w:line="480" w:lineRule="auto"/>
        <w:ind w:firstLine="720"/>
        <w:contextualSpacing/>
        <w:rPr>
          <w:rFonts w:ascii="Arial" w:hAnsi="Arial" w:cs="Arial"/>
          <w:lang w:val="es-ES"/>
        </w:rPr>
      </w:pPr>
    </w:p>
    <w:p w14:paraId="43025381" w14:textId="77777777" w:rsidR="00571FE3" w:rsidRPr="00D55EB6" w:rsidRDefault="00571FE3" w:rsidP="00D55EB6">
      <w:pPr>
        <w:pStyle w:val="TableParagraph"/>
        <w:spacing w:line="480" w:lineRule="auto"/>
        <w:ind w:firstLine="720"/>
        <w:contextualSpacing/>
        <w:rPr>
          <w:rFonts w:ascii="Arial" w:hAnsi="Arial" w:cs="Arial"/>
          <w:lang w:val="es-ES"/>
        </w:rPr>
      </w:pPr>
    </w:p>
    <w:p w14:paraId="6991BBC3" w14:textId="26FEC53D" w:rsidR="1988E199" w:rsidRPr="00D55EB6" w:rsidRDefault="1988E199" w:rsidP="00D55EB6">
      <w:pPr>
        <w:pStyle w:val="TableParagraph"/>
        <w:spacing w:line="480" w:lineRule="auto"/>
        <w:ind w:firstLine="720"/>
        <w:contextualSpacing/>
        <w:rPr>
          <w:rFonts w:ascii="Arial" w:hAnsi="Arial" w:cs="Arial"/>
          <w:lang w:val="es-ES"/>
        </w:rPr>
      </w:pPr>
    </w:p>
    <w:p w14:paraId="50000730" w14:textId="7D5337C3" w:rsidR="00D55EB6" w:rsidRDefault="00D55EB6" w:rsidP="00571FE3">
      <w:pPr>
        <w:pStyle w:val="TableParagraph"/>
        <w:spacing w:line="480" w:lineRule="auto"/>
        <w:ind w:firstLine="720"/>
        <w:contextualSpacing/>
        <w:jc w:val="center"/>
        <w:rPr>
          <w:rFonts w:ascii="Arial" w:eastAsia="Arial" w:hAnsi="Arial" w:cs="Arial"/>
          <w:b/>
          <w:lang w:val="es-ES"/>
        </w:rPr>
      </w:pPr>
      <w:r>
        <w:rPr>
          <w:rFonts w:ascii="Arial" w:eastAsia="Arial" w:hAnsi="Arial" w:cs="Arial"/>
          <w:b/>
          <w:lang w:val="es-ES"/>
        </w:rPr>
        <w:lastRenderedPageBreak/>
        <w:t>Bioquímica en la vida diaria</w:t>
      </w:r>
    </w:p>
    <w:p w14:paraId="445C3623" w14:textId="67BC6F8E" w:rsidR="1988E199"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Concep</w:t>
      </w:r>
      <w:r w:rsidR="00981435" w:rsidRPr="00D55EB6">
        <w:rPr>
          <w:rFonts w:ascii="Arial" w:eastAsia="Arial" w:hAnsi="Arial" w:cs="Arial"/>
          <w:lang w:val="es-ES"/>
        </w:rPr>
        <w:t>to y propósito de la bioquímica</w:t>
      </w:r>
    </w:p>
    <w:p w14:paraId="2E91E921" w14:textId="7C8F341D" w:rsidR="00D55EB6" w:rsidRPr="00571FE3" w:rsidRDefault="7BB6C821" w:rsidP="00571FE3">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 xml:space="preserve">La bioquímica es el estudio de los procesos químicos que ocurren en los tejidos vivos. Concretamente, la bioquímica estudia a los seres vivos y describe como ocurren los procesos biológicos a nivel molecular, al utilizar conjuntamente los principios de la química orgánica y de la fisiología en la búsqueda de la comprensión cada </w:t>
      </w:r>
      <w:r w:rsidR="00981435" w:rsidRPr="00D55EB6">
        <w:rPr>
          <w:rFonts w:ascii="Arial" w:eastAsia="Arial" w:hAnsi="Arial" w:cs="Arial"/>
          <w:lang w:val="es-ES"/>
        </w:rPr>
        <w:t xml:space="preserve">vez más precisa de los procesos </w:t>
      </w:r>
      <w:r w:rsidRPr="00D55EB6">
        <w:rPr>
          <w:rFonts w:ascii="Arial" w:eastAsia="Arial" w:hAnsi="Arial" w:cs="Arial"/>
          <w:lang w:val="es-ES"/>
        </w:rPr>
        <w:t>biológicos. La bioquímica analiza los fenómenos biológicos a nivel más profundo que el de las modificaciones aparentes, y la información está más allá del campo de lo que se observa a simple vista o con cualquier microscopio. Las bases conceptuales de la bioquímica se encuentran en la química orgánica, la fisicoquímica y la fisiología. El propósito de la bioquímica, como nos dice Robert Murray, consiste en describir y explicar, en términos moleculares, todos los procesos</w:t>
      </w:r>
      <w:r w:rsidR="00D55EB6">
        <w:rPr>
          <w:rFonts w:ascii="Arial" w:eastAsia="Arial" w:hAnsi="Arial" w:cs="Arial"/>
          <w:lang w:val="es-ES"/>
        </w:rPr>
        <w:t xml:space="preserve"> químicos de las células vivas</w:t>
      </w:r>
    </w:p>
    <w:p w14:paraId="3279EA37" w14:textId="50A5B9D8" w:rsidR="000757CE" w:rsidRPr="00D55EB6" w:rsidRDefault="7BB6C821" w:rsidP="00D55EB6">
      <w:pPr>
        <w:pStyle w:val="TableParagraph"/>
        <w:spacing w:line="480" w:lineRule="auto"/>
        <w:contextualSpacing/>
        <w:rPr>
          <w:rFonts w:ascii="Arial" w:eastAsia="Arial" w:hAnsi="Arial" w:cs="Arial"/>
          <w:iCs/>
          <w:lang w:val="es-ES"/>
        </w:rPr>
      </w:pPr>
      <w:r w:rsidRPr="00D55EB6">
        <w:rPr>
          <w:rFonts w:ascii="Arial" w:eastAsia="Arial" w:hAnsi="Arial" w:cs="Arial"/>
          <w:iCs/>
          <w:lang w:val="es-ES"/>
        </w:rPr>
        <w:t>Importancia de la Bioquímica en la medicina Veterinaria</w:t>
      </w:r>
    </w:p>
    <w:p w14:paraId="17D54B9C" w14:textId="1CCF3B8B" w:rsidR="00981435" w:rsidRPr="00D55EB6" w:rsidRDefault="7BB6C821" w:rsidP="00571FE3">
      <w:pPr>
        <w:pStyle w:val="TableParagraph"/>
        <w:spacing w:line="480" w:lineRule="auto"/>
        <w:ind w:firstLine="720"/>
        <w:contextualSpacing/>
        <w:rPr>
          <w:rFonts w:ascii="Arial" w:eastAsia="Arial" w:hAnsi="Arial" w:cs="Arial"/>
          <w:iCs/>
          <w:lang w:val="es-ES"/>
        </w:rPr>
      </w:pPr>
      <w:r w:rsidRPr="00D55EB6">
        <w:rPr>
          <w:rFonts w:ascii="Arial" w:eastAsia="Arial" w:hAnsi="Arial" w:cs="Arial"/>
          <w:iCs/>
          <w:lang w:val="es-ES"/>
        </w:rPr>
        <w:t>La bioquímica es una ciencia fundamental en la medicina veterinaria, ya que permite el entendimiento de los procesos químicos y moleculares que subyacen a la vida, tanto en la salud como en la enfermedad. A continuación, se detallan las diversas formas en que la bioquímica es de suma importancia en la práctica veterinaria, con un análisis exhaustivo de cómo influye en el diagnostico tratamiento y prevención de enfermedades en animales.</w:t>
      </w:r>
    </w:p>
    <w:p w14:paraId="53AE9B2E" w14:textId="4CEF2C2F" w:rsidR="000757CE" w:rsidRPr="00D55EB6" w:rsidRDefault="7BB6C821" w:rsidP="00D55EB6">
      <w:pPr>
        <w:pStyle w:val="TableParagraph"/>
        <w:spacing w:line="480" w:lineRule="auto"/>
        <w:contextualSpacing/>
        <w:rPr>
          <w:rFonts w:ascii="Arial" w:eastAsia="Arial" w:hAnsi="Arial" w:cs="Arial"/>
          <w:iCs/>
          <w:lang w:val="es-ES"/>
        </w:rPr>
      </w:pPr>
      <w:r w:rsidRPr="00D55EB6">
        <w:rPr>
          <w:rFonts w:ascii="Arial" w:eastAsia="Arial" w:hAnsi="Arial" w:cs="Arial"/>
          <w:iCs/>
          <w:lang w:val="es-ES"/>
        </w:rPr>
        <w:t>Comprensión de los procesos metabólicos</w:t>
      </w:r>
    </w:p>
    <w:p w14:paraId="396C6846" w14:textId="6CC258B1" w:rsidR="000757CE" w:rsidRPr="00D55EB6" w:rsidRDefault="7BB6C821" w:rsidP="00D55EB6">
      <w:pPr>
        <w:pStyle w:val="TableParagraph"/>
        <w:spacing w:line="480" w:lineRule="auto"/>
        <w:ind w:firstLine="720"/>
        <w:contextualSpacing/>
        <w:rPr>
          <w:rFonts w:ascii="Arial" w:eastAsia="Arial" w:hAnsi="Arial" w:cs="Arial"/>
          <w:iCs/>
          <w:lang w:val="es-ES"/>
        </w:rPr>
      </w:pPr>
      <w:r w:rsidRPr="00D55EB6">
        <w:rPr>
          <w:rFonts w:ascii="Arial" w:eastAsia="Arial" w:hAnsi="Arial" w:cs="Arial"/>
          <w:iCs/>
          <w:lang w:val="es-ES"/>
        </w:rPr>
        <w:t>Conocer los procesos de metabolismo de carbohidratos, lípidos, proteínas y ácidos nucleicos permite a los veterinarios:</w:t>
      </w:r>
    </w:p>
    <w:p w14:paraId="3FB6B88D" w14:textId="3F194A1C" w:rsidR="000757CE" w:rsidRPr="00D55EB6" w:rsidRDefault="7BB6C821" w:rsidP="00D55EB6">
      <w:pPr>
        <w:pStyle w:val="TableParagraph"/>
        <w:numPr>
          <w:ilvl w:val="0"/>
          <w:numId w:val="5"/>
        </w:numPr>
        <w:spacing w:line="480" w:lineRule="auto"/>
        <w:contextualSpacing/>
        <w:rPr>
          <w:rFonts w:ascii="Arial" w:eastAsia="Arial" w:hAnsi="Arial" w:cs="Arial"/>
          <w:iCs/>
          <w:lang w:val="es-ES"/>
        </w:rPr>
      </w:pPr>
      <w:r w:rsidRPr="00D55EB6">
        <w:rPr>
          <w:rFonts w:ascii="Arial" w:eastAsia="Arial" w:hAnsi="Arial" w:cs="Arial"/>
          <w:iCs/>
          <w:lang w:val="es-ES"/>
        </w:rPr>
        <w:t>Determinar las necesidades nutricionales específicas para cada especie.</w:t>
      </w:r>
    </w:p>
    <w:p w14:paraId="0651DD26" w14:textId="2FFA5349" w:rsidR="000757CE" w:rsidRPr="00D55EB6" w:rsidRDefault="7BB6C821" w:rsidP="00D55EB6">
      <w:pPr>
        <w:pStyle w:val="TableParagraph"/>
        <w:numPr>
          <w:ilvl w:val="0"/>
          <w:numId w:val="5"/>
        </w:numPr>
        <w:spacing w:line="480" w:lineRule="auto"/>
        <w:contextualSpacing/>
        <w:rPr>
          <w:rFonts w:ascii="Arial" w:eastAsia="Arial" w:hAnsi="Arial" w:cs="Arial"/>
          <w:iCs/>
          <w:lang w:val="es-ES"/>
        </w:rPr>
      </w:pPr>
      <w:r w:rsidRPr="00D55EB6">
        <w:rPr>
          <w:rFonts w:ascii="Arial" w:eastAsia="Arial" w:hAnsi="Arial" w:cs="Arial"/>
          <w:iCs/>
          <w:lang w:val="es-ES"/>
        </w:rPr>
        <w:t xml:space="preserve">Diseñar dietas balanceadas </w:t>
      </w:r>
      <w:r w:rsidR="000757CE" w:rsidRPr="00D55EB6">
        <w:rPr>
          <w:rFonts w:ascii="Arial" w:hAnsi="Arial" w:cs="Arial"/>
        </w:rPr>
        <w:tab/>
      </w:r>
      <w:r w:rsidRPr="00D55EB6">
        <w:rPr>
          <w:rFonts w:ascii="Arial" w:eastAsia="Arial" w:hAnsi="Arial" w:cs="Arial"/>
          <w:iCs/>
          <w:lang w:val="es-ES"/>
        </w:rPr>
        <w:t>que optimicen la salud y el rendimiento animal.</w:t>
      </w:r>
    </w:p>
    <w:p w14:paraId="6E53F6BF" w14:textId="4065E297" w:rsidR="000757CE" w:rsidRPr="00D55EB6" w:rsidRDefault="7BB6C821" w:rsidP="00D55EB6">
      <w:pPr>
        <w:pStyle w:val="TableParagraph"/>
        <w:numPr>
          <w:ilvl w:val="0"/>
          <w:numId w:val="5"/>
        </w:numPr>
        <w:spacing w:line="480" w:lineRule="auto"/>
        <w:contextualSpacing/>
        <w:rPr>
          <w:rFonts w:ascii="Arial" w:eastAsia="Arial" w:hAnsi="Arial" w:cs="Arial"/>
          <w:iCs/>
          <w:lang w:val="es-ES"/>
        </w:rPr>
      </w:pPr>
      <w:r w:rsidRPr="00D55EB6">
        <w:rPr>
          <w:rFonts w:ascii="Arial" w:eastAsia="Arial" w:hAnsi="Arial" w:cs="Arial"/>
          <w:iCs/>
          <w:lang w:val="es-ES"/>
        </w:rPr>
        <w:t>Identificar desbalances metabólicos que puedan predisponer a enfermedades.</w:t>
      </w:r>
    </w:p>
    <w:p w14:paraId="681F5990" w14:textId="552BF27A" w:rsidR="00981435" w:rsidRPr="00D55EB6" w:rsidRDefault="7BB6C821" w:rsidP="00571FE3">
      <w:pPr>
        <w:pStyle w:val="TableParagraph"/>
        <w:spacing w:line="480" w:lineRule="auto"/>
        <w:ind w:firstLine="720"/>
        <w:contextualSpacing/>
        <w:rPr>
          <w:rFonts w:ascii="Arial" w:eastAsia="Arial" w:hAnsi="Arial" w:cs="Arial"/>
          <w:iCs/>
          <w:lang w:val="es-ES"/>
        </w:rPr>
      </w:pPr>
      <w:r w:rsidRPr="00D55EB6">
        <w:rPr>
          <w:rFonts w:ascii="Arial" w:eastAsia="Arial" w:hAnsi="Arial" w:cs="Arial"/>
          <w:iCs/>
          <w:lang w:val="es-ES"/>
        </w:rPr>
        <w:t xml:space="preserve">Por ejemplo, en los rumiantes, la comprensión del ciclo del nitrógeno y el uso de </w:t>
      </w:r>
      <w:r w:rsidRPr="00D55EB6">
        <w:rPr>
          <w:rFonts w:ascii="Arial" w:eastAsia="Arial" w:hAnsi="Arial" w:cs="Arial"/>
          <w:iCs/>
          <w:lang w:val="es-ES"/>
        </w:rPr>
        <w:lastRenderedPageBreak/>
        <w:t>compuestos amoniacales es clave para evitar problemas como la uremia o la intoxicación por amoniaco, que pueden ser fatales si no se detectan y tratan adecuadamente.</w:t>
      </w:r>
    </w:p>
    <w:p w14:paraId="21531D36" w14:textId="4668B496" w:rsidR="000757CE" w:rsidRPr="00D55EB6" w:rsidRDefault="7BB6C821" w:rsidP="00D55EB6">
      <w:pPr>
        <w:pStyle w:val="TableParagraph"/>
        <w:spacing w:line="480" w:lineRule="auto"/>
        <w:contextualSpacing/>
        <w:rPr>
          <w:rFonts w:ascii="Arial" w:hAnsi="Arial" w:cs="Arial"/>
          <w:lang w:val="es-ES"/>
        </w:rPr>
      </w:pPr>
      <w:r w:rsidRPr="00D55EB6">
        <w:rPr>
          <w:rFonts w:ascii="Arial" w:hAnsi="Arial" w:cs="Arial"/>
          <w:lang w:val="es-ES"/>
        </w:rPr>
        <w:t>Diagnostico Bioquímico</w:t>
      </w:r>
    </w:p>
    <w:p w14:paraId="53E28135" w14:textId="497E121D"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Las pruebas bioquímicas son herramientas esenciales para el diagnóstico en la medicina veterinaria. A través de análisis de sangre, orina y otros fluidos corporales, se pueden medir:</w:t>
      </w:r>
    </w:p>
    <w:p w14:paraId="7F8B864F" w14:textId="2654222D"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Enzimas</w:t>
      </w:r>
      <w:r w:rsidRPr="00D55EB6">
        <w:rPr>
          <w:rFonts w:ascii="Arial" w:eastAsia="Arial" w:hAnsi="Arial" w:cs="Arial"/>
          <w:lang w:val="es-ES"/>
        </w:rPr>
        <w:t>: Los niveles anormales de ciertas enzimas en el plasma pueden indicar daño tisular o enfermedades específicas, como la elevación de ALT (alanina aminotransferasa) que sugiere daño hepático en animales.</w:t>
      </w:r>
    </w:p>
    <w:p w14:paraId="7414CAA7" w14:textId="5A2BB962"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Electrolitos</w:t>
      </w:r>
      <w:r w:rsidRPr="00D55EB6">
        <w:rPr>
          <w:rFonts w:ascii="Arial" w:eastAsia="Arial" w:hAnsi="Arial" w:cs="Arial"/>
          <w:lang w:val="es-ES"/>
        </w:rPr>
        <w:t>: La concentración de electrolitos como sodio, potasio, calcio y cloruro es crucial para mantener el equilibrio ácido-base y la función neuromuscular en los animales.</w:t>
      </w:r>
    </w:p>
    <w:p w14:paraId="639837D6" w14:textId="0DF8AEE8"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Hormonas</w:t>
      </w:r>
      <w:r w:rsidRPr="00D55EB6">
        <w:rPr>
          <w:rFonts w:ascii="Arial" w:eastAsia="Arial" w:hAnsi="Arial" w:cs="Arial"/>
          <w:lang w:val="es-ES"/>
        </w:rPr>
        <w:t>: La evaluación de hormonas como la insulina, tiroides o cortisol ayuda a diagnosticar trastornos endocrinos como la diabetes mellitus o el hipotiroidismo.</w:t>
      </w:r>
    </w:p>
    <w:p w14:paraId="45030460" w14:textId="444959E7"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La capacidad de interpretar estos análisis bioquímicos permite a los veterinarios diagnosticar enfermedades de manera precisa y tomar decisiones clínicas informadas.</w:t>
      </w:r>
    </w:p>
    <w:p w14:paraId="22CAF3F4" w14:textId="10EC6014"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Fisiopatología de Enfermedades</w:t>
      </w:r>
    </w:p>
    <w:p w14:paraId="7CF7EA68" w14:textId="43FDDEA6"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El conocimiento bioquímico es vital para entender cómo las alteraciones en los procesos celulares y moleculares conducen a la enfermedad. Algunos ejemplos incluyen:</w:t>
      </w:r>
    </w:p>
    <w:p w14:paraId="13418DCF" w14:textId="52A44D91" w:rsidR="000757CE" w:rsidRPr="00D55EB6" w:rsidRDefault="7BB6C821" w:rsidP="00D55EB6">
      <w:pPr>
        <w:pStyle w:val="TableParagraph"/>
        <w:numPr>
          <w:ilvl w:val="0"/>
          <w:numId w:val="6"/>
        </w:numPr>
        <w:spacing w:line="480" w:lineRule="auto"/>
        <w:contextualSpacing/>
        <w:rPr>
          <w:rFonts w:ascii="Arial" w:eastAsia="Arial" w:hAnsi="Arial" w:cs="Arial"/>
          <w:lang w:val="es-ES"/>
        </w:rPr>
      </w:pPr>
      <w:r w:rsidRPr="00D55EB6">
        <w:rPr>
          <w:rFonts w:ascii="Arial" w:eastAsia="Arial" w:hAnsi="Arial" w:cs="Arial"/>
          <w:bCs/>
          <w:lang w:val="es-ES"/>
        </w:rPr>
        <w:t>Enfermedades metabólicas</w:t>
      </w:r>
      <w:r w:rsidRPr="00D55EB6">
        <w:rPr>
          <w:rFonts w:ascii="Arial" w:eastAsia="Arial" w:hAnsi="Arial" w:cs="Arial"/>
          <w:lang w:val="es-ES"/>
        </w:rPr>
        <w:t xml:space="preserve">: Desórdenes como la </w:t>
      </w:r>
      <w:r w:rsidRPr="00D55EB6">
        <w:rPr>
          <w:rFonts w:ascii="Arial" w:eastAsia="Arial" w:hAnsi="Arial" w:cs="Arial"/>
          <w:bCs/>
          <w:lang w:val="es-ES"/>
        </w:rPr>
        <w:t>cetoacidosis diabética</w:t>
      </w:r>
      <w:r w:rsidRPr="00D55EB6">
        <w:rPr>
          <w:rFonts w:ascii="Arial" w:eastAsia="Arial" w:hAnsi="Arial" w:cs="Arial"/>
          <w:lang w:val="es-ES"/>
        </w:rPr>
        <w:t xml:space="preserve"> en perros o el </w:t>
      </w:r>
      <w:r w:rsidRPr="00D55EB6">
        <w:rPr>
          <w:rFonts w:ascii="Arial" w:eastAsia="Arial" w:hAnsi="Arial" w:cs="Arial"/>
          <w:bCs/>
          <w:lang w:val="es-ES"/>
        </w:rPr>
        <w:t>síndrome de hígado graso</w:t>
      </w:r>
      <w:r w:rsidRPr="00D55EB6">
        <w:rPr>
          <w:rFonts w:ascii="Arial" w:eastAsia="Arial" w:hAnsi="Arial" w:cs="Arial"/>
          <w:lang w:val="es-ES"/>
        </w:rPr>
        <w:t xml:space="preserve"> en vacas lecheras tienen una base bioquímica profunda. Entender el desequilibrio en los metabolitos clave, como los cuerpos cetónicos o los triglicéridos, es crucial para el tratamiento.</w:t>
      </w:r>
    </w:p>
    <w:p w14:paraId="667A192D" w14:textId="7C58BA4E" w:rsidR="000757CE" w:rsidRPr="00D55EB6" w:rsidRDefault="7BB6C821" w:rsidP="00D55EB6">
      <w:pPr>
        <w:pStyle w:val="TableParagraph"/>
        <w:numPr>
          <w:ilvl w:val="0"/>
          <w:numId w:val="6"/>
        </w:numPr>
        <w:spacing w:line="480" w:lineRule="auto"/>
        <w:contextualSpacing/>
        <w:rPr>
          <w:rFonts w:ascii="Arial" w:eastAsia="Arial" w:hAnsi="Arial" w:cs="Arial"/>
          <w:lang w:val="es-ES"/>
        </w:rPr>
      </w:pPr>
      <w:r w:rsidRPr="00D55EB6">
        <w:rPr>
          <w:rFonts w:ascii="Arial" w:hAnsi="Arial" w:cs="Arial"/>
        </w:rPr>
        <w:t>Enfermedades</w:t>
      </w:r>
      <w:r w:rsidRPr="00571FE3">
        <w:rPr>
          <w:rFonts w:ascii="Arial" w:hAnsi="Arial" w:cs="Arial"/>
        </w:rPr>
        <w:t xml:space="preserve"> genéticas</w:t>
      </w:r>
      <w:r w:rsidRPr="00D55EB6">
        <w:rPr>
          <w:rFonts w:ascii="Arial" w:hAnsi="Arial" w:cs="Arial"/>
        </w:rPr>
        <w:t>: La bioquímica</w:t>
      </w:r>
      <w:r w:rsidRPr="00571FE3">
        <w:rPr>
          <w:rFonts w:ascii="Arial" w:hAnsi="Arial" w:cs="Arial"/>
        </w:rPr>
        <w:t xml:space="preserve"> permite entender</w:t>
      </w:r>
      <w:r w:rsidRPr="00D55EB6">
        <w:rPr>
          <w:rFonts w:ascii="Arial" w:hAnsi="Arial" w:cs="Arial"/>
        </w:rPr>
        <w:t xml:space="preserve"> cómo las mutaciones genéticas impactan la función enzimática o proteica, lo </w:t>
      </w:r>
      <w:r w:rsidR="00981435" w:rsidRPr="00D55EB6">
        <w:rPr>
          <w:rFonts w:ascii="Arial" w:hAnsi="Arial" w:cs="Arial"/>
        </w:rPr>
        <w:t xml:space="preserve">que </w:t>
      </w:r>
      <w:r w:rsidRPr="00D55EB6">
        <w:rPr>
          <w:rFonts w:ascii="Arial" w:eastAsia="Arial" w:hAnsi="Arial" w:cs="Arial"/>
          <w:lang w:val="es-ES"/>
        </w:rPr>
        <w:t xml:space="preserve">resulta en enfermedades hereditarias como la </w:t>
      </w:r>
      <w:r w:rsidR="00571FE3" w:rsidRPr="00D55EB6">
        <w:rPr>
          <w:rFonts w:ascii="Arial" w:eastAsia="Arial" w:hAnsi="Arial" w:cs="Arial"/>
          <w:bCs/>
          <w:lang w:val="es-ES"/>
        </w:rPr>
        <w:t>glucogénesis</w:t>
      </w:r>
      <w:r w:rsidRPr="00D55EB6">
        <w:rPr>
          <w:rFonts w:ascii="Arial" w:eastAsia="Arial" w:hAnsi="Arial" w:cs="Arial"/>
          <w:bCs/>
          <w:lang w:val="es-ES"/>
        </w:rPr>
        <w:t xml:space="preserve"> tipo II</w:t>
      </w:r>
      <w:r w:rsidRPr="00D55EB6">
        <w:rPr>
          <w:rFonts w:ascii="Arial" w:eastAsia="Arial" w:hAnsi="Arial" w:cs="Arial"/>
          <w:lang w:val="es-ES"/>
        </w:rPr>
        <w:t xml:space="preserve"> en caballos, que afecta </w:t>
      </w:r>
      <w:r w:rsidRPr="00D55EB6">
        <w:rPr>
          <w:rFonts w:ascii="Arial" w:eastAsia="Arial" w:hAnsi="Arial" w:cs="Arial"/>
          <w:lang w:val="es-ES"/>
        </w:rPr>
        <w:lastRenderedPageBreak/>
        <w:t>la degradación del glucógeno.</w:t>
      </w:r>
    </w:p>
    <w:p w14:paraId="78DA1156" w14:textId="3A22371C" w:rsidR="000757CE" w:rsidRPr="00D55EB6" w:rsidRDefault="7BB6C821" w:rsidP="00D55EB6">
      <w:pPr>
        <w:pStyle w:val="TableParagraph"/>
        <w:numPr>
          <w:ilvl w:val="0"/>
          <w:numId w:val="6"/>
        </w:numPr>
        <w:spacing w:line="480" w:lineRule="auto"/>
        <w:contextualSpacing/>
        <w:rPr>
          <w:rFonts w:ascii="Arial" w:eastAsia="Arial" w:hAnsi="Arial" w:cs="Arial"/>
          <w:lang w:val="es-ES"/>
        </w:rPr>
      </w:pPr>
      <w:r w:rsidRPr="00D55EB6">
        <w:rPr>
          <w:rFonts w:ascii="Arial" w:eastAsia="Arial" w:hAnsi="Arial" w:cs="Arial"/>
          <w:bCs/>
          <w:lang w:val="es-ES"/>
        </w:rPr>
        <w:t>Respuestas inflamatorias e inmunitarias</w:t>
      </w:r>
      <w:r w:rsidRPr="00D55EB6">
        <w:rPr>
          <w:rFonts w:ascii="Arial" w:eastAsia="Arial" w:hAnsi="Arial" w:cs="Arial"/>
          <w:lang w:val="es-ES"/>
        </w:rPr>
        <w:t>: A nivel molecular, las citoquinas y mediadores inflamatorios juegan un papel esencial en las respuestas inmunológicas. La bioquímica ayuda a identificar estas moléculas y a diseñar tratamientos específicos para controlar infecciones o reducir la inflamación crónica.</w:t>
      </w:r>
    </w:p>
    <w:p w14:paraId="789563E3" w14:textId="36C04DB4"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Desarrollo de Fármacos y Tratamientos Veterinarios</w:t>
      </w:r>
    </w:p>
    <w:p w14:paraId="024A4B0E" w14:textId="3AF67D23"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La investigación bioquímica es esencial en el desarrollo de nuevos medicamentos y terapias. Conocer las vías metabólicas y los mecanismos de acción de diversas moléculas permite:</w:t>
      </w:r>
    </w:p>
    <w:p w14:paraId="3D23256A" w14:textId="2EBA9693" w:rsidR="000757CE" w:rsidRPr="00D55EB6" w:rsidRDefault="7BB6C821" w:rsidP="00D55EB6">
      <w:pPr>
        <w:pStyle w:val="TableParagraph"/>
        <w:numPr>
          <w:ilvl w:val="0"/>
          <w:numId w:val="7"/>
        </w:numPr>
        <w:spacing w:line="480" w:lineRule="auto"/>
        <w:contextualSpacing/>
        <w:rPr>
          <w:rFonts w:ascii="Arial" w:eastAsia="Arial" w:hAnsi="Arial" w:cs="Arial"/>
          <w:lang w:val="es-ES"/>
        </w:rPr>
      </w:pPr>
      <w:r w:rsidRPr="00D55EB6">
        <w:rPr>
          <w:rFonts w:ascii="Arial" w:eastAsia="Arial" w:hAnsi="Arial" w:cs="Arial"/>
          <w:lang w:val="es-ES"/>
        </w:rPr>
        <w:t>Diseñar fármacos que intervienen en rutas específicas para corregir desbalances bioquímicos. Por ejemplo, los fármacos que inhiben la síntesis de prostaglandinas se utilizan como antiinflamatorios en animales.</w:t>
      </w:r>
    </w:p>
    <w:p w14:paraId="1A6B6DAF" w14:textId="6EA859AA" w:rsidR="000757CE" w:rsidRPr="00D55EB6" w:rsidRDefault="7BB6C821" w:rsidP="00D55EB6">
      <w:pPr>
        <w:pStyle w:val="TableParagraph"/>
        <w:numPr>
          <w:ilvl w:val="0"/>
          <w:numId w:val="7"/>
        </w:numPr>
        <w:spacing w:line="480" w:lineRule="auto"/>
        <w:contextualSpacing/>
        <w:rPr>
          <w:rFonts w:ascii="Arial" w:eastAsia="Arial" w:hAnsi="Arial" w:cs="Arial"/>
          <w:lang w:val="es-ES"/>
        </w:rPr>
      </w:pPr>
      <w:r w:rsidRPr="00D55EB6">
        <w:rPr>
          <w:rFonts w:ascii="Arial" w:eastAsia="Arial" w:hAnsi="Arial" w:cs="Arial"/>
          <w:lang w:val="es-ES"/>
        </w:rPr>
        <w:t>Personalizar los tratamientos según las necesidades metabólicas o características genéticas de la especie o del individuo.</w:t>
      </w:r>
    </w:p>
    <w:p w14:paraId="692D5924" w14:textId="70FBB1CD" w:rsidR="000757CE" w:rsidRPr="00D55EB6" w:rsidRDefault="7BB6C821" w:rsidP="00D55EB6">
      <w:pPr>
        <w:pStyle w:val="TableParagraph"/>
        <w:numPr>
          <w:ilvl w:val="0"/>
          <w:numId w:val="7"/>
        </w:numPr>
        <w:spacing w:line="480" w:lineRule="auto"/>
        <w:contextualSpacing/>
        <w:rPr>
          <w:rFonts w:ascii="Arial" w:eastAsia="Arial" w:hAnsi="Arial" w:cs="Arial"/>
          <w:lang w:val="es-ES"/>
        </w:rPr>
      </w:pPr>
      <w:r w:rsidRPr="00D55EB6">
        <w:rPr>
          <w:rFonts w:ascii="Arial" w:eastAsia="Arial" w:hAnsi="Arial" w:cs="Arial"/>
          <w:lang w:val="es-ES"/>
        </w:rPr>
        <w:t>Evaluar la toxicidad de los fármacos mediante estudios bioquímicos que analizan el impacto de las drogas en el hígado y los riñones.</w:t>
      </w:r>
    </w:p>
    <w:p w14:paraId="38A85C3A" w14:textId="10B2F17D"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Nutrición y Suplementación</w:t>
      </w:r>
    </w:p>
    <w:p w14:paraId="3EC10CA8" w14:textId="09AC0BB4"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La bioquímica también juega un papel crítico en la nutrición veterinaria. Los veterinarios pueden formular dietas que no solo aseguren un adecuado crecimiento y mantenimiento, sino que también:</w:t>
      </w:r>
    </w:p>
    <w:p w14:paraId="4043BE1E" w14:textId="1A2E60AE"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Prevengan enfermedades</w:t>
      </w:r>
      <w:r w:rsidRPr="00D55EB6">
        <w:rPr>
          <w:rFonts w:ascii="Arial" w:eastAsia="Arial" w:hAnsi="Arial" w:cs="Arial"/>
          <w:lang w:val="es-ES"/>
        </w:rPr>
        <w:t xml:space="preserve">: Algunas deficiencias nutricionales como la falta de </w:t>
      </w:r>
      <w:r w:rsidRPr="00D55EB6">
        <w:rPr>
          <w:rFonts w:ascii="Arial" w:eastAsia="Arial" w:hAnsi="Arial" w:cs="Arial"/>
          <w:bCs/>
          <w:lang w:val="es-ES"/>
        </w:rPr>
        <w:t>vitamina E</w:t>
      </w:r>
      <w:r w:rsidRPr="00D55EB6">
        <w:rPr>
          <w:rFonts w:ascii="Arial" w:eastAsia="Arial" w:hAnsi="Arial" w:cs="Arial"/>
          <w:lang w:val="es-ES"/>
        </w:rPr>
        <w:t xml:space="preserve"> o </w:t>
      </w:r>
      <w:r w:rsidRPr="00D55EB6">
        <w:rPr>
          <w:rFonts w:ascii="Arial" w:eastAsia="Arial" w:hAnsi="Arial" w:cs="Arial"/>
          <w:bCs/>
          <w:lang w:val="es-ES"/>
        </w:rPr>
        <w:t>selenio</w:t>
      </w:r>
      <w:r w:rsidRPr="00D55EB6">
        <w:rPr>
          <w:rFonts w:ascii="Arial" w:eastAsia="Arial" w:hAnsi="Arial" w:cs="Arial"/>
          <w:lang w:val="es-ES"/>
        </w:rPr>
        <w:t xml:space="preserve"> pueden causar enfermedades como la </w:t>
      </w:r>
      <w:r w:rsidRPr="00D55EB6">
        <w:rPr>
          <w:rFonts w:ascii="Arial" w:eastAsia="Arial" w:hAnsi="Arial" w:cs="Arial"/>
          <w:bCs/>
          <w:lang w:val="es-ES"/>
        </w:rPr>
        <w:t>enfermedad del músculo blanco</w:t>
      </w:r>
      <w:r w:rsidRPr="00D55EB6">
        <w:rPr>
          <w:rFonts w:ascii="Arial" w:eastAsia="Arial" w:hAnsi="Arial" w:cs="Arial"/>
          <w:lang w:val="es-ES"/>
        </w:rPr>
        <w:t xml:space="preserve"> en ovejas y cabras. La bioquímica permite identificar estas deficiencias y tratarlas a través de la suplementación adecuada.</w:t>
      </w:r>
    </w:p>
    <w:p w14:paraId="4831288A" w14:textId="7D407128"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lastRenderedPageBreak/>
        <w:t>Optimicen el rendimiento</w:t>
      </w:r>
      <w:r w:rsidRPr="00D55EB6">
        <w:rPr>
          <w:rFonts w:ascii="Arial" w:eastAsia="Arial" w:hAnsi="Arial" w:cs="Arial"/>
          <w:lang w:val="es-ES"/>
        </w:rPr>
        <w:t>: En animales de producción, como ganado, cerdos y aves de corral, el ajuste preciso de los nutrientes bioquímicamente importantes puede mejorar la producción de carne, leche o huevos.</w:t>
      </w:r>
    </w:p>
    <w:p w14:paraId="08218C4E" w14:textId="3BE70EFE"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Biotecnología y Genética Aplicada</w:t>
      </w:r>
    </w:p>
    <w:p w14:paraId="58D99F05" w14:textId="2BA19EB6"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La bioquímica es la base de muchas tecnologías genéticas y biotecnológicas que se están utilizando en la medicina veterinaria moderna. Estas incluyen:</w:t>
      </w:r>
    </w:p>
    <w:p w14:paraId="5F5E3C38" w14:textId="47FCA1B3"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Clonación y manipulación genética</w:t>
      </w:r>
      <w:r w:rsidRPr="00D55EB6">
        <w:rPr>
          <w:rFonts w:ascii="Arial" w:eastAsia="Arial" w:hAnsi="Arial" w:cs="Arial"/>
          <w:lang w:val="es-ES"/>
        </w:rPr>
        <w:t xml:space="preserve">: A través de técnicas bioquímicas avanzadas como la </w:t>
      </w:r>
      <w:r w:rsidRPr="00D55EB6">
        <w:rPr>
          <w:rFonts w:ascii="Arial" w:eastAsia="Arial" w:hAnsi="Arial" w:cs="Arial"/>
          <w:bCs/>
          <w:lang w:val="es-ES"/>
        </w:rPr>
        <w:t>CRISPR</w:t>
      </w:r>
      <w:r w:rsidRPr="00D55EB6">
        <w:rPr>
          <w:rFonts w:ascii="Arial" w:eastAsia="Arial" w:hAnsi="Arial" w:cs="Arial"/>
          <w:lang w:val="es-ES"/>
        </w:rPr>
        <w:t>, se pueden editar genes para mejorar características productivas en los animales o para desarrollar resistencia a enfermedades genéticas.</w:t>
      </w:r>
    </w:p>
    <w:p w14:paraId="715C8B78" w14:textId="2EA3F835"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Terapias génicas</w:t>
      </w:r>
      <w:r w:rsidRPr="00D55EB6">
        <w:rPr>
          <w:rFonts w:ascii="Arial" w:eastAsia="Arial" w:hAnsi="Arial" w:cs="Arial"/>
          <w:lang w:val="es-ES"/>
        </w:rPr>
        <w:t>: Se están investigando terapias génicas para corregir defectos hereditarios en animales, lo que podría tener un gran impacto en la medicina veterinaria en el futuro.</w:t>
      </w:r>
    </w:p>
    <w:p w14:paraId="3035909F" w14:textId="2A370429"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Toxicología Veterinaria</w:t>
      </w:r>
    </w:p>
    <w:p w14:paraId="2E181393" w14:textId="2BC2BB85"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 xml:space="preserve">La bioquímica es clave en la toxicología, que implica el estudio de cómo los venenos y toxinas afectan los procesos biológicos de los animales. La identificación de </w:t>
      </w:r>
      <w:r w:rsidRPr="00D55EB6">
        <w:rPr>
          <w:rFonts w:ascii="Arial" w:eastAsia="Arial" w:hAnsi="Arial" w:cs="Arial"/>
          <w:bCs/>
          <w:lang w:val="es-ES"/>
        </w:rPr>
        <w:t>mecanismos de toxicidad</w:t>
      </w:r>
      <w:r w:rsidRPr="00D55EB6">
        <w:rPr>
          <w:rFonts w:ascii="Arial" w:eastAsia="Arial" w:hAnsi="Arial" w:cs="Arial"/>
          <w:lang w:val="es-ES"/>
        </w:rPr>
        <w:t xml:space="preserve"> y el desarrollo de antídotos o tratamientos requieren un conocimiento profundo de la bioquímica.</w:t>
      </w:r>
    </w:p>
    <w:p w14:paraId="767D6EE8" w14:textId="614660B8"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Envenenamientos comunes</w:t>
      </w:r>
      <w:r w:rsidRPr="00D55EB6">
        <w:rPr>
          <w:rFonts w:ascii="Arial" w:eastAsia="Arial" w:hAnsi="Arial" w:cs="Arial"/>
          <w:lang w:val="es-ES"/>
        </w:rPr>
        <w:t>: Como los causados por plantas tóxicas, productos químicos, metales pesados, o incluso por alimentos contaminados.</w:t>
      </w:r>
    </w:p>
    <w:p w14:paraId="6C40465B" w14:textId="71E3BABD"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Determinación de residuos en alimentos</w:t>
      </w:r>
      <w:r w:rsidRPr="00D55EB6">
        <w:rPr>
          <w:rFonts w:ascii="Arial" w:eastAsia="Arial" w:hAnsi="Arial" w:cs="Arial"/>
          <w:lang w:val="es-ES"/>
        </w:rPr>
        <w:t>: En la producción de animales para consumo humano, la bioquímica ayuda a identificar la presencia de residuos de medicamentos veterinarios o contaminantes químicos en carne, leche o huevos, asegurando la seguridad alimentaria.</w:t>
      </w:r>
    </w:p>
    <w:p w14:paraId="17D3B682" w14:textId="1BA7633A"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Salud Pública y Zoonosis</w:t>
      </w:r>
    </w:p>
    <w:p w14:paraId="789CC6AC" w14:textId="1D6E7B52"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 xml:space="preserve">La bioquímica también juega un rol importante en la </w:t>
      </w:r>
      <w:r w:rsidRPr="00D55EB6">
        <w:rPr>
          <w:rFonts w:ascii="Arial" w:eastAsia="Arial" w:hAnsi="Arial" w:cs="Arial"/>
          <w:bCs/>
          <w:lang w:val="es-ES"/>
        </w:rPr>
        <w:t>salud pública veterinaria</w:t>
      </w:r>
      <w:r w:rsidRPr="00D55EB6">
        <w:rPr>
          <w:rFonts w:ascii="Arial" w:eastAsia="Arial" w:hAnsi="Arial" w:cs="Arial"/>
          <w:lang w:val="es-ES"/>
        </w:rPr>
        <w:t xml:space="preserve">, especialmente en el estudio de enfermedades zoonóticas, que son aquellas que pueden ser </w:t>
      </w:r>
      <w:r w:rsidRPr="00D55EB6">
        <w:rPr>
          <w:rFonts w:ascii="Arial" w:eastAsia="Arial" w:hAnsi="Arial" w:cs="Arial"/>
          <w:lang w:val="es-ES"/>
        </w:rPr>
        <w:lastRenderedPageBreak/>
        <w:t>transmitidas entre animales y humanos, como la rabia o la leptospirosis. La investigación bioquímica en estos agentes patógenos permite desarrollar:</w:t>
      </w:r>
    </w:p>
    <w:p w14:paraId="50FAD6BD" w14:textId="7F4B2F86"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Vacunas</w:t>
      </w:r>
      <w:r w:rsidRPr="00D55EB6">
        <w:rPr>
          <w:rFonts w:ascii="Arial" w:eastAsia="Arial" w:hAnsi="Arial" w:cs="Arial"/>
          <w:lang w:val="es-ES"/>
        </w:rPr>
        <w:t>: Para prevenir la transmisión de enfermedades infecciosas.</w:t>
      </w:r>
    </w:p>
    <w:p w14:paraId="6FD4D2AF" w14:textId="3ADEF141"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Antibióticos y antivirales</w:t>
      </w:r>
      <w:r w:rsidRPr="00D55EB6">
        <w:rPr>
          <w:rFonts w:ascii="Arial" w:eastAsia="Arial" w:hAnsi="Arial" w:cs="Arial"/>
          <w:lang w:val="es-ES"/>
        </w:rPr>
        <w:t>: Esenciales para el control de infecciones tanto en animales como en humanos.</w:t>
      </w:r>
    </w:p>
    <w:p w14:paraId="7D48C952" w14:textId="7F9662BC"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Investigación Científica</w:t>
      </w:r>
    </w:p>
    <w:p w14:paraId="466BB2A7" w14:textId="651AF94B"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La bioquímica es esencial en la investigación científica dentro de la medicina veterinaria. Contribuye a:</w:t>
      </w:r>
    </w:p>
    <w:p w14:paraId="469CA4B1" w14:textId="70B63606"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Avances en la genética y la genómica</w:t>
      </w:r>
      <w:r w:rsidRPr="00D55EB6">
        <w:rPr>
          <w:rFonts w:ascii="Arial" w:eastAsia="Arial" w:hAnsi="Arial" w:cs="Arial"/>
          <w:lang w:val="es-ES"/>
        </w:rPr>
        <w:t xml:space="preserve"> para entender las bases moleculares de las enfermedades hereditarias.</w:t>
      </w:r>
    </w:p>
    <w:p w14:paraId="2A8CA494" w14:textId="2D129CDE" w:rsidR="000757CE" w:rsidRPr="00D55EB6" w:rsidRDefault="7BB6C821" w:rsidP="00D55EB6">
      <w:pPr>
        <w:pStyle w:val="TableParagraph"/>
        <w:spacing w:line="480" w:lineRule="auto"/>
        <w:ind w:firstLine="720"/>
        <w:contextualSpacing/>
        <w:rPr>
          <w:rFonts w:ascii="Arial" w:eastAsia="Arial" w:hAnsi="Arial" w:cs="Arial"/>
          <w:lang w:val="es-ES"/>
        </w:rPr>
      </w:pPr>
      <w:r w:rsidRPr="00D55EB6">
        <w:rPr>
          <w:rFonts w:ascii="Arial" w:eastAsia="Arial" w:hAnsi="Arial" w:cs="Arial"/>
          <w:bCs/>
          <w:lang w:val="es-ES"/>
        </w:rPr>
        <w:t>Desarrollo de biomarcadores</w:t>
      </w:r>
      <w:r w:rsidRPr="00D55EB6">
        <w:rPr>
          <w:rFonts w:ascii="Arial" w:eastAsia="Arial" w:hAnsi="Arial" w:cs="Arial"/>
          <w:lang w:val="es-ES"/>
        </w:rPr>
        <w:t xml:space="preserve"> que permitan la detección temprana de enfermedades, optimizando el diagnóstico y tratamiento de condiciones como el cáncer en animales.</w:t>
      </w:r>
    </w:p>
    <w:p w14:paraId="7379D1BB" w14:textId="71388584" w:rsidR="000757CE" w:rsidRPr="00D55EB6" w:rsidRDefault="7BB6C821" w:rsidP="00D55EB6">
      <w:pPr>
        <w:pStyle w:val="TableParagraph"/>
        <w:spacing w:line="480" w:lineRule="auto"/>
        <w:contextualSpacing/>
        <w:rPr>
          <w:rFonts w:ascii="Arial" w:eastAsia="Arial" w:hAnsi="Arial" w:cs="Arial"/>
          <w:bCs/>
          <w:lang w:val="es-ES"/>
        </w:rPr>
      </w:pPr>
      <w:r w:rsidRPr="00D55EB6">
        <w:rPr>
          <w:rFonts w:ascii="Arial" w:eastAsia="Arial" w:hAnsi="Arial" w:cs="Arial"/>
          <w:bCs/>
          <w:lang w:val="es-ES"/>
        </w:rPr>
        <w:t>Medicina Regenerativa y Terapias Avanzadas</w:t>
      </w:r>
    </w:p>
    <w:p w14:paraId="44E871BC" w14:textId="5841FF4A" w:rsidR="000757CE" w:rsidRPr="00571FE3" w:rsidRDefault="7BB6C821" w:rsidP="00571FE3">
      <w:pPr>
        <w:pStyle w:val="TableParagraph"/>
        <w:spacing w:line="480" w:lineRule="auto"/>
        <w:ind w:firstLine="720"/>
        <w:contextualSpacing/>
        <w:rPr>
          <w:rFonts w:ascii="Arial" w:eastAsia="Arial" w:hAnsi="Arial" w:cs="Arial"/>
          <w:lang w:val="es-ES"/>
        </w:rPr>
      </w:pPr>
      <w:r w:rsidRPr="00D55EB6">
        <w:rPr>
          <w:rFonts w:ascii="Arial" w:eastAsia="Arial" w:hAnsi="Arial" w:cs="Arial"/>
          <w:lang w:val="es-ES"/>
        </w:rPr>
        <w:t>La bioquímica está a la vanguardia en el campo de la medicina regenerativa, donde se investiga el uso de células madre, proteínas de crecimiento y otras moléculas bioquímicas para reparar tejidos dañados o regenerar órganos en animales.</w:t>
      </w:r>
    </w:p>
    <w:p w14:paraId="6F914BBF" w14:textId="76EBA421" w:rsidR="000757CE" w:rsidRPr="00D55EB6" w:rsidRDefault="7BB6C821" w:rsidP="00571FE3">
      <w:pPr>
        <w:pStyle w:val="TableParagraph"/>
        <w:spacing w:line="480" w:lineRule="auto"/>
        <w:ind w:firstLine="720"/>
        <w:contextualSpacing/>
        <w:rPr>
          <w:rFonts w:ascii="Arial" w:eastAsia="Gill Sans MT" w:hAnsi="Arial" w:cs="Arial"/>
          <w:iCs/>
          <w:lang w:val="es-ES"/>
        </w:rPr>
      </w:pPr>
      <w:r w:rsidRPr="00D55EB6">
        <w:rPr>
          <w:rFonts w:ascii="Arial" w:eastAsia="Gill Sans MT" w:hAnsi="Arial" w:cs="Arial"/>
          <w:iCs/>
          <w:lang w:val="es-ES"/>
        </w:rPr>
        <w:t>En conclusión, la bioquímica es un pilar esencial en la medicina veterinaria, ya que su estudio proporciona las bases para entender los procesos biológicos fundamentales que sostienen la vida animal. Desde el metabolismo de nutrientes hasta la regulación hormonal y la respuesta inmune, la bioquímica permite desentrañar los mecanismos que subyacen tanto a la salud como a las enfermedades. Esta comprensión detallada es indispensable para que los veterinarios puedan diagnosticar trastornos con precisión, aplicar tratamientos específicos y formular planes de nutrición que mejoran la calidad de vida de los animales.</w:t>
      </w:r>
    </w:p>
    <w:p w14:paraId="144A5D23" w14:textId="603A62F5" w:rsidR="000757CE" w:rsidRPr="00D55EB6" w:rsidRDefault="7BB6C821" w:rsidP="00D55EB6">
      <w:pPr>
        <w:pStyle w:val="TableParagraph"/>
        <w:spacing w:line="480" w:lineRule="auto"/>
        <w:ind w:firstLine="720"/>
        <w:contextualSpacing/>
        <w:rPr>
          <w:rFonts w:ascii="Arial" w:eastAsia="Gill Sans MT" w:hAnsi="Arial" w:cs="Arial"/>
          <w:iCs/>
          <w:lang w:val="es-ES"/>
        </w:rPr>
      </w:pPr>
      <w:r w:rsidRPr="00D55EB6">
        <w:rPr>
          <w:rFonts w:ascii="Arial" w:eastAsia="Gill Sans MT" w:hAnsi="Arial" w:cs="Arial"/>
          <w:iCs/>
          <w:lang w:val="es-ES"/>
        </w:rPr>
        <w:t xml:space="preserve">Además, la bioquímica juega un papel central en áreas claves como la investigación de nuevas terapias, el desarrollo de fármacos, y la </w:t>
      </w:r>
      <w:r w:rsidR="00571FE3" w:rsidRPr="00D55EB6">
        <w:rPr>
          <w:rFonts w:ascii="Arial" w:eastAsia="Gill Sans MT" w:hAnsi="Arial" w:cs="Arial"/>
          <w:iCs/>
          <w:lang w:val="es-ES"/>
        </w:rPr>
        <w:t>prevención</w:t>
      </w:r>
      <w:r w:rsidRPr="00D55EB6">
        <w:rPr>
          <w:rFonts w:ascii="Arial" w:eastAsia="Gill Sans MT" w:hAnsi="Arial" w:cs="Arial"/>
          <w:iCs/>
          <w:lang w:val="es-ES"/>
        </w:rPr>
        <w:t xml:space="preserve"> de enfermedades infecciosas, incluidas aquellas que pueden afectar tanto y la </w:t>
      </w:r>
      <w:r w:rsidR="00571FE3" w:rsidRPr="00D55EB6">
        <w:rPr>
          <w:rFonts w:ascii="Arial" w:eastAsia="Gill Sans MT" w:hAnsi="Arial" w:cs="Arial"/>
          <w:iCs/>
          <w:lang w:val="es-ES"/>
        </w:rPr>
        <w:t>prevención</w:t>
      </w:r>
      <w:r w:rsidRPr="00D55EB6">
        <w:rPr>
          <w:rFonts w:ascii="Arial" w:eastAsia="Gill Sans MT" w:hAnsi="Arial" w:cs="Arial"/>
          <w:iCs/>
          <w:lang w:val="es-ES"/>
        </w:rPr>
        <w:t xml:space="preserve"> de enfermedades infecciosas, </w:t>
      </w:r>
      <w:r w:rsidRPr="00D55EB6">
        <w:rPr>
          <w:rFonts w:ascii="Arial" w:eastAsia="Gill Sans MT" w:hAnsi="Arial" w:cs="Arial"/>
          <w:iCs/>
          <w:lang w:val="es-ES"/>
        </w:rPr>
        <w:lastRenderedPageBreak/>
        <w:t xml:space="preserve">incluidas aquellas que pueden afectar tanto a los animales como a los seres humanos. Su aplicación permite a los profesionales veterinarios anticipar y abordar problemas de salud con un enfoque más holísticos, integrando conocimientos sobre el equilibrio metabólico, la función celular, y las interacciones moleculares. </w:t>
      </w:r>
    </w:p>
    <w:p w14:paraId="5F10C18C" w14:textId="58EB8CAB" w:rsidR="1988E199" w:rsidRDefault="7BB6C821" w:rsidP="00D55EB6">
      <w:pPr>
        <w:pStyle w:val="TableParagraph"/>
        <w:spacing w:line="480" w:lineRule="auto"/>
        <w:ind w:firstLine="720"/>
        <w:contextualSpacing/>
        <w:rPr>
          <w:rFonts w:ascii="Arial" w:eastAsia="Gill Sans MT" w:hAnsi="Arial" w:cs="Arial"/>
          <w:iCs/>
          <w:lang w:val="es-ES"/>
        </w:rPr>
      </w:pPr>
      <w:r w:rsidRPr="00D55EB6">
        <w:rPr>
          <w:rFonts w:ascii="Arial" w:eastAsia="Gill Sans MT" w:hAnsi="Arial" w:cs="Arial"/>
          <w:iCs/>
          <w:lang w:val="es-ES"/>
        </w:rPr>
        <w:t>También la importancia de la química se extiende también a la producción animal, donde la optimización del rendimiento y el bienestar dependen de una comprensión profunda de las necesida</w:t>
      </w:r>
      <w:r w:rsidR="00981435" w:rsidRPr="00D55EB6">
        <w:rPr>
          <w:rFonts w:ascii="Arial" w:eastAsia="Gill Sans MT" w:hAnsi="Arial" w:cs="Arial"/>
          <w:iCs/>
          <w:lang w:val="es-ES"/>
        </w:rPr>
        <w:t>des bioquímicas de cada especie.</w:t>
      </w:r>
    </w:p>
    <w:p w14:paraId="65E86C68" w14:textId="69658875" w:rsidR="00571FE3" w:rsidRDefault="00571FE3" w:rsidP="00D55EB6">
      <w:pPr>
        <w:pStyle w:val="TableParagraph"/>
        <w:spacing w:line="480" w:lineRule="auto"/>
        <w:ind w:firstLine="720"/>
        <w:contextualSpacing/>
        <w:rPr>
          <w:rFonts w:ascii="Arial" w:eastAsia="Gill Sans MT" w:hAnsi="Arial" w:cs="Arial"/>
          <w:iCs/>
          <w:lang w:val="es-ES"/>
        </w:rPr>
      </w:pPr>
    </w:p>
    <w:p w14:paraId="2093B43D" w14:textId="7730EB29" w:rsidR="00571FE3" w:rsidRDefault="00571FE3" w:rsidP="00D55EB6">
      <w:pPr>
        <w:pStyle w:val="TableParagraph"/>
        <w:spacing w:line="480" w:lineRule="auto"/>
        <w:ind w:firstLine="720"/>
        <w:contextualSpacing/>
        <w:rPr>
          <w:rFonts w:ascii="Arial" w:eastAsia="Gill Sans MT" w:hAnsi="Arial" w:cs="Arial"/>
          <w:iCs/>
          <w:lang w:val="es-ES"/>
        </w:rPr>
      </w:pPr>
      <w:r w:rsidRPr="00D55EB6">
        <w:rPr>
          <w:rFonts w:ascii="Arial" w:hAnsi="Arial" w:cs="Arial"/>
          <w:noProof/>
          <w:lang w:eastAsia="es-MX"/>
        </w:rPr>
        <w:drawing>
          <wp:anchor distT="0" distB="0" distL="114300" distR="114300" simplePos="0" relativeHeight="251659264" behindDoc="0" locked="0" layoutInCell="1" allowOverlap="1" wp14:anchorId="120207E4" wp14:editId="36B1C6BA">
            <wp:simplePos x="0" y="0"/>
            <wp:positionH relativeFrom="margin">
              <wp:align>center</wp:align>
            </wp:positionH>
            <wp:positionV relativeFrom="paragraph">
              <wp:posOffset>200025</wp:posOffset>
            </wp:positionV>
            <wp:extent cx="4610100" cy="3871339"/>
            <wp:effectExtent l="190500" t="190500" r="190500" b="186690"/>
            <wp:wrapNone/>
            <wp:docPr id="1609665529" name="Imagen 1609665529" descr="Dónde estudiar veterinaria en Cana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a:stretch>
                      <a:fillRect/>
                    </a:stretch>
                  </pic:blipFill>
                  <pic:spPr>
                    <a:xfrm>
                      <a:off x="0" y="0"/>
                      <a:ext cx="4610100" cy="3871339"/>
                    </a:xfrm>
                    <a:prstGeom prst="rect">
                      <a:avLst/>
                    </a:prstGeom>
                    <a:ln>
                      <a:noFill/>
                    </a:ln>
                    <a:effectLst>
                      <a:outerShdw blurRad="190500" algn="tl" rotWithShape="0">
                        <a:srgbClr val="000000">
                          <a:alpha val="70000"/>
                        </a:srgbClr>
                      </a:outerShdw>
                    </a:effectLst>
                  </pic:spPr>
                </pic:pic>
              </a:graphicData>
            </a:graphic>
          </wp:anchor>
        </w:drawing>
      </w:r>
    </w:p>
    <w:p w14:paraId="5D76558F" w14:textId="75B843AB" w:rsidR="00571FE3" w:rsidRDefault="00571FE3" w:rsidP="00D55EB6">
      <w:pPr>
        <w:pStyle w:val="TableParagraph"/>
        <w:spacing w:line="480" w:lineRule="auto"/>
        <w:ind w:firstLine="720"/>
        <w:contextualSpacing/>
        <w:rPr>
          <w:rFonts w:ascii="Arial" w:eastAsia="Gill Sans MT" w:hAnsi="Arial" w:cs="Arial"/>
          <w:iCs/>
          <w:lang w:val="es-ES"/>
        </w:rPr>
      </w:pPr>
    </w:p>
    <w:p w14:paraId="1FBD4124" w14:textId="77777777" w:rsidR="00571FE3" w:rsidRDefault="00571FE3" w:rsidP="00D55EB6">
      <w:pPr>
        <w:pStyle w:val="TableParagraph"/>
        <w:spacing w:line="480" w:lineRule="auto"/>
        <w:ind w:firstLine="720"/>
        <w:contextualSpacing/>
        <w:rPr>
          <w:rFonts w:ascii="Arial" w:eastAsia="Gill Sans MT" w:hAnsi="Arial" w:cs="Arial"/>
          <w:iCs/>
          <w:lang w:val="es-ES"/>
        </w:rPr>
      </w:pPr>
    </w:p>
    <w:p w14:paraId="3A78D506" w14:textId="77777777" w:rsidR="00571FE3" w:rsidRDefault="00571FE3" w:rsidP="00D55EB6">
      <w:pPr>
        <w:pStyle w:val="TableParagraph"/>
        <w:spacing w:line="480" w:lineRule="auto"/>
        <w:ind w:firstLine="720"/>
        <w:contextualSpacing/>
        <w:rPr>
          <w:rFonts w:ascii="Arial" w:eastAsia="Gill Sans MT" w:hAnsi="Arial" w:cs="Arial"/>
          <w:iCs/>
          <w:lang w:val="es-ES"/>
        </w:rPr>
      </w:pPr>
    </w:p>
    <w:p w14:paraId="4904758E" w14:textId="77777777" w:rsidR="00571FE3" w:rsidRDefault="00571FE3" w:rsidP="00D55EB6">
      <w:pPr>
        <w:pStyle w:val="TableParagraph"/>
        <w:spacing w:line="480" w:lineRule="auto"/>
        <w:ind w:firstLine="720"/>
        <w:contextualSpacing/>
        <w:rPr>
          <w:rFonts w:ascii="Arial" w:eastAsia="Gill Sans MT" w:hAnsi="Arial" w:cs="Arial"/>
          <w:iCs/>
          <w:lang w:val="es-ES"/>
        </w:rPr>
      </w:pPr>
    </w:p>
    <w:p w14:paraId="4B1EB442" w14:textId="77777777" w:rsidR="00571FE3" w:rsidRDefault="00571FE3" w:rsidP="00D55EB6">
      <w:pPr>
        <w:pStyle w:val="TableParagraph"/>
        <w:spacing w:line="480" w:lineRule="auto"/>
        <w:ind w:firstLine="720"/>
        <w:contextualSpacing/>
        <w:rPr>
          <w:rFonts w:ascii="Arial" w:eastAsia="Gill Sans MT" w:hAnsi="Arial" w:cs="Arial"/>
          <w:iCs/>
          <w:lang w:val="es-ES"/>
        </w:rPr>
      </w:pPr>
    </w:p>
    <w:p w14:paraId="73F6227D" w14:textId="77777777" w:rsidR="00571FE3" w:rsidRDefault="00571FE3" w:rsidP="00D55EB6">
      <w:pPr>
        <w:pStyle w:val="TableParagraph"/>
        <w:spacing w:line="480" w:lineRule="auto"/>
        <w:ind w:firstLine="720"/>
        <w:contextualSpacing/>
        <w:rPr>
          <w:rFonts w:ascii="Arial" w:eastAsia="Gill Sans MT" w:hAnsi="Arial" w:cs="Arial"/>
          <w:iCs/>
          <w:lang w:val="es-ES"/>
        </w:rPr>
      </w:pPr>
    </w:p>
    <w:p w14:paraId="489123F1" w14:textId="77777777" w:rsidR="00571FE3" w:rsidRPr="00D55EB6" w:rsidRDefault="00571FE3" w:rsidP="00D55EB6">
      <w:pPr>
        <w:pStyle w:val="TableParagraph"/>
        <w:spacing w:line="480" w:lineRule="auto"/>
        <w:ind w:firstLine="720"/>
        <w:contextualSpacing/>
        <w:rPr>
          <w:rFonts w:ascii="Arial" w:eastAsia="Gill Sans MT" w:hAnsi="Arial" w:cs="Arial"/>
          <w:iCs/>
          <w:lang w:val="es-ES"/>
        </w:rPr>
      </w:pPr>
    </w:p>
    <w:p w14:paraId="7BE50A25" w14:textId="77777777" w:rsidR="00981435" w:rsidRPr="00D55EB6" w:rsidRDefault="00981435" w:rsidP="00D55EB6">
      <w:pPr>
        <w:pStyle w:val="TableParagraph"/>
        <w:spacing w:line="480" w:lineRule="auto"/>
        <w:ind w:firstLine="720"/>
        <w:contextualSpacing/>
        <w:rPr>
          <w:rFonts w:ascii="Arial" w:eastAsia="Gill Sans MT" w:hAnsi="Arial" w:cs="Arial"/>
          <w:iCs/>
          <w:lang w:val="es-ES"/>
        </w:rPr>
      </w:pPr>
    </w:p>
    <w:p w14:paraId="097AF406" w14:textId="77777777" w:rsidR="00571FE3" w:rsidRDefault="00571FE3" w:rsidP="00D55EB6">
      <w:pPr>
        <w:pStyle w:val="TableParagraph"/>
        <w:spacing w:line="480" w:lineRule="auto"/>
        <w:ind w:firstLine="720"/>
        <w:contextualSpacing/>
        <w:rPr>
          <w:rFonts w:ascii="Arial" w:eastAsia="Gill Sans MT" w:hAnsi="Arial" w:cs="Arial"/>
          <w:iCs/>
        </w:rPr>
      </w:pPr>
    </w:p>
    <w:p w14:paraId="4CF031F7" w14:textId="77777777" w:rsidR="00571FE3" w:rsidRPr="00D55EB6" w:rsidRDefault="00571FE3" w:rsidP="00D55EB6">
      <w:pPr>
        <w:pStyle w:val="TableParagraph"/>
        <w:spacing w:line="480" w:lineRule="auto"/>
        <w:ind w:firstLine="720"/>
        <w:contextualSpacing/>
        <w:rPr>
          <w:rFonts w:ascii="Arial" w:eastAsia="Gill Sans MT" w:hAnsi="Arial" w:cs="Arial"/>
          <w:iCs/>
        </w:rPr>
      </w:pPr>
    </w:p>
    <w:p w14:paraId="038BDA1C" w14:textId="05658BC3" w:rsidR="1988E199" w:rsidRPr="00D55EB6" w:rsidRDefault="1988E199" w:rsidP="00D55EB6">
      <w:pPr>
        <w:pStyle w:val="TableParagraph"/>
        <w:spacing w:line="480" w:lineRule="auto"/>
        <w:ind w:firstLine="720"/>
        <w:contextualSpacing/>
        <w:rPr>
          <w:rFonts w:ascii="Arial" w:eastAsia="Gill Sans MT" w:hAnsi="Arial" w:cs="Arial"/>
          <w:iCs/>
        </w:rPr>
      </w:pPr>
      <w:bookmarkStart w:id="0" w:name="_GoBack"/>
      <w:bookmarkEnd w:id="0"/>
    </w:p>
    <w:p w14:paraId="6E8D9905" w14:textId="0499E0A4" w:rsidR="6896F8CD" w:rsidRPr="00D55EB6" w:rsidRDefault="6896F8CD" w:rsidP="00D55EB6">
      <w:pPr>
        <w:pStyle w:val="TableParagraph"/>
        <w:spacing w:line="480" w:lineRule="auto"/>
        <w:ind w:firstLine="720"/>
        <w:contextualSpacing/>
        <w:rPr>
          <w:rFonts w:ascii="Arial" w:eastAsia="Gill Sans MT" w:hAnsi="Arial" w:cs="Arial"/>
          <w:iCs/>
        </w:rPr>
      </w:pPr>
    </w:p>
    <w:p w14:paraId="48ED7B79" w14:textId="702759D4" w:rsidR="6896F8CD" w:rsidRPr="00D55EB6" w:rsidRDefault="6896F8CD" w:rsidP="00D55EB6">
      <w:pPr>
        <w:pStyle w:val="TableParagraph"/>
        <w:spacing w:line="480" w:lineRule="auto"/>
        <w:ind w:firstLine="720"/>
        <w:contextualSpacing/>
        <w:rPr>
          <w:rFonts w:ascii="Arial" w:eastAsia="Gill Sans MT" w:hAnsi="Arial" w:cs="Arial"/>
          <w:iCs/>
        </w:rPr>
      </w:pPr>
    </w:p>
    <w:p w14:paraId="092827AB" w14:textId="0C84AA06" w:rsidR="7BB6C821" w:rsidRPr="00571FE3" w:rsidRDefault="7BB6C821" w:rsidP="00571FE3">
      <w:pPr>
        <w:pStyle w:val="TableParagraph"/>
        <w:spacing w:line="480" w:lineRule="auto"/>
        <w:ind w:firstLine="720"/>
        <w:contextualSpacing/>
        <w:jc w:val="center"/>
        <w:rPr>
          <w:rFonts w:ascii="Arial" w:hAnsi="Arial" w:cs="Arial"/>
          <w:b/>
        </w:rPr>
      </w:pPr>
      <w:r w:rsidRPr="00D55EB6">
        <w:rPr>
          <w:rFonts w:ascii="Arial" w:hAnsi="Arial" w:cs="Arial"/>
          <w:b/>
        </w:rPr>
        <w:t>Referencias</w:t>
      </w:r>
    </w:p>
    <w:p w14:paraId="55B00A55" w14:textId="6B3F1515" w:rsidR="7BB6C821" w:rsidRPr="00D55EB6" w:rsidRDefault="00577DC5" w:rsidP="00571FE3">
      <w:pPr>
        <w:pStyle w:val="TableParagraph"/>
        <w:spacing w:line="480" w:lineRule="auto"/>
        <w:ind w:left="720" w:hanging="720"/>
        <w:contextualSpacing/>
        <w:rPr>
          <w:rFonts w:ascii="Arial" w:hAnsi="Arial" w:cs="Arial"/>
        </w:rPr>
      </w:pPr>
      <w:hyperlink r:id="rId11">
        <w:r w:rsidR="7BB6C821" w:rsidRPr="00D55EB6">
          <w:rPr>
            <w:rStyle w:val="Hipervnculo"/>
            <w:rFonts w:ascii="Arial" w:hAnsi="Arial" w:cs="Arial"/>
            <w:color w:val="auto"/>
          </w:rPr>
          <w:t>https://openaccesspub.org/veterinary-healthcare/animal-biochemistry</w:t>
        </w:r>
      </w:hyperlink>
    </w:p>
    <w:p w14:paraId="52218987" w14:textId="5D21A66F" w:rsidR="00D55EB6" w:rsidRDefault="00981435" w:rsidP="00571FE3">
      <w:pPr>
        <w:pStyle w:val="TableParagraph"/>
        <w:spacing w:line="480" w:lineRule="auto"/>
        <w:ind w:left="720" w:hanging="720"/>
        <w:contextualSpacing/>
        <w:rPr>
          <w:rFonts w:ascii="Arial" w:hAnsi="Arial" w:cs="Arial"/>
          <w:spacing w:val="-1"/>
        </w:rPr>
      </w:pPr>
      <w:hyperlink r:id="rId12" w:history="1">
        <w:r w:rsidRPr="00D55EB6">
          <w:rPr>
            <w:rStyle w:val="Hipervnculo"/>
            <w:rFonts w:ascii="Arial" w:hAnsi="Arial" w:cs="Arial"/>
            <w:color w:val="auto"/>
          </w:rPr>
          <w:t>https://www.news-medical.net/life-sciences/Biochemistry-in-Wildlife-Treatment.aspt</w:t>
        </w:r>
      </w:hyperlink>
      <w:r w:rsidR="00540C89" w:rsidRPr="00D55EB6">
        <w:rPr>
          <w:rFonts w:ascii="Arial" w:hAnsi="Arial" w:cs="Arial"/>
          <w:spacing w:val="-1"/>
        </w:rPr>
        <w:tab/>
      </w:r>
    </w:p>
    <w:p w14:paraId="4B4A6570" w14:textId="127A6B0C" w:rsidR="00571FE3" w:rsidRPr="00571FE3" w:rsidRDefault="00571FE3" w:rsidP="00571FE3">
      <w:pPr>
        <w:pStyle w:val="TableParagraph"/>
        <w:spacing w:line="480" w:lineRule="auto"/>
        <w:ind w:left="720" w:hanging="720"/>
        <w:contextualSpacing/>
        <w:rPr>
          <w:rFonts w:ascii="Arial" w:hAnsi="Arial" w:cs="Arial"/>
        </w:rPr>
      </w:pPr>
      <w:r>
        <w:rPr>
          <w:rFonts w:ascii="Arial" w:hAnsi="Arial" w:cs="Arial"/>
        </w:rPr>
        <w:t>UDS Aldir</w:t>
      </w:r>
      <w:r w:rsidRPr="00D55EB6">
        <w:rPr>
          <w:rFonts w:ascii="Arial" w:hAnsi="Arial" w:cs="Arial"/>
        </w:rPr>
        <w:t xml:space="preserve"> Maldonado  Velasco</w:t>
      </w:r>
    </w:p>
    <w:sectPr w:rsidR="00571FE3" w:rsidRPr="00571FE3" w:rsidSect="00D55EB6">
      <w:headerReference w:type="default" r:id="rId13"/>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B99C0" w14:textId="77777777" w:rsidR="00577DC5" w:rsidRDefault="00577DC5" w:rsidP="00981435">
      <w:r>
        <w:separator/>
      </w:r>
    </w:p>
  </w:endnote>
  <w:endnote w:type="continuationSeparator" w:id="0">
    <w:p w14:paraId="596DB6DC" w14:textId="77777777" w:rsidR="00577DC5" w:rsidRDefault="00577DC5" w:rsidP="0098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1D026" w14:textId="77777777" w:rsidR="00981435" w:rsidRPr="00981435" w:rsidRDefault="00981435" w:rsidP="00981435">
    <w:pPr>
      <w:spacing w:line="480" w:lineRule="auto"/>
      <w:ind w:left="106" w:firstLine="720"/>
      <w:contextualSpacing/>
      <w:mirrorIndents/>
      <w:rPr>
        <w:rFonts w:ascii="Arial" w:eastAsia="Gill Sans MT" w:hAnsi="Arial" w:cs="Arial"/>
      </w:rPr>
    </w:pPr>
    <w:r w:rsidRPr="00981435">
      <w:rPr>
        <w:rFonts w:ascii="Arial" w:eastAsia="Gill Sans MT" w:hAnsi="Arial" w:cs="Arial"/>
        <w:noProof/>
        <w:lang w:eastAsia="es-MX"/>
      </w:rPr>
      <mc:AlternateContent>
        <mc:Choice Requires="wpg">
          <w:drawing>
            <wp:inline distT="0" distB="0" distL="0" distR="0" wp14:anchorId="51A18D9C" wp14:editId="3DC27922">
              <wp:extent cx="5759450" cy="73660"/>
              <wp:effectExtent l="0" t="0" r="3175"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73660"/>
                        <a:chOff x="0" y="0"/>
                        <a:chExt cx="9070" cy="116"/>
                      </a:xfrm>
                    </wpg:grpSpPr>
                    <wpg:grpSp>
                      <wpg:cNvPr id="3" name="Group 13"/>
                      <wpg:cNvGrpSpPr>
                        <a:grpSpLocks/>
                      </wpg:cNvGrpSpPr>
                      <wpg:grpSpPr bwMode="auto">
                        <a:xfrm>
                          <a:off x="4443" y="0"/>
                          <a:ext cx="116" cy="116"/>
                          <a:chOff x="4443" y="0"/>
                          <a:chExt cx="116" cy="116"/>
                        </a:xfrm>
                      </wpg:grpSpPr>
                      <wps:wsp>
                        <wps:cNvPr id="4" name="Freeform 14"/>
                        <wps:cNvSpPr>
                          <a:spLocks/>
                        </wps:cNvSpPr>
                        <wps:spPr bwMode="auto">
                          <a:xfrm>
                            <a:off x="4443" y="0"/>
                            <a:ext cx="116" cy="116"/>
                          </a:xfrm>
                          <a:custGeom>
                            <a:avLst/>
                            <a:gdLst>
                              <a:gd name="T0" fmla="+- 0 4443 4443"/>
                              <a:gd name="T1" fmla="*/ T0 w 116"/>
                              <a:gd name="T2" fmla="*/ 115 h 116"/>
                              <a:gd name="T3" fmla="+- 0 4559 4443"/>
                              <a:gd name="T4" fmla="*/ T3 w 116"/>
                              <a:gd name="T5" fmla="*/ 115 h 116"/>
                              <a:gd name="T6" fmla="+- 0 4559 4443"/>
                              <a:gd name="T7" fmla="*/ T6 w 116"/>
                              <a:gd name="T8" fmla="*/ 0 h 116"/>
                              <a:gd name="T9" fmla="+- 0 4443 4443"/>
                              <a:gd name="T10" fmla="*/ T9 w 116"/>
                              <a:gd name="T11" fmla="*/ 0 h 116"/>
                              <a:gd name="T12" fmla="+- 0 4443 4443"/>
                              <a:gd name="T13" fmla="*/ T12 w 116"/>
                              <a:gd name="T14" fmla="*/ 115 h 116"/>
                            </a:gdLst>
                            <a:ahLst/>
                            <a:cxnLst>
                              <a:cxn ang="0">
                                <a:pos x="T1" y="T2"/>
                              </a:cxn>
                              <a:cxn ang="0">
                                <a:pos x="T4" y="T5"/>
                              </a:cxn>
                              <a:cxn ang="0">
                                <a:pos x="T7" y="T8"/>
                              </a:cxn>
                              <a:cxn ang="0">
                                <a:pos x="T10" y="T11"/>
                              </a:cxn>
                              <a:cxn ang="0">
                                <a:pos x="T13" y="T14"/>
                              </a:cxn>
                            </a:cxnLst>
                            <a:rect l="0" t="0" r="r" b="b"/>
                            <a:pathLst>
                              <a:path w="116" h="116">
                                <a:moveTo>
                                  <a:pt x="0" y="115"/>
                                </a:moveTo>
                                <a:lnTo>
                                  <a:pt x="116" y="115"/>
                                </a:lnTo>
                                <a:lnTo>
                                  <a:pt x="116" y="0"/>
                                </a:lnTo>
                                <a:lnTo>
                                  <a:pt x="0" y="0"/>
                                </a:lnTo>
                                <a:lnTo>
                                  <a:pt x="0" y="115"/>
                                </a:lnTo>
                                <a:close/>
                              </a:path>
                            </a:pathLst>
                          </a:custGeom>
                          <a:solidFill>
                            <a:srgbClr val="5B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1"/>
                      <wpg:cNvGrpSpPr>
                        <a:grpSpLocks/>
                      </wpg:cNvGrpSpPr>
                      <wpg:grpSpPr bwMode="auto">
                        <a:xfrm>
                          <a:off x="0" y="0"/>
                          <a:ext cx="116" cy="116"/>
                          <a:chOff x="0" y="0"/>
                          <a:chExt cx="116" cy="116"/>
                        </a:xfrm>
                      </wpg:grpSpPr>
                      <wps:wsp>
                        <wps:cNvPr id="6" name="Freeform 12"/>
                        <wps:cNvSpPr>
                          <a:spLocks/>
                        </wps:cNvSpPr>
                        <wps:spPr bwMode="auto">
                          <a:xfrm>
                            <a:off x="0" y="0"/>
                            <a:ext cx="116" cy="116"/>
                          </a:xfrm>
                          <a:custGeom>
                            <a:avLst/>
                            <a:gdLst>
                              <a:gd name="T0" fmla="*/ 0 w 116"/>
                              <a:gd name="T1" fmla="*/ 115 h 116"/>
                              <a:gd name="T2" fmla="*/ 115 w 116"/>
                              <a:gd name="T3" fmla="*/ 115 h 116"/>
                              <a:gd name="T4" fmla="*/ 115 w 116"/>
                              <a:gd name="T5" fmla="*/ 0 h 116"/>
                              <a:gd name="T6" fmla="*/ 0 w 116"/>
                              <a:gd name="T7" fmla="*/ 0 h 116"/>
                              <a:gd name="T8" fmla="*/ 0 w 116"/>
                              <a:gd name="T9" fmla="*/ 115 h 116"/>
                            </a:gdLst>
                            <a:ahLst/>
                            <a:cxnLst>
                              <a:cxn ang="0">
                                <a:pos x="T0" y="T1"/>
                              </a:cxn>
                              <a:cxn ang="0">
                                <a:pos x="T2" y="T3"/>
                              </a:cxn>
                              <a:cxn ang="0">
                                <a:pos x="T4" y="T5"/>
                              </a:cxn>
                              <a:cxn ang="0">
                                <a:pos x="T6" y="T7"/>
                              </a:cxn>
                              <a:cxn ang="0">
                                <a:pos x="T8" y="T9"/>
                              </a:cxn>
                            </a:cxnLst>
                            <a:rect l="0" t="0" r="r" b="b"/>
                            <a:pathLst>
                              <a:path w="116" h="116">
                                <a:moveTo>
                                  <a:pt x="0" y="115"/>
                                </a:moveTo>
                                <a:lnTo>
                                  <a:pt x="115" y="115"/>
                                </a:lnTo>
                                <a:lnTo>
                                  <a:pt x="115" y="0"/>
                                </a:lnTo>
                                <a:lnTo>
                                  <a:pt x="0" y="0"/>
                                </a:lnTo>
                                <a:lnTo>
                                  <a:pt x="0" y="115"/>
                                </a:lnTo>
                                <a:close/>
                              </a:path>
                            </a:pathLst>
                          </a:custGeom>
                          <a:solidFill>
                            <a:srgbClr val="5B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
                      <wpg:cNvGrpSpPr>
                        <a:grpSpLocks/>
                      </wpg:cNvGrpSpPr>
                      <wpg:grpSpPr bwMode="auto">
                        <a:xfrm>
                          <a:off x="115" y="0"/>
                          <a:ext cx="4329" cy="116"/>
                          <a:chOff x="115" y="0"/>
                          <a:chExt cx="4329" cy="116"/>
                        </a:xfrm>
                      </wpg:grpSpPr>
                      <wps:wsp>
                        <wps:cNvPr id="8" name="Freeform 10"/>
                        <wps:cNvSpPr>
                          <a:spLocks/>
                        </wps:cNvSpPr>
                        <wps:spPr bwMode="auto">
                          <a:xfrm>
                            <a:off x="115" y="0"/>
                            <a:ext cx="4329" cy="116"/>
                          </a:xfrm>
                          <a:custGeom>
                            <a:avLst/>
                            <a:gdLst>
                              <a:gd name="T0" fmla="+- 0 115 115"/>
                              <a:gd name="T1" fmla="*/ T0 w 4329"/>
                              <a:gd name="T2" fmla="*/ 115 h 116"/>
                              <a:gd name="T3" fmla="+- 0 4443 115"/>
                              <a:gd name="T4" fmla="*/ T3 w 4329"/>
                              <a:gd name="T5" fmla="*/ 115 h 116"/>
                              <a:gd name="T6" fmla="+- 0 4443 115"/>
                              <a:gd name="T7" fmla="*/ T6 w 4329"/>
                              <a:gd name="T8" fmla="*/ 0 h 116"/>
                              <a:gd name="T9" fmla="+- 0 115 115"/>
                              <a:gd name="T10" fmla="*/ T9 w 4329"/>
                              <a:gd name="T11" fmla="*/ 0 h 116"/>
                              <a:gd name="T12" fmla="+- 0 115 115"/>
                              <a:gd name="T13" fmla="*/ T12 w 4329"/>
                              <a:gd name="T14" fmla="*/ 115 h 116"/>
                            </a:gdLst>
                            <a:ahLst/>
                            <a:cxnLst>
                              <a:cxn ang="0">
                                <a:pos x="T1" y="T2"/>
                              </a:cxn>
                              <a:cxn ang="0">
                                <a:pos x="T4" y="T5"/>
                              </a:cxn>
                              <a:cxn ang="0">
                                <a:pos x="T7" y="T8"/>
                              </a:cxn>
                              <a:cxn ang="0">
                                <a:pos x="T10" y="T11"/>
                              </a:cxn>
                              <a:cxn ang="0">
                                <a:pos x="T13" y="T14"/>
                              </a:cxn>
                            </a:cxnLst>
                            <a:rect l="0" t="0" r="r" b="b"/>
                            <a:pathLst>
                              <a:path w="4329" h="116">
                                <a:moveTo>
                                  <a:pt x="0" y="115"/>
                                </a:moveTo>
                                <a:lnTo>
                                  <a:pt x="4328" y="115"/>
                                </a:lnTo>
                                <a:lnTo>
                                  <a:pt x="4328" y="0"/>
                                </a:lnTo>
                                <a:lnTo>
                                  <a:pt x="0" y="0"/>
                                </a:lnTo>
                                <a:lnTo>
                                  <a:pt x="0" y="115"/>
                                </a:lnTo>
                                <a:close/>
                              </a:path>
                            </a:pathLst>
                          </a:custGeom>
                          <a:solidFill>
                            <a:srgbClr val="5B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7"/>
                      <wpg:cNvGrpSpPr>
                        <a:grpSpLocks/>
                      </wpg:cNvGrpSpPr>
                      <wpg:grpSpPr bwMode="auto">
                        <a:xfrm>
                          <a:off x="4559" y="0"/>
                          <a:ext cx="116" cy="116"/>
                          <a:chOff x="4559" y="0"/>
                          <a:chExt cx="116" cy="116"/>
                        </a:xfrm>
                      </wpg:grpSpPr>
                      <wps:wsp>
                        <wps:cNvPr id="10" name="Freeform 8"/>
                        <wps:cNvSpPr>
                          <a:spLocks/>
                        </wps:cNvSpPr>
                        <wps:spPr bwMode="auto">
                          <a:xfrm>
                            <a:off x="4559" y="0"/>
                            <a:ext cx="116" cy="116"/>
                          </a:xfrm>
                          <a:custGeom>
                            <a:avLst/>
                            <a:gdLst>
                              <a:gd name="T0" fmla="+- 0 4559 4559"/>
                              <a:gd name="T1" fmla="*/ T0 w 116"/>
                              <a:gd name="T2" fmla="*/ 115 h 116"/>
                              <a:gd name="T3" fmla="+- 0 4674 4559"/>
                              <a:gd name="T4" fmla="*/ T3 w 116"/>
                              <a:gd name="T5" fmla="*/ 115 h 116"/>
                              <a:gd name="T6" fmla="+- 0 4674 4559"/>
                              <a:gd name="T7" fmla="*/ T6 w 116"/>
                              <a:gd name="T8" fmla="*/ 0 h 116"/>
                              <a:gd name="T9" fmla="+- 0 4559 4559"/>
                              <a:gd name="T10" fmla="*/ T9 w 116"/>
                              <a:gd name="T11" fmla="*/ 0 h 116"/>
                              <a:gd name="T12" fmla="+- 0 4559 4559"/>
                              <a:gd name="T13" fmla="*/ T12 w 116"/>
                              <a:gd name="T14" fmla="*/ 115 h 116"/>
                            </a:gdLst>
                            <a:ahLst/>
                            <a:cxnLst>
                              <a:cxn ang="0">
                                <a:pos x="T1" y="T2"/>
                              </a:cxn>
                              <a:cxn ang="0">
                                <a:pos x="T4" y="T5"/>
                              </a:cxn>
                              <a:cxn ang="0">
                                <a:pos x="T7" y="T8"/>
                              </a:cxn>
                              <a:cxn ang="0">
                                <a:pos x="T10" y="T11"/>
                              </a:cxn>
                              <a:cxn ang="0">
                                <a:pos x="T13" y="T14"/>
                              </a:cxn>
                            </a:cxnLst>
                            <a:rect l="0" t="0" r="r" b="b"/>
                            <a:pathLst>
                              <a:path w="116" h="116">
                                <a:moveTo>
                                  <a:pt x="0" y="115"/>
                                </a:moveTo>
                                <a:lnTo>
                                  <a:pt x="115" y="115"/>
                                </a:lnTo>
                                <a:lnTo>
                                  <a:pt x="115" y="0"/>
                                </a:lnTo>
                                <a:lnTo>
                                  <a:pt x="0" y="0"/>
                                </a:lnTo>
                                <a:lnTo>
                                  <a:pt x="0" y="115"/>
                                </a:lnTo>
                                <a:close/>
                              </a:path>
                            </a:pathLst>
                          </a:custGeom>
                          <a:solidFill>
                            <a:srgbClr val="5B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5"/>
                      <wpg:cNvGrpSpPr>
                        <a:grpSpLocks/>
                      </wpg:cNvGrpSpPr>
                      <wpg:grpSpPr bwMode="auto">
                        <a:xfrm>
                          <a:off x="8954" y="0"/>
                          <a:ext cx="116" cy="116"/>
                          <a:chOff x="8954" y="0"/>
                          <a:chExt cx="116" cy="116"/>
                        </a:xfrm>
                      </wpg:grpSpPr>
                      <wps:wsp>
                        <wps:cNvPr id="12" name="Freeform 6"/>
                        <wps:cNvSpPr>
                          <a:spLocks/>
                        </wps:cNvSpPr>
                        <wps:spPr bwMode="auto">
                          <a:xfrm>
                            <a:off x="8954" y="0"/>
                            <a:ext cx="116" cy="116"/>
                          </a:xfrm>
                          <a:custGeom>
                            <a:avLst/>
                            <a:gdLst>
                              <a:gd name="T0" fmla="+- 0 8954 8954"/>
                              <a:gd name="T1" fmla="*/ T0 w 116"/>
                              <a:gd name="T2" fmla="*/ 115 h 116"/>
                              <a:gd name="T3" fmla="+- 0 9069 8954"/>
                              <a:gd name="T4" fmla="*/ T3 w 116"/>
                              <a:gd name="T5" fmla="*/ 115 h 116"/>
                              <a:gd name="T6" fmla="+- 0 9069 8954"/>
                              <a:gd name="T7" fmla="*/ T6 w 116"/>
                              <a:gd name="T8" fmla="*/ 0 h 116"/>
                              <a:gd name="T9" fmla="+- 0 8954 8954"/>
                              <a:gd name="T10" fmla="*/ T9 w 116"/>
                              <a:gd name="T11" fmla="*/ 0 h 116"/>
                              <a:gd name="T12" fmla="+- 0 8954 8954"/>
                              <a:gd name="T13" fmla="*/ T12 w 116"/>
                              <a:gd name="T14" fmla="*/ 115 h 116"/>
                            </a:gdLst>
                            <a:ahLst/>
                            <a:cxnLst>
                              <a:cxn ang="0">
                                <a:pos x="T1" y="T2"/>
                              </a:cxn>
                              <a:cxn ang="0">
                                <a:pos x="T4" y="T5"/>
                              </a:cxn>
                              <a:cxn ang="0">
                                <a:pos x="T7" y="T8"/>
                              </a:cxn>
                              <a:cxn ang="0">
                                <a:pos x="T10" y="T11"/>
                              </a:cxn>
                              <a:cxn ang="0">
                                <a:pos x="T13" y="T14"/>
                              </a:cxn>
                            </a:cxnLst>
                            <a:rect l="0" t="0" r="r" b="b"/>
                            <a:pathLst>
                              <a:path w="116" h="116">
                                <a:moveTo>
                                  <a:pt x="0" y="115"/>
                                </a:moveTo>
                                <a:lnTo>
                                  <a:pt x="115" y="115"/>
                                </a:lnTo>
                                <a:lnTo>
                                  <a:pt x="115" y="0"/>
                                </a:lnTo>
                                <a:lnTo>
                                  <a:pt x="0" y="0"/>
                                </a:lnTo>
                                <a:lnTo>
                                  <a:pt x="0" y="115"/>
                                </a:lnTo>
                                <a:close/>
                              </a:path>
                            </a:pathLst>
                          </a:custGeom>
                          <a:solidFill>
                            <a:srgbClr val="5B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3"/>
                      <wpg:cNvGrpSpPr>
                        <a:grpSpLocks/>
                      </wpg:cNvGrpSpPr>
                      <wpg:grpSpPr bwMode="auto">
                        <a:xfrm>
                          <a:off x="4674" y="0"/>
                          <a:ext cx="4281" cy="116"/>
                          <a:chOff x="4674" y="0"/>
                          <a:chExt cx="4281" cy="116"/>
                        </a:xfrm>
                      </wpg:grpSpPr>
                      <wps:wsp>
                        <wps:cNvPr id="14" name="Freeform 4"/>
                        <wps:cNvSpPr>
                          <a:spLocks/>
                        </wps:cNvSpPr>
                        <wps:spPr bwMode="auto">
                          <a:xfrm>
                            <a:off x="4674" y="0"/>
                            <a:ext cx="4281" cy="116"/>
                          </a:xfrm>
                          <a:custGeom>
                            <a:avLst/>
                            <a:gdLst>
                              <a:gd name="T0" fmla="+- 0 4674 4674"/>
                              <a:gd name="T1" fmla="*/ T0 w 4281"/>
                              <a:gd name="T2" fmla="*/ 115 h 116"/>
                              <a:gd name="T3" fmla="+- 0 8954 4674"/>
                              <a:gd name="T4" fmla="*/ T3 w 4281"/>
                              <a:gd name="T5" fmla="*/ 115 h 116"/>
                              <a:gd name="T6" fmla="+- 0 8954 4674"/>
                              <a:gd name="T7" fmla="*/ T6 w 4281"/>
                              <a:gd name="T8" fmla="*/ 0 h 116"/>
                              <a:gd name="T9" fmla="+- 0 4674 4674"/>
                              <a:gd name="T10" fmla="*/ T9 w 4281"/>
                              <a:gd name="T11" fmla="*/ 0 h 116"/>
                              <a:gd name="T12" fmla="+- 0 4674 4674"/>
                              <a:gd name="T13" fmla="*/ T12 w 4281"/>
                              <a:gd name="T14" fmla="*/ 115 h 116"/>
                            </a:gdLst>
                            <a:ahLst/>
                            <a:cxnLst>
                              <a:cxn ang="0">
                                <a:pos x="T1" y="T2"/>
                              </a:cxn>
                              <a:cxn ang="0">
                                <a:pos x="T4" y="T5"/>
                              </a:cxn>
                              <a:cxn ang="0">
                                <a:pos x="T7" y="T8"/>
                              </a:cxn>
                              <a:cxn ang="0">
                                <a:pos x="T10" y="T11"/>
                              </a:cxn>
                              <a:cxn ang="0">
                                <a:pos x="T13" y="T14"/>
                              </a:cxn>
                            </a:cxnLst>
                            <a:rect l="0" t="0" r="r" b="b"/>
                            <a:pathLst>
                              <a:path w="4281" h="116">
                                <a:moveTo>
                                  <a:pt x="0" y="115"/>
                                </a:moveTo>
                                <a:lnTo>
                                  <a:pt x="4280" y="115"/>
                                </a:lnTo>
                                <a:lnTo>
                                  <a:pt x="4280" y="0"/>
                                </a:lnTo>
                                <a:lnTo>
                                  <a:pt x="0" y="0"/>
                                </a:lnTo>
                                <a:lnTo>
                                  <a:pt x="0" y="115"/>
                                </a:lnTo>
                                <a:close/>
                              </a:path>
                            </a:pathLst>
                          </a:custGeom>
                          <a:solidFill>
                            <a:srgbClr val="5B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E257AEE" id="Group 2" o:spid="_x0000_s1026" style="width:453.5pt;height:5.8pt;mso-position-horizontal-relative:char;mso-position-vertical-relative:line" coordsize="907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">
              <v:group id="Group 13" o:spid="_x0000_s1027" style="position:absolute;left:4443;width:116;height:116" coordorigin="4443" coordsize="11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1028" style="position:absolute;left:4443;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825cEA&#10;AADaAAAADwAAAGRycy9kb3ducmV2LnhtbESPQYvCMBSE74L/IbwFL7Kmiqh0jSKKIAiC1YPHt82z&#10;LTYvpYm1/nsjCB6HmfmGmS9bU4qGaldYVjAcRCCIU6sLzhScT9vfGQjnkTWWlknBkxwsF93OHGNt&#10;H3ykJvGZCBB2MSrIva9iKV2ak0E3sBVx8K62NuiDrDOpa3wEuCnlKIom0mDBYSHHitY5pbfkbhSs&#10;cHrgYWnoiv1ZdNv89/fN5aBU76dd/YHw1Ppv+NPeaQVj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vNuXBAAAA2gAAAA8AAAAAAAAAAAAAAAAAmAIAAGRycy9kb3du&#10;cmV2LnhtbFBLBQYAAAAABAAEAPUAAACGAwAAAAA=&#10;" path="m,115r116,l116,,,,,115xe" fillcolor="#5b9ad5" stroked="f">
                  <v:path arrowok="t" o:connecttype="custom" o:connectlocs="0,115;116,115;116,0;0,0;0,115" o:connectangles="0,0,0,0,0"/>
                </v:shape>
              </v:group>
              <v:group id="Group 11" o:spid="_x0000_s1029" style="position:absolute;width:116;height:116" coordsize="11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 o:spid="_x0000_s1030" style="position:absolute;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NCb8A&#10;AADaAAAADwAAAGRycy9kb3ducmV2LnhtbESPzQrCMBCE74LvEFbwIprqQaUaRRRBEAR/Dh7XZm2L&#10;zaY0sda3N4LgcZiZb5j5sjGFqKlyuWUFw0EEgjixOudUweW87U9BOI+ssbBMCt7kYLlot+YYa/vi&#10;I9Unn4oAYRejgsz7MpbSJRkZdANbEgfvbiuDPsgqlbrCV4CbQo6iaCwN5hwWMixpnVHyOD2NghVO&#10;DjwsDN2xN40em1tvX18PSnU7zWoGwlPj/+Ffe6cVj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cQ0JvwAAANoAAAAPAAAAAAAAAAAAAAAAAJgCAABkcnMvZG93bnJl&#10;di54bWxQSwUGAAAAAAQABAD1AAAAhAMAAAAA&#10;" path="m,115r115,l115,,,,,115xe" fillcolor="#5b9ad5" stroked="f">
                  <v:path arrowok="t" o:connecttype="custom" o:connectlocs="0,115;115,115;115,0;0,0;0,115" o:connectangles="0,0,0,0,0"/>
                </v:shape>
              </v:group>
              <v:group id="Group 9" o:spid="_x0000_s1031" style="position:absolute;left:115;width:4329;height:116" coordorigin="115" coordsize="4329,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32" style="position:absolute;left:115;width:4329;height:116;visibility:visible;mso-wrap-style:square;v-text-anchor:top" coordsize="432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db8A&#10;AADaAAAADwAAAGRycy9kb3ducmV2LnhtbERPy4rCMBTdD/gP4QqzG1N1RrQaxVEEt/WB20tzbUqb&#10;m9JEW/9+shBmeTjv1aa3tXhS60vHCsajBARx7nTJhYLL+fA1B+EDssbaMSl4kYfNevCxwlS7jjN6&#10;nkIhYgj7FBWYEJpUSp8bsuhHriGO3N21FkOEbSF1i10Mt7WcJMlMWiw5NhhsaGcor04Pq4C/99kk&#10;+7k9Fr/TXXWozK27zqZKfQ777RJEoD78i9/uo1YQt8Yr8QbI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QJ1vwAAANoAAAAPAAAAAAAAAAAAAAAAAJgCAABkcnMvZG93bnJl&#10;di54bWxQSwUGAAAAAAQABAD1AAAAhAMAAAAA&#10;" path="m,115r4328,l4328,,,,,115xe" fillcolor="#5b9ad5" stroked="f">
                  <v:path arrowok="t" o:connecttype="custom" o:connectlocs="0,115;4328,115;4328,0;0,0;0,115" o:connectangles="0,0,0,0,0"/>
                </v:shape>
              </v:group>
              <v:group id="Group 7" o:spid="_x0000_s1033" style="position:absolute;left:4559;width:116;height:116" coordorigin="4559" coordsize="11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4" style="position:absolute;left:4559;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RT8MA&#10;AADbAAAADwAAAGRycy9kb3ducmV2LnhtbESPT4vCQAzF7wt+hyHCXkSnenClOooogrAg+OfgMXZi&#10;W+xkSmes3W+/OQjeEt7Le78sVp2rVEtNKD0bGI8SUMSZtyXnBi7n3XAGKkRki5VnMvBHAVbL3tcC&#10;U+tffKT2FHMlIRxSNFDEWKdah6wgh2Hka2LR7r5xGGVtcm0bfEm4q/QkSabaYcnSUGBNm4Kyx+np&#10;DKzx58DjytEdB7Pksb0NftvrwZjvfreeg4rUxY/5fb23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uRT8MAAADbAAAADwAAAAAAAAAAAAAAAACYAgAAZHJzL2Rv&#10;d25yZXYueG1sUEsFBgAAAAAEAAQA9QAAAIgDAAAAAA==&#10;" path="m,115r115,l115,,,,,115xe" fillcolor="#5b9ad5" stroked="f">
                  <v:path arrowok="t" o:connecttype="custom" o:connectlocs="0,115;115,115;115,0;0,0;0,115" o:connectangles="0,0,0,0,0"/>
                </v:shape>
              </v:group>
              <v:group id="Group 5" o:spid="_x0000_s1035" style="position:absolute;left:8954;width:116;height:116" coordorigin="8954" coordsize="11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36" style="position:absolute;left:8954;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qo74A&#10;AADbAAAADwAAAGRycy9kb3ducmV2LnhtbERPSwrCMBDdC94hjOBGNNWFSjWKKIIgCH4WLsdmbIvN&#10;pDSx1tsbQXA3j/ed+bIxhaipcrllBcNBBII4sTrnVMHlvO1PQTiPrLGwTAre5GC5aLfmGGv74iPV&#10;J5+KEMIuRgWZ92UspUsyMugGtiQO3N1WBn2AVSp1ha8Qbgo5iqKxNJhzaMiwpHVGyeP0NApWODnw&#10;sDB0x940emxuvX19PSjV7TSrGQhPjf+Lf+6dDvNH8P0lH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VqqO+AAAA2wAAAA8AAAAAAAAAAAAAAAAAmAIAAGRycy9kb3ducmV2&#10;LnhtbFBLBQYAAAAABAAEAPUAAACDAwAAAAA=&#10;" path="m,115r115,l115,,,,,115xe" fillcolor="#5b9ad5" stroked="f">
                  <v:path arrowok="t" o:connecttype="custom" o:connectlocs="0,115;115,115;115,0;0,0;0,115" o:connectangles="0,0,0,0,0"/>
                </v:shape>
              </v:group>
              <v:group id="Group 3" o:spid="_x0000_s1037" style="position:absolute;left:4674;width:4281;height:116" coordorigin="4674" coordsize="428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38" style="position:absolute;left:4674;width:4281;height:116;visibility:visible;mso-wrap-style:square;v-text-anchor:top" coordsize="428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V6cQA&#10;AADbAAAADwAAAGRycy9kb3ducmV2LnhtbESPQWvCQBCF70L/wzKF3nRTqSJpVmkFxYMFGwu9DtlJ&#10;sjQ7G7MbE/99t1DwNsN787432Wa0jbhS541jBc+zBARx4bThSsHXeTddgfABWWPjmBTcyMNm/TDJ&#10;MNVu4E+65qESMYR9igrqENpUSl/UZNHPXEsctdJ1FkNcu0rqDocYbhs5T5KltGg4EmpsaVtT8ZP3&#10;NkI+ZP9+yg1fymFv7KJfnb8vR6WeHse3VxCBxnA3/18fdKz/An+/xAH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FenEAAAA2wAAAA8AAAAAAAAAAAAAAAAAmAIAAGRycy9k&#10;b3ducmV2LnhtbFBLBQYAAAAABAAEAPUAAACJAwAAAAA=&#10;" path="m,115r4280,l4280,,,,,115xe" fillcolor="#5b9ad5" stroked="f">
                  <v:path arrowok="t" o:connecttype="custom" o:connectlocs="0,115;4280,115;4280,0;0,0;0,115" o:connectangles="0,0,0,0,0"/>
                </v:shape>
              </v:group>
              <w10:anchorlock/>
            </v:group>
          </w:pict>
        </mc:Fallback>
      </mc:AlternateContent>
    </w:r>
  </w:p>
  <w:p w14:paraId="6C455FF9" w14:textId="40CB484D" w:rsidR="00981435" w:rsidRDefault="00981435" w:rsidP="00981435">
    <w:pPr>
      <w:pStyle w:val="Piedepgina"/>
    </w:pPr>
    <w:r w:rsidRPr="00981435">
      <w:rPr>
        <w:rFonts w:ascii="Arial" w:hAnsi="Arial" w:cs="Arial"/>
        <w:spacing w:val="-1"/>
      </w:rPr>
      <w:t>UNIVERSIDAD DEL</w:t>
    </w:r>
    <w:r w:rsidRPr="00981435">
      <w:rPr>
        <w:rFonts w:ascii="Arial" w:hAnsi="Arial" w:cs="Arial"/>
        <w:spacing w:val="1"/>
      </w:rPr>
      <w:t xml:space="preserve"> </w:t>
    </w:r>
    <w:r w:rsidRPr="00981435">
      <w:rPr>
        <w:rFonts w:ascii="Arial" w:hAnsi="Arial" w:cs="Arial"/>
        <w:spacing w:val="-1"/>
      </w:rPr>
      <w:t>SURESTE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A8EAE" w14:textId="77777777" w:rsidR="00577DC5" w:rsidRDefault="00577DC5" w:rsidP="00981435">
      <w:r>
        <w:separator/>
      </w:r>
    </w:p>
  </w:footnote>
  <w:footnote w:type="continuationSeparator" w:id="0">
    <w:p w14:paraId="5A0216FF" w14:textId="77777777" w:rsidR="00577DC5" w:rsidRDefault="00577DC5" w:rsidP="00981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749133"/>
      <w:docPartObj>
        <w:docPartGallery w:val="Page Numbers (Top of Page)"/>
        <w:docPartUnique/>
      </w:docPartObj>
    </w:sdtPr>
    <w:sdtContent>
      <w:p w14:paraId="7004AE98" w14:textId="00EB686F" w:rsidR="00981435" w:rsidRDefault="00981435">
        <w:pPr>
          <w:pStyle w:val="Encabezado"/>
          <w:jc w:val="right"/>
        </w:pPr>
        <w:r>
          <w:fldChar w:fldCharType="begin"/>
        </w:r>
        <w:r>
          <w:instrText>PAGE   \* MERGEFORMAT</w:instrText>
        </w:r>
        <w:r>
          <w:fldChar w:fldCharType="separate"/>
        </w:r>
        <w:r w:rsidR="00571FE3" w:rsidRPr="00571FE3">
          <w:rPr>
            <w:noProof/>
            <w:lang w:val="es-ES"/>
          </w:rPr>
          <w:t>8</w:t>
        </w:r>
        <w:r>
          <w:fldChar w:fldCharType="end"/>
        </w:r>
      </w:p>
    </w:sdtContent>
  </w:sdt>
  <w:p w14:paraId="3FA28080" w14:textId="77777777" w:rsidR="00981435" w:rsidRDefault="00981435">
    <w:pPr>
      <w:pStyle w:val="Encabezado"/>
    </w:pPr>
  </w:p>
</w:hdr>
</file>

<file path=word/intelligence2.xml><?xml version="1.0" encoding="utf-8"?>
<int2:intelligence xmlns:int2="http://schemas.microsoft.com/office/intelligence/2020/intelligence">
  <int2:observations>
    <int2:textHash int2:hashCode="q9Wy+uCjwI8kh0" int2:id="P2CpjLNJ">
      <int2:state int2:type="AugLoop_Text_Critique" int2:value="Rejected"/>
    </int2:textHash>
    <int2:textHash int2:hashCode="t/SnJI0/3hmPMa" int2:id="j4WIZQKY">
      <int2:state int2:type="AugLoop_Text_Critique" int2:value="Rejected"/>
    </int2:textHash>
    <int2:textHash int2:hashCode="duNn3om2AL8LkG" int2:id="appfgu59">
      <int2:state int2:type="AugLoop_Text_Critique" int2:value="Rejected"/>
    </int2:textHash>
    <int2:textHash int2:hashCode="P6GQcZRvj3YvcY" int2:id="twafch4q">
      <int2:state int2:type="AugLoop_Text_Critique" int2:value="Rejected"/>
    </int2:textHash>
    <int2:textHash int2:hashCode="5UAppg5u783oSB" int2:id="01WYCqAX">
      <int2:state int2:type="AugLoop_Text_Critique" int2:value="Rejected"/>
    </int2:textHash>
    <int2:textHash int2:hashCode="XVo1LHgNglj2OS" int2:id="jxJ3YggJ">
      <int2:state int2:type="AugLoop_Text_Critique" int2:value="Rejected"/>
    </int2:textHash>
    <int2:textHash int2:hashCode="CUsP4OMChUrxMR" int2:id="ryLcHyaY">
      <int2:state int2:type="AugLoop_Text_Critique" int2:value="Rejected"/>
    </int2:textHash>
    <int2:textHash int2:hashCode="uHeQJ+rg30cVqb" int2:id="D0UO9blN">
      <int2:state int2:type="AugLoop_Text_Critique" int2:value="Rejected"/>
    </int2:textHash>
    <int2:textHash int2:hashCode="BfTOCNE4gFzhGg" int2:id="Z7o8ufuf">
      <int2:state int2:type="AugLoop_Text_Critique" int2:value="Rejected"/>
    </int2:textHash>
    <int2:textHash int2:hashCode="hp8VojeizbVY6f" int2:id="4fJd0pWK">
      <int2:state int2:type="AugLoop_Text_Critique" int2:value="Rejected"/>
    </int2:textHash>
    <int2:textHash int2:hashCode="mCF2tffQlXUOXx" int2:id="QkoUruXF">
      <int2:state int2:type="AugLoop_Text_Critique" int2:value="Rejected"/>
    </int2:textHash>
    <int2:textHash int2:hashCode="ccYa/T5sArXkwr" int2:id="IvCrihmj">
      <int2:state int2:type="AugLoop_Text_Critique" int2:value="Rejected"/>
    </int2:textHash>
    <int2:textHash int2:hashCode="NoX2Ni8Z9qSKnI" int2:id="AZllqEGk">
      <int2:state int2:type="AugLoop_Text_Critique" int2:value="Rejected"/>
    </int2:textHash>
    <int2:textHash int2:hashCode="bpmo6afHDSYXDe" int2:id="BVhXJ3Mk">
      <int2:state int2:type="AugLoop_Text_Critique" int2:value="Rejected"/>
    </int2:textHash>
    <int2:textHash int2:hashCode="ohWm8RRsXfxz55" int2:id="0UILW7Dz">
      <int2:state int2:type="AugLoop_Text_Critique" int2:value="Rejected"/>
    </int2:textHash>
    <int2:textHash int2:hashCode="OxZ8hLJI3NaURF" int2:id="4gZRSTUp">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4AED"/>
    <w:multiLevelType w:val="hybridMultilevel"/>
    <w:tmpl w:val="C64A82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EA932E4"/>
    <w:multiLevelType w:val="hybridMultilevel"/>
    <w:tmpl w:val="52DC3E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54C980A0"/>
    <w:multiLevelType w:val="hybridMultilevel"/>
    <w:tmpl w:val="6254992C"/>
    <w:lvl w:ilvl="0" w:tplc="B1709846">
      <w:start w:val="1"/>
      <w:numFmt w:val="upperRoman"/>
      <w:lvlText w:val="%1."/>
      <w:lvlJc w:val="right"/>
      <w:pPr>
        <w:ind w:left="720" w:hanging="360"/>
      </w:pPr>
    </w:lvl>
    <w:lvl w:ilvl="1" w:tplc="50FE8CF0">
      <w:start w:val="1"/>
      <w:numFmt w:val="lowerLetter"/>
      <w:lvlText w:val="%2."/>
      <w:lvlJc w:val="left"/>
      <w:pPr>
        <w:ind w:left="1440" w:hanging="360"/>
      </w:pPr>
    </w:lvl>
    <w:lvl w:ilvl="2" w:tplc="4D201662">
      <w:start w:val="1"/>
      <w:numFmt w:val="lowerRoman"/>
      <w:lvlText w:val="%3."/>
      <w:lvlJc w:val="right"/>
      <w:pPr>
        <w:ind w:left="2160" w:hanging="180"/>
      </w:pPr>
    </w:lvl>
    <w:lvl w:ilvl="3" w:tplc="2A8A42B0">
      <w:start w:val="1"/>
      <w:numFmt w:val="decimal"/>
      <w:lvlText w:val="%4."/>
      <w:lvlJc w:val="left"/>
      <w:pPr>
        <w:ind w:left="2880" w:hanging="360"/>
      </w:pPr>
    </w:lvl>
    <w:lvl w:ilvl="4" w:tplc="D3061BF8">
      <w:start w:val="1"/>
      <w:numFmt w:val="lowerLetter"/>
      <w:lvlText w:val="%5."/>
      <w:lvlJc w:val="left"/>
      <w:pPr>
        <w:ind w:left="3600" w:hanging="360"/>
      </w:pPr>
    </w:lvl>
    <w:lvl w:ilvl="5" w:tplc="3D4E42F6">
      <w:start w:val="1"/>
      <w:numFmt w:val="lowerRoman"/>
      <w:lvlText w:val="%6."/>
      <w:lvlJc w:val="right"/>
      <w:pPr>
        <w:ind w:left="4320" w:hanging="180"/>
      </w:pPr>
    </w:lvl>
    <w:lvl w:ilvl="6" w:tplc="24F6628E">
      <w:start w:val="1"/>
      <w:numFmt w:val="decimal"/>
      <w:lvlText w:val="%7."/>
      <w:lvlJc w:val="left"/>
      <w:pPr>
        <w:ind w:left="5040" w:hanging="360"/>
      </w:pPr>
    </w:lvl>
    <w:lvl w:ilvl="7" w:tplc="61C64E7E">
      <w:start w:val="1"/>
      <w:numFmt w:val="lowerLetter"/>
      <w:lvlText w:val="%8."/>
      <w:lvlJc w:val="left"/>
      <w:pPr>
        <w:ind w:left="5760" w:hanging="360"/>
      </w:pPr>
    </w:lvl>
    <w:lvl w:ilvl="8" w:tplc="8EFCBB7C">
      <w:start w:val="1"/>
      <w:numFmt w:val="lowerRoman"/>
      <w:lvlText w:val="%9."/>
      <w:lvlJc w:val="right"/>
      <w:pPr>
        <w:ind w:left="6480" w:hanging="180"/>
      </w:pPr>
    </w:lvl>
  </w:abstractNum>
  <w:abstractNum w:abstractNumId="3">
    <w:nsid w:val="54E4453C"/>
    <w:multiLevelType w:val="hybridMultilevel"/>
    <w:tmpl w:val="79A4ECD4"/>
    <w:lvl w:ilvl="0" w:tplc="3A508E98">
      <w:start w:val="1"/>
      <w:numFmt w:val="upperRoman"/>
      <w:lvlText w:val="%1."/>
      <w:lvlJc w:val="right"/>
      <w:pPr>
        <w:ind w:left="720" w:hanging="360"/>
      </w:pPr>
    </w:lvl>
    <w:lvl w:ilvl="1" w:tplc="C8C252D4">
      <w:start w:val="1"/>
      <w:numFmt w:val="lowerLetter"/>
      <w:lvlText w:val="%2."/>
      <w:lvlJc w:val="left"/>
      <w:pPr>
        <w:ind w:left="1440" w:hanging="360"/>
      </w:pPr>
    </w:lvl>
    <w:lvl w:ilvl="2" w:tplc="FC527F42">
      <w:start w:val="1"/>
      <w:numFmt w:val="lowerRoman"/>
      <w:lvlText w:val="%3."/>
      <w:lvlJc w:val="right"/>
      <w:pPr>
        <w:ind w:left="2160" w:hanging="180"/>
      </w:pPr>
    </w:lvl>
    <w:lvl w:ilvl="3" w:tplc="8A880DBC">
      <w:start w:val="1"/>
      <w:numFmt w:val="decimal"/>
      <w:lvlText w:val="%4."/>
      <w:lvlJc w:val="left"/>
      <w:pPr>
        <w:ind w:left="2880" w:hanging="360"/>
      </w:pPr>
    </w:lvl>
    <w:lvl w:ilvl="4" w:tplc="5124342A">
      <w:start w:val="1"/>
      <w:numFmt w:val="lowerLetter"/>
      <w:lvlText w:val="%5."/>
      <w:lvlJc w:val="left"/>
      <w:pPr>
        <w:ind w:left="3600" w:hanging="360"/>
      </w:pPr>
    </w:lvl>
    <w:lvl w:ilvl="5" w:tplc="9F04D2C6">
      <w:start w:val="1"/>
      <w:numFmt w:val="lowerRoman"/>
      <w:lvlText w:val="%6."/>
      <w:lvlJc w:val="right"/>
      <w:pPr>
        <w:ind w:left="4320" w:hanging="180"/>
      </w:pPr>
    </w:lvl>
    <w:lvl w:ilvl="6" w:tplc="91807350">
      <w:start w:val="1"/>
      <w:numFmt w:val="decimal"/>
      <w:lvlText w:val="%7."/>
      <w:lvlJc w:val="left"/>
      <w:pPr>
        <w:ind w:left="5040" w:hanging="360"/>
      </w:pPr>
    </w:lvl>
    <w:lvl w:ilvl="7" w:tplc="4218E362">
      <w:start w:val="1"/>
      <w:numFmt w:val="lowerLetter"/>
      <w:lvlText w:val="%8."/>
      <w:lvlJc w:val="left"/>
      <w:pPr>
        <w:ind w:left="5760" w:hanging="360"/>
      </w:pPr>
    </w:lvl>
    <w:lvl w:ilvl="8" w:tplc="BE9E41CE">
      <w:start w:val="1"/>
      <w:numFmt w:val="lowerRoman"/>
      <w:lvlText w:val="%9."/>
      <w:lvlJc w:val="right"/>
      <w:pPr>
        <w:ind w:left="6480" w:hanging="180"/>
      </w:pPr>
    </w:lvl>
  </w:abstractNum>
  <w:abstractNum w:abstractNumId="4">
    <w:nsid w:val="58D61A90"/>
    <w:multiLevelType w:val="hybridMultilevel"/>
    <w:tmpl w:val="FCE80CBC"/>
    <w:lvl w:ilvl="0" w:tplc="D6843908">
      <w:start w:val="1"/>
      <w:numFmt w:val="upperRoman"/>
      <w:lvlText w:val="%1."/>
      <w:lvlJc w:val="right"/>
      <w:pPr>
        <w:ind w:left="720" w:hanging="360"/>
      </w:pPr>
    </w:lvl>
    <w:lvl w:ilvl="1" w:tplc="502CF9EA">
      <w:start w:val="1"/>
      <w:numFmt w:val="lowerLetter"/>
      <w:lvlText w:val="%2."/>
      <w:lvlJc w:val="left"/>
      <w:pPr>
        <w:ind w:left="1440" w:hanging="360"/>
      </w:pPr>
    </w:lvl>
    <w:lvl w:ilvl="2" w:tplc="4BA2E35E">
      <w:start w:val="1"/>
      <w:numFmt w:val="lowerRoman"/>
      <w:lvlText w:val="%3."/>
      <w:lvlJc w:val="right"/>
      <w:pPr>
        <w:ind w:left="2160" w:hanging="180"/>
      </w:pPr>
    </w:lvl>
    <w:lvl w:ilvl="3" w:tplc="46EE886C">
      <w:start w:val="1"/>
      <w:numFmt w:val="decimal"/>
      <w:lvlText w:val="%4."/>
      <w:lvlJc w:val="left"/>
      <w:pPr>
        <w:ind w:left="2880" w:hanging="360"/>
      </w:pPr>
    </w:lvl>
    <w:lvl w:ilvl="4" w:tplc="1CC05644">
      <w:start w:val="1"/>
      <w:numFmt w:val="lowerLetter"/>
      <w:lvlText w:val="%5."/>
      <w:lvlJc w:val="left"/>
      <w:pPr>
        <w:ind w:left="3600" w:hanging="360"/>
      </w:pPr>
    </w:lvl>
    <w:lvl w:ilvl="5" w:tplc="EDC89AD6">
      <w:start w:val="1"/>
      <w:numFmt w:val="lowerRoman"/>
      <w:lvlText w:val="%6."/>
      <w:lvlJc w:val="right"/>
      <w:pPr>
        <w:ind w:left="4320" w:hanging="180"/>
      </w:pPr>
    </w:lvl>
    <w:lvl w:ilvl="6" w:tplc="8DF80B3A">
      <w:start w:val="1"/>
      <w:numFmt w:val="decimal"/>
      <w:lvlText w:val="%7."/>
      <w:lvlJc w:val="left"/>
      <w:pPr>
        <w:ind w:left="5040" w:hanging="360"/>
      </w:pPr>
    </w:lvl>
    <w:lvl w:ilvl="7" w:tplc="35320EC6">
      <w:start w:val="1"/>
      <w:numFmt w:val="lowerLetter"/>
      <w:lvlText w:val="%8."/>
      <w:lvlJc w:val="left"/>
      <w:pPr>
        <w:ind w:left="5760" w:hanging="360"/>
      </w:pPr>
    </w:lvl>
    <w:lvl w:ilvl="8" w:tplc="38F69D86">
      <w:start w:val="1"/>
      <w:numFmt w:val="lowerRoman"/>
      <w:lvlText w:val="%9."/>
      <w:lvlJc w:val="right"/>
      <w:pPr>
        <w:ind w:left="6480" w:hanging="180"/>
      </w:pPr>
    </w:lvl>
  </w:abstractNum>
  <w:abstractNum w:abstractNumId="5">
    <w:nsid w:val="608F4376"/>
    <w:multiLevelType w:val="hybridMultilevel"/>
    <w:tmpl w:val="8C869A92"/>
    <w:lvl w:ilvl="0" w:tplc="4AAABB12">
      <w:start w:val="1"/>
      <w:numFmt w:val="bullet"/>
      <w:lvlText w:val=""/>
      <w:lvlJc w:val="left"/>
      <w:pPr>
        <w:ind w:left="720" w:hanging="360"/>
      </w:pPr>
      <w:rPr>
        <w:rFonts w:ascii="Symbol" w:hAnsi="Symbol" w:hint="default"/>
      </w:rPr>
    </w:lvl>
    <w:lvl w:ilvl="1" w:tplc="38883714">
      <w:start w:val="1"/>
      <w:numFmt w:val="bullet"/>
      <w:lvlText w:val="o"/>
      <w:lvlJc w:val="left"/>
      <w:pPr>
        <w:ind w:left="1440" w:hanging="360"/>
      </w:pPr>
      <w:rPr>
        <w:rFonts w:ascii="Courier New" w:hAnsi="Courier New" w:hint="default"/>
      </w:rPr>
    </w:lvl>
    <w:lvl w:ilvl="2" w:tplc="53927F90">
      <w:start w:val="1"/>
      <w:numFmt w:val="bullet"/>
      <w:lvlText w:val=""/>
      <w:lvlJc w:val="left"/>
      <w:pPr>
        <w:ind w:left="2160" w:hanging="360"/>
      </w:pPr>
      <w:rPr>
        <w:rFonts w:ascii="Wingdings" w:hAnsi="Wingdings" w:hint="default"/>
      </w:rPr>
    </w:lvl>
    <w:lvl w:ilvl="3" w:tplc="2B44218C">
      <w:start w:val="1"/>
      <w:numFmt w:val="bullet"/>
      <w:lvlText w:val=""/>
      <w:lvlJc w:val="left"/>
      <w:pPr>
        <w:ind w:left="2880" w:hanging="360"/>
      </w:pPr>
      <w:rPr>
        <w:rFonts w:ascii="Symbol" w:hAnsi="Symbol" w:hint="default"/>
      </w:rPr>
    </w:lvl>
    <w:lvl w:ilvl="4" w:tplc="7D442B70">
      <w:start w:val="1"/>
      <w:numFmt w:val="bullet"/>
      <w:lvlText w:val="o"/>
      <w:lvlJc w:val="left"/>
      <w:pPr>
        <w:ind w:left="3600" w:hanging="360"/>
      </w:pPr>
      <w:rPr>
        <w:rFonts w:ascii="Courier New" w:hAnsi="Courier New" w:hint="default"/>
      </w:rPr>
    </w:lvl>
    <w:lvl w:ilvl="5" w:tplc="C212E6C8">
      <w:start w:val="1"/>
      <w:numFmt w:val="bullet"/>
      <w:lvlText w:val=""/>
      <w:lvlJc w:val="left"/>
      <w:pPr>
        <w:ind w:left="4320" w:hanging="360"/>
      </w:pPr>
      <w:rPr>
        <w:rFonts w:ascii="Wingdings" w:hAnsi="Wingdings" w:hint="default"/>
      </w:rPr>
    </w:lvl>
    <w:lvl w:ilvl="6" w:tplc="25B4D1C2">
      <w:start w:val="1"/>
      <w:numFmt w:val="bullet"/>
      <w:lvlText w:val=""/>
      <w:lvlJc w:val="left"/>
      <w:pPr>
        <w:ind w:left="5040" w:hanging="360"/>
      </w:pPr>
      <w:rPr>
        <w:rFonts w:ascii="Symbol" w:hAnsi="Symbol" w:hint="default"/>
      </w:rPr>
    </w:lvl>
    <w:lvl w:ilvl="7" w:tplc="926234A4">
      <w:start w:val="1"/>
      <w:numFmt w:val="bullet"/>
      <w:lvlText w:val="o"/>
      <w:lvlJc w:val="left"/>
      <w:pPr>
        <w:ind w:left="5760" w:hanging="360"/>
      </w:pPr>
      <w:rPr>
        <w:rFonts w:ascii="Courier New" w:hAnsi="Courier New" w:hint="default"/>
      </w:rPr>
    </w:lvl>
    <w:lvl w:ilvl="8" w:tplc="01324EBE">
      <w:start w:val="1"/>
      <w:numFmt w:val="bullet"/>
      <w:lvlText w:val=""/>
      <w:lvlJc w:val="left"/>
      <w:pPr>
        <w:ind w:left="6480" w:hanging="360"/>
      </w:pPr>
      <w:rPr>
        <w:rFonts w:ascii="Wingdings" w:hAnsi="Wingdings" w:hint="default"/>
      </w:rPr>
    </w:lvl>
  </w:abstractNum>
  <w:abstractNum w:abstractNumId="6">
    <w:nsid w:val="6A2602CD"/>
    <w:multiLevelType w:val="hybridMultilevel"/>
    <w:tmpl w:val="EE70FD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CE"/>
    <w:rsid w:val="000757CE"/>
    <w:rsid w:val="00540C89"/>
    <w:rsid w:val="00571FE3"/>
    <w:rsid w:val="00577DC5"/>
    <w:rsid w:val="00981435"/>
    <w:rsid w:val="00B84FD4"/>
    <w:rsid w:val="00C73780"/>
    <w:rsid w:val="00D55EB6"/>
    <w:rsid w:val="03CA22F5"/>
    <w:rsid w:val="1988E199"/>
    <w:rsid w:val="19DBAA99"/>
    <w:rsid w:val="28F82D68"/>
    <w:rsid w:val="6896F8CD"/>
    <w:rsid w:val="6D57307A"/>
    <w:rsid w:val="75EEAC93"/>
    <w:rsid w:val="7BB6C82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45B9"/>
  <w15:chartTrackingRefBased/>
  <w15:docId w15:val="{4F7170F1-56CF-4336-9971-330DE227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s-MX" w:eastAsia="en-US"/>
    </w:rPr>
  </w:style>
  <w:style w:type="paragraph" w:styleId="Ttulo3">
    <w:name w:val="heading 3"/>
    <w:basedOn w:val="Normal"/>
    <w:next w:val="Normal"/>
    <w:link w:val="Ttulo3C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pPr>
      <w:ind w:left="103"/>
    </w:pPr>
    <w:rPr>
      <w:rFonts w:ascii="Gill Sans MT" w:eastAsia="Gill Sans MT" w:hAnsi="Gill Sans MT"/>
      <w:i/>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73780"/>
    <w:rPr>
      <w:rFonts w:ascii="Tahoma" w:hAnsi="Tahoma" w:cs="Tahoma"/>
      <w:sz w:val="16"/>
      <w:szCs w:val="16"/>
    </w:rPr>
  </w:style>
  <w:style w:type="character" w:customStyle="1" w:styleId="TextodegloboCar">
    <w:name w:val="Texto de globo Car"/>
    <w:link w:val="Textodeglobo"/>
    <w:uiPriority w:val="99"/>
    <w:semiHidden/>
    <w:rsid w:val="00C73780"/>
    <w:rPr>
      <w:rFonts w:ascii="Tahoma" w:hAnsi="Tahoma" w:cs="Tahoma"/>
      <w:sz w:val="16"/>
      <w:szCs w:val="16"/>
    </w:rPr>
  </w:style>
  <w:style w:type="character" w:customStyle="1" w:styleId="Ttulo3Car">
    <w:name w:val="Título 3 Car"/>
    <w:basedOn w:val="Fuentedeprrafopredeter"/>
    <w:link w:val="Ttulo3"/>
    <w:uiPriority w:val="9"/>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rsid w:val="00981435"/>
    <w:pPr>
      <w:tabs>
        <w:tab w:val="center" w:pos="4419"/>
        <w:tab w:val="right" w:pos="8838"/>
      </w:tabs>
    </w:pPr>
  </w:style>
  <w:style w:type="character" w:customStyle="1" w:styleId="EncabezadoCar">
    <w:name w:val="Encabezado Car"/>
    <w:basedOn w:val="Fuentedeprrafopredeter"/>
    <w:link w:val="Encabezado"/>
    <w:uiPriority w:val="99"/>
    <w:rsid w:val="00981435"/>
    <w:rPr>
      <w:sz w:val="22"/>
      <w:szCs w:val="22"/>
      <w:lang w:val="en-US" w:eastAsia="en-US"/>
    </w:rPr>
  </w:style>
  <w:style w:type="paragraph" w:styleId="Piedepgina">
    <w:name w:val="footer"/>
    <w:basedOn w:val="Normal"/>
    <w:link w:val="PiedepginaCar"/>
    <w:uiPriority w:val="99"/>
    <w:unhideWhenUsed/>
    <w:rsid w:val="00981435"/>
    <w:pPr>
      <w:tabs>
        <w:tab w:val="center" w:pos="4419"/>
        <w:tab w:val="right" w:pos="8838"/>
      </w:tabs>
    </w:pPr>
  </w:style>
  <w:style w:type="character" w:customStyle="1" w:styleId="PiedepginaCar">
    <w:name w:val="Pie de página Car"/>
    <w:basedOn w:val="Fuentedeprrafopredeter"/>
    <w:link w:val="Piedepgina"/>
    <w:uiPriority w:val="99"/>
    <w:rsid w:val="00981435"/>
    <w:rPr>
      <w:sz w:val="22"/>
      <w:szCs w:val="22"/>
      <w:lang w:val="en-US" w:eastAsia="en-US"/>
    </w:rPr>
  </w:style>
  <w:style w:type="paragraph" w:styleId="Sinespaciado">
    <w:name w:val="No Spacing"/>
    <w:uiPriority w:val="1"/>
    <w:qFormat/>
    <w:rsid w:val="00D55EB6"/>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s-medical.net/life-sciences/Biochemistry-in-Wildlife-Treatment.aspt" TargetMode="External"/><Relationship Id="R9def72269c734d3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ccesspub.org/veterinary-healthcare/animal-biochemist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D11D-60F5-450B-8D13-ED0C5AC9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8972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ACSA DE LA CRUZ</cp:lastModifiedBy>
  <cp:revision>2</cp:revision>
  <dcterms:created xsi:type="dcterms:W3CDTF">2024-09-21T05:16:00Z</dcterms:created>
  <dcterms:modified xsi:type="dcterms:W3CDTF">2024-09-21T05:16:00Z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2024-09-20T00:00:00Z</vt:filetime>
  </property>
</Properties>
</file>