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05DBC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DDA2804" wp14:editId="353E0A6E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D249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3E67FDF5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Zootecnia de Ovinos y Caprinos</w:t>
      </w:r>
    </w:p>
    <w:p w14:paraId="368665C3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CFAC7CC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1BCFD4C6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0F22667B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35C23927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7717570B" w14:textId="77777777" w:rsidR="00D0578E" w:rsidRDefault="00D0578E" w:rsidP="00D0578E">
      <w:pPr>
        <w:rPr>
          <w:rFonts w:ascii="Arial" w:hAnsi="Arial" w:cs="Arial"/>
        </w:rPr>
      </w:pPr>
    </w:p>
    <w:p w14:paraId="557344F2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228CCCF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3245F352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40946DA0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193E6EFD" w14:textId="77777777" w:rsidR="00D0578E" w:rsidRDefault="00D0578E" w:rsidP="00D0578E">
      <w:pPr>
        <w:rPr>
          <w:rFonts w:ascii="Arial" w:hAnsi="Arial" w:cs="Arial"/>
        </w:rPr>
      </w:pPr>
    </w:p>
    <w:p w14:paraId="0B34ADEA" w14:textId="77777777" w:rsidR="00D0578E" w:rsidRDefault="00D0578E" w:rsidP="00D0578E">
      <w:pPr>
        <w:rPr>
          <w:rFonts w:ascii="Arial" w:hAnsi="Arial" w:cs="Arial"/>
        </w:rPr>
      </w:pPr>
    </w:p>
    <w:p w14:paraId="7F00A0DA" w14:textId="77777777" w:rsidR="00D0578E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Mapa Conceptual</w:t>
      </w:r>
    </w:p>
    <w:p w14:paraId="5627C9E6" w14:textId="77777777" w:rsidR="00D0578E" w:rsidRDefault="00D0578E" w:rsidP="00D0578E">
      <w:pPr>
        <w:jc w:val="center"/>
        <w:rPr>
          <w:rFonts w:ascii="Arial" w:hAnsi="Arial" w:cs="Arial"/>
        </w:rPr>
      </w:pPr>
    </w:p>
    <w:p w14:paraId="4F795C63" w14:textId="5D1FE4AB" w:rsidR="00D0578E" w:rsidRPr="00C8727B" w:rsidRDefault="00D0578E" w:rsidP="00D0578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0/10/2024</w:t>
      </w:r>
    </w:p>
    <w:p w14:paraId="2131960B" w14:textId="268C081F" w:rsidR="00D0578E" w:rsidRDefault="00D0578E">
      <w:pPr>
        <w:rPr>
          <w:lang w:val="es-ES"/>
        </w:rPr>
      </w:pPr>
    </w:p>
    <w:p w14:paraId="3A3BCB4E" w14:textId="77777777" w:rsidR="00D0578E" w:rsidRDefault="00D0578E">
      <w:pPr>
        <w:rPr>
          <w:lang w:val="es-ES"/>
        </w:rPr>
      </w:pPr>
    </w:p>
    <w:p w14:paraId="68F50468" w14:textId="77777777" w:rsidR="00D0578E" w:rsidRDefault="00D0578E">
      <w:pPr>
        <w:rPr>
          <w:lang w:val="es-ES"/>
        </w:rPr>
      </w:pPr>
    </w:p>
    <w:p w14:paraId="79B68959" w14:textId="77777777" w:rsidR="00D0578E" w:rsidRDefault="00D0578E">
      <w:pPr>
        <w:rPr>
          <w:lang w:val="es-ES"/>
        </w:rPr>
      </w:pPr>
    </w:p>
    <w:p w14:paraId="6460A5CC" w14:textId="77777777" w:rsidR="00D0578E" w:rsidRDefault="00D0578E">
      <w:pPr>
        <w:rPr>
          <w:lang w:val="es-ES"/>
        </w:rPr>
      </w:pPr>
    </w:p>
    <w:p w14:paraId="32B0AF40" w14:textId="77777777" w:rsidR="00D0578E" w:rsidRDefault="00D0578E">
      <w:pPr>
        <w:rPr>
          <w:lang w:val="es-ES"/>
        </w:rPr>
      </w:pPr>
    </w:p>
    <w:p w14:paraId="12E19AF3" w14:textId="77777777" w:rsidR="00D0578E" w:rsidRDefault="00D0578E">
      <w:pPr>
        <w:rPr>
          <w:lang w:val="es-ES"/>
        </w:rPr>
      </w:pPr>
    </w:p>
    <w:p w14:paraId="0E17B14E" w14:textId="77777777" w:rsidR="00D0578E" w:rsidRDefault="00D0578E">
      <w:pPr>
        <w:rPr>
          <w:lang w:val="es-ES"/>
        </w:rPr>
      </w:pPr>
    </w:p>
    <w:p w14:paraId="316DD14D" w14:textId="77777777" w:rsidR="00D0578E" w:rsidRDefault="00D0578E">
      <w:pPr>
        <w:rPr>
          <w:lang w:val="es-ES"/>
        </w:rPr>
      </w:pPr>
    </w:p>
    <w:p w14:paraId="0B2716F2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lastRenderedPageBreak/>
        <w:t>Etapas de Producción y sus Requerimientos</w:t>
      </w:r>
    </w:p>
    <w:p w14:paraId="75A7E98C" w14:textId="77777777" w:rsidR="00D0578E" w:rsidRPr="00D0578E" w:rsidRDefault="00D0578E" w:rsidP="00D0578E">
      <w:p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>La producción ovina se divide en varias etapas, cada una con necesidades nutricionales y de manejo específicas:</w:t>
      </w:r>
    </w:p>
    <w:p w14:paraId="45B7A36F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1. Etapa de Cría:</w:t>
      </w:r>
    </w:p>
    <w:p w14:paraId="3105B1AA" w14:textId="77777777" w:rsidR="00D0578E" w:rsidRPr="00D0578E" w:rsidRDefault="00D0578E" w:rsidP="00D057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Manejo: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427DA684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Parto:</w:t>
      </w:r>
      <w:r w:rsidRPr="00D0578E">
        <w:rPr>
          <w:rFonts w:ascii="Arial" w:hAnsi="Arial" w:cs="Arial"/>
          <w:sz w:val="24"/>
          <w:szCs w:val="24"/>
        </w:rPr>
        <w:t xml:space="preserve"> Asegurar un ambiente tranquilo, asistencia en partos difíciles, desinfección del cordón umbilical y secado del cordero.</w:t>
      </w:r>
    </w:p>
    <w:p w14:paraId="6969F509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Lactancia:</w:t>
      </w:r>
      <w:r w:rsidRPr="00D0578E">
        <w:rPr>
          <w:rFonts w:ascii="Arial" w:hAnsi="Arial" w:cs="Arial"/>
          <w:sz w:val="24"/>
          <w:szCs w:val="24"/>
        </w:rPr>
        <w:t xml:space="preserve"> Permitir el libre acceso del cordero a la ubre materna, controlar la producción de leche y prevenir el rechazo materno.</w:t>
      </w:r>
    </w:p>
    <w:p w14:paraId="20EA475E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Destete:</w:t>
      </w:r>
      <w:r w:rsidRPr="00D0578E">
        <w:rPr>
          <w:rFonts w:ascii="Arial" w:hAnsi="Arial" w:cs="Arial"/>
          <w:sz w:val="24"/>
          <w:szCs w:val="24"/>
        </w:rPr>
        <w:t xml:space="preserve"> Realizarlo de forma gradual, proporcionando alimento complementario antes del destete completo.</w:t>
      </w:r>
    </w:p>
    <w:p w14:paraId="56C0A69B" w14:textId="77777777" w:rsidR="00D0578E" w:rsidRPr="00D0578E" w:rsidRDefault="00D0578E" w:rsidP="00D0578E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37C470C2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Oveja:</w:t>
      </w:r>
      <w:r w:rsidRPr="00D0578E">
        <w:rPr>
          <w:rFonts w:ascii="Arial" w:hAnsi="Arial" w:cs="Arial"/>
          <w:sz w:val="24"/>
          <w:szCs w:val="24"/>
        </w:rPr>
        <w:t xml:space="preserve"> Alimentar con forrajes de alta calidad y suplementos minerales para asegurar una buena producción de leche.</w:t>
      </w:r>
    </w:p>
    <w:p w14:paraId="0626A443" w14:textId="77777777" w:rsid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Cordero:</w:t>
      </w:r>
      <w:r w:rsidRPr="00D0578E">
        <w:rPr>
          <w:rFonts w:ascii="Arial" w:hAnsi="Arial" w:cs="Arial"/>
          <w:sz w:val="24"/>
          <w:szCs w:val="24"/>
        </w:rPr>
        <w:t xml:space="preserve"> Leche materna en las primeras semanas de vida, posteriormente introducir alimentos sólidos como heno de buena calidad, granos y suplementos.</w:t>
      </w:r>
    </w:p>
    <w:p w14:paraId="70A14E21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>- Proteínas: 9-11% de la materia seca</w:t>
      </w:r>
    </w:p>
    <w:p w14:paraId="773F438B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 xml:space="preserve">- Energía: 2,2-2,5 </w:t>
      </w:r>
      <w:proofErr w:type="spellStart"/>
      <w:r w:rsidRPr="00D0578E">
        <w:rPr>
          <w:rFonts w:ascii="Arial" w:hAnsi="Arial" w:cs="Arial"/>
          <w:sz w:val="24"/>
          <w:szCs w:val="24"/>
        </w:rPr>
        <w:t>Mcal</w:t>
      </w:r>
      <w:proofErr w:type="spellEnd"/>
      <w:r w:rsidRPr="00D0578E">
        <w:rPr>
          <w:rFonts w:ascii="Arial" w:hAnsi="Arial" w:cs="Arial"/>
          <w:sz w:val="24"/>
          <w:szCs w:val="24"/>
        </w:rPr>
        <w:t>/kg de materia seca</w:t>
      </w:r>
    </w:p>
    <w:p w14:paraId="510F1991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>- Calcio: 1,5-2%</w:t>
      </w:r>
    </w:p>
    <w:p w14:paraId="4B54A312" w14:textId="77777777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>- Fósforo: 1-1,5%</w:t>
      </w:r>
    </w:p>
    <w:p w14:paraId="543C8A87" w14:textId="0900C9C0" w:rsidR="00D0578E" w:rsidRPr="00D0578E" w:rsidRDefault="00D0578E" w:rsidP="00D0578E">
      <w:pPr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>- Vitamina A: 1.500-2.000 UI/kg de materia seca</w:t>
      </w:r>
    </w:p>
    <w:p w14:paraId="13785364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2. Etapa de Recría:</w:t>
      </w:r>
    </w:p>
    <w:p w14:paraId="0A23EDE3" w14:textId="77777777" w:rsidR="00D0578E" w:rsidRPr="00D0578E" w:rsidRDefault="00D0578E" w:rsidP="00D057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Manejo: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1F69C6AD" w14:textId="77777777" w:rsidR="00D0578E" w:rsidRPr="00D0578E" w:rsidRDefault="00D0578E" w:rsidP="00D0578E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Sanidad:</w:t>
      </w:r>
      <w:r w:rsidRPr="00D0578E">
        <w:rPr>
          <w:rFonts w:ascii="Arial" w:hAnsi="Arial" w:cs="Arial"/>
          <w:sz w:val="24"/>
          <w:szCs w:val="24"/>
        </w:rPr>
        <w:t xml:space="preserve"> Vacunación contra enfermedades comunes, desparasitación regular, control de ectoparásitos.</w:t>
      </w:r>
    </w:p>
    <w:p w14:paraId="37F7B0F1" w14:textId="77777777" w:rsidR="00D0578E" w:rsidRPr="00D0578E" w:rsidRDefault="00D0578E" w:rsidP="00D0578E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Proporcionar una dieta balanceada para promover un crecimiento rápido y saludable.</w:t>
      </w:r>
    </w:p>
    <w:p w14:paraId="344BDC14" w14:textId="77777777" w:rsidR="00D0578E" w:rsidRPr="00D0578E" w:rsidRDefault="00D0578E" w:rsidP="00D0578E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5D46AC87" w14:textId="77777777" w:rsidR="00D0578E" w:rsidRPr="00D0578E" w:rsidRDefault="00D0578E" w:rsidP="00D0578E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Forrajes:</w:t>
      </w:r>
      <w:r w:rsidRPr="00D0578E">
        <w:rPr>
          <w:rFonts w:ascii="Arial" w:hAnsi="Arial" w:cs="Arial"/>
          <w:sz w:val="24"/>
          <w:szCs w:val="24"/>
        </w:rPr>
        <w:t xml:space="preserve"> Heno de buena calidad, pasturas frescas y leguminosas.</w:t>
      </w:r>
    </w:p>
    <w:p w14:paraId="7B5598E5" w14:textId="77777777" w:rsidR="00D0578E" w:rsidRDefault="00D0578E" w:rsidP="00D0578E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Concentrados:</w:t>
      </w:r>
      <w:r w:rsidRPr="00D0578E">
        <w:rPr>
          <w:rFonts w:ascii="Arial" w:hAnsi="Arial" w:cs="Arial"/>
          <w:sz w:val="24"/>
          <w:szCs w:val="24"/>
        </w:rPr>
        <w:t xml:space="preserve"> Granos, subproductos de la industria, suplementos vitamínicos y minerales.</w:t>
      </w:r>
    </w:p>
    <w:p w14:paraId="1EBDDF83" w14:textId="77777777" w:rsidR="00912C1C" w:rsidRPr="00912C1C" w:rsidRDefault="00912C1C" w:rsidP="00912C1C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lastRenderedPageBreak/>
        <w:t>- Proteínas: 14-16% de la materia seca</w:t>
      </w:r>
    </w:p>
    <w:p w14:paraId="75345FB5" w14:textId="77777777" w:rsidR="00912C1C" w:rsidRPr="00912C1C" w:rsidRDefault="00912C1C" w:rsidP="00912C1C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 xml:space="preserve">- Energía: 2,8-3,2 </w:t>
      </w:r>
      <w:proofErr w:type="spellStart"/>
      <w:r w:rsidRPr="00912C1C">
        <w:rPr>
          <w:rFonts w:ascii="Arial" w:hAnsi="Arial" w:cs="Arial"/>
          <w:sz w:val="24"/>
          <w:szCs w:val="24"/>
        </w:rPr>
        <w:t>Mcal</w:t>
      </w:r>
      <w:proofErr w:type="spellEnd"/>
      <w:r w:rsidRPr="00912C1C">
        <w:rPr>
          <w:rFonts w:ascii="Arial" w:hAnsi="Arial" w:cs="Arial"/>
          <w:sz w:val="24"/>
          <w:szCs w:val="24"/>
        </w:rPr>
        <w:t>/kg de materia seca</w:t>
      </w:r>
    </w:p>
    <w:p w14:paraId="754888A7" w14:textId="77777777" w:rsidR="00912C1C" w:rsidRPr="00912C1C" w:rsidRDefault="00912C1C" w:rsidP="00912C1C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Calcio: 2,5-3%</w:t>
      </w:r>
    </w:p>
    <w:p w14:paraId="7AAF7011" w14:textId="77777777" w:rsidR="00912C1C" w:rsidRPr="00912C1C" w:rsidRDefault="00912C1C" w:rsidP="00912C1C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Fósforo: 2-2,5%</w:t>
      </w:r>
    </w:p>
    <w:p w14:paraId="3F6CB9BE" w14:textId="376B30B1" w:rsidR="00D0578E" w:rsidRDefault="00912C1C" w:rsidP="00912C1C">
      <w:pPr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Vitamina A: 2.500-3.000 UI/kg de materia seca</w:t>
      </w:r>
    </w:p>
    <w:p w14:paraId="746570A9" w14:textId="77777777" w:rsidR="00912C1C" w:rsidRPr="00D0578E" w:rsidRDefault="00912C1C" w:rsidP="00912C1C">
      <w:pPr>
        <w:ind w:left="1440"/>
        <w:rPr>
          <w:rFonts w:ascii="Arial" w:hAnsi="Arial" w:cs="Arial"/>
          <w:sz w:val="24"/>
          <w:szCs w:val="24"/>
        </w:rPr>
      </w:pPr>
    </w:p>
    <w:p w14:paraId="1DD791F0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3. Etapa de Engorda:</w:t>
      </w:r>
    </w:p>
    <w:p w14:paraId="72066AB1" w14:textId="77777777" w:rsidR="00D0578E" w:rsidRPr="00D0578E" w:rsidRDefault="00D0578E" w:rsidP="00D0578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Manejo: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7B380594" w14:textId="77777777" w:rsidR="00D0578E" w:rsidRPr="00D0578E" w:rsidRDefault="00D0578E" w:rsidP="00D0578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Grupos:</w:t>
      </w:r>
      <w:r w:rsidRPr="00D0578E">
        <w:rPr>
          <w:rFonts w:ascii="Arial" w:hAnsi="Arial" w:cs="Arial"/>
          <w:sz w:val="24"/>
          <w:szCs w:val="24"/>
        </w:rPr>
        <w:t xml:space="preserve"> Agrupar los animales por peso y condición corporal.</w:t>
      </w:r>
    </w:p>
    <w:p w14:paraId="2F3AF395" w14:textId="77777777" w:rsidR="00D0578E" w:rsidRPr="00D0578E" w:rsidRDefault="00D0578E" w:rsidP="00D0578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Ofrecer una dieta altamente energética para promover el aumento de peso.</w:t>
      </w:r>
    </w:p>
    <w:p w14:paraId="039F5581" w14:textId="77777777" w:rsidR="00D0578E" w:rsidRPr="00D0578E" w:rsidRDefault="00D0578E" w:rsidP="00D0578E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129FD616" w14:textId="77777777" w:rsidR="00D0578E" w:rsidRPr="00D0578E" w:rsidRDefault="00D0578E" w:rsidP="00D0578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Concentrados:</w:t>
      </w:r>
      <w:r w:rsidRPr="00D0578E">
        <w:rPr>
          <w:rFonts w:ascii="Arial" w:hAnsi="Arial" w:cs="Arial"/>
          <w:sz w:val="24"/>
          <w:szCs w:val="24"/>
        </w:rPr>
        <w:t xml:space="preserve"> Granos de alta calidad, melaza, subproductos de la industria.</w:t>
      </w:r>
    </w:p>
    <w:p w14:paraId="18E4C184" w14:textId="77777777" w:rsidR="00D0578E" w:rsidRDefault="00D0578E" w:rsidP="00D0578E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Forrajes:</w:t>
      </w:r>
      <w:r w:rsidRPr="00D0578E">
        <w:rPr>
          <w:rFonts w:ascii="Arial" w:hAnsi="Arial" w:cs="Arial"/>
          <w:sz w:val="24"/>
          <w:szCs w:val="24"/>
        </w:rPr>
        <w:t xml:space="preserve"> En menor proporción, para mejorar la digestibilidad de la dieta.</w:t>
      </w:r>
    </w:p>
    <w:p w14:paraId="73B25429" w14:textId="77777777" w:rsidR="00912C1C" w:rsidRPr="00912C1C" w:rsidRDefault="00912C1C" w:rsidP="00912C1C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Proteínas: 10-12% de la materia seca</w:t>
      </w:r>
    </w:p>
    <w:p w14:paraId="1B53ACFF" w14:textId="77777777" w:rsidR="00912C1C" w:rsidRPr="00912C1C" w:rsidRDefault="00912C1C" w:rsidP="00912C1C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 xml:space="preserve">- Energía: 2,2-2,8 </w:t>
      </w:r>
      <w:proofErr w:type="spellStart"/>
      <w:r w:rsidRPr="00912C1C">
        <w:rPr>
          <w:rFonts w:ascii="Arial" w:hAnsi="Arial" w:cs="Arial"/>
          <w:sz w:val="24"/>
          <w:szCs w:val="24"/>
        </w:rPr>
        <w:t>Mcal</w:t>
      </w:r>
      <w:proofErr w:type="spellEnd"/>
      <w:r w:rsidRPr="00912C1C">
        <w:rPr>
          <w:rFonts w:ascii="Arial" w:hAnsi="Arial" w:cs="Arial"/>
          <w:sz w:val="24"/>
          <w:szCs w:val="24"/>
        </w:rPr>
        <w:t>/kg de materia seca</w:t>
      </w:r>
    </w:p>
    <w:p w14:paraId="74206F1A" w14:textId="77777777" w:rsidR="00912C1C" w:rsidRPr="00912C1C" w:rsidRDefault="00912C1C" w:rsidP="00912C1C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Calcio: 1,5-2,5%</w:t>
      </w:r>
    </w:p>
    <w:p w14:paraId="1B5328B1" w14:textId="77777777" w:rsidR="00912C1C" w:rsidRPr="00912C1C" w:rsidRDefault="00912C1C" w:rsidP="00912C1C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Fósforo: 1,5-2%</w:t>
      </w:r>
    </w:p>
    <w:p w14:paraId="5084211D" w14:textId="604CC5AC" w:rsidR="00912C1C" w:rsidRDefault="00912C1C" w:rsidP="00912C1C">
      <w:pPr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Vitamina A: 1.800-2.200 UI/kg de materia seca</w:t>
      </w:r>
    </w:p>
    <w:p w14:paraId="7E38879A" w14:textId="77777777" w:rsidR="00912C1C" w:rsidRPr="00D0578E" w:rsidRDefault="00912C1C" w:rsidP="00912C1C">
      <w:pPr>
        <w:ind w:left="1440"/>
        <w:rPr>
          <w:rFonts w:ascii="Arial" w:hAnsi="Arial" w:cs="Arial"/>
          <w:sz w:val="24"/>
          <w:szCs w:val="24"/>
        </w:rPr>
      </w:pPr>
    </w:p>
    <w:p w14:paraId="1AE0AF49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4. Etapa de Reproducción:</w:t>
      </w:r>
    </w:p>
    <w:p w14:paraId="38B13E30" w14:textId="77777777" w:rsidR="00D0578E" w:rsidRPr="00D0578E" w:rsidRDefault="00D0578E" w:rsidP="00D0578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Manejo: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02AB99E6" w14:textId="77777777" w:rsidR="00D0578E" w:rsidRPr="00D0578E" w:rsidRDefault="00D0578E" w:rsidP="00D0578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Selección:</w:t>
      </w:r>
      <w:r w:rsidRPr="00D0578E">
        <w:rPr>
          <w:rFonts w:ascii="Arial" w:hAnsi="Arial" w:cs="Arial"/>
          <w:sz w:val="24"/>
          <w:szCs w:val="24"/>
        </w:rPr>
        <w:t xml:space="preserve"> Seleccionar los reproductores con base en características productivas y fenotípicas.</w:t>
      </w:r>
    </w:p>
    <w:p w14:paraId="0C3BB399" w14:textId="77777777" w:rsidR="00D0578E" w:rsidRPr="00D0578E" w:rsidRDefault="00D0578E" w:rsidP="00D0578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Servicio:</w:t>
      </w:r>
      <w:r w:rsidRPr="00D0578E">
        <w:rPr>
          <w:rFonts w:ascii="Arial" w:hAnsi="Arial" w:cs="Arial"/>
          <w:sz w:val="24"/>
          <w:szCs w:val="24"/>
        </w:rPr>
        <w:t xml:space="preserve"> Realizar un adecuado manejo reproductivo, considerando la estacionalidad del celo.</w:t>
      </w:r>
    </w:p>
    <w:p w14:paraId="69659A0C" w14:textId="77777777" w:rsidR="00D0578E" w:rsidRPr="00D0578E" w:rsidRDefault="00D0578E" w:rsidP="00D0578E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79D3A84C" w14:textId="77777777" w:rsidR="00D0578E" w:rsidRPr="00D0578E" w:rsidRDefault="00D0578E" w:rsidP="00D0578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lastRenderedPageBreak/>
        <w:t>Oveja:</w:t>
      </w:r>
      <w:r w:rsidRPr="00D0578E">
        <w:rPr>
          <w:rFonts w:ascii="Arial" w:hAnsi="Arial" w:cs="Arial"/>
          <w:sz w:val="24"/>
          <w:szCs w:val="24"/>
        </w:rPr>
        <w:t xml:space="preserve"> Proporcionar una dieta balanceada para asegurar una buena condición corporal y una alta tasa de concepción.</w:t>
      </w:r>
    </w:p>
    <w:p w14:paraId="47EC5662" w14:textId="77777777" w:rsidR="00D0578E" w:rsidRDefault="00D0578E" w:rsidP="00D0578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Macho:</w:t>
      </w:r>
      <w:r w:rsidRPr="00D0578E">
        <w:rPr>
          <w:rFonts w:ascii="Arial" w:hAnsi="Arial" w:cs="Arial"/>
          <w:sz w:val="24"/>
          <w:szCs w:val="24"/>
        </w:rPr>
        <w:t xml:space="preserve"> Alimentar con una dieta rica en energía y proteína para mantener la libido y la fertilidad.</w:t>
      </w:r>
    </w:p>
    <w:p w14:paraId="18CE9441" w14:textId="77777777" w:rsidR="00912C1C" w:rsidRPr="00912C1C" w:rsidRDefault="00912C1C" w:rsidP="00912C1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Proteínas: 14-16% de la materia seca</w:t>
      </w:r>
    </w:p>
    <w:p w14:paraId="481A3B4F" w14:textId="77777777" w:rsidR="00912C1C" w:rsidRPr="00912C1C" w:rsidRDefault="00912C1C" w:rsidP="00912C1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 xml:space="preserve">- Energía: 2,8-3,2 </w:t>
      </w:r>
      <w:proofErr w:type="spellStart"/>
      <w:r w:rsidRPr="00912C1C">
        <w:rPr>
          <w:rFonts w:ascii="Arial" w:hAnsi="Arial" w:cs="Arial"/>
          <w:sz w:val="24"/>
          <w:szCs w:val="24"/>
        </w:rPr>
        <w:t>Mcal</w:t>
      </w:r>
      <w:proofErr w:type="spellEnd"/>
      <w:r w:rsidRPr="00912C1C">
        <w:rPr>
          <w:rFonts w:ascii="Arial" w:hAnsi="Arial" w:cs="Arial"/>
          <w:sz w:val="24"/>
          <w:szCs w:val="24"/>
        </w:rPr>
        <w:t>/kg de materia seca</w:t>
      </w:r>
    </w:p>
    <w:p w14:paraId="31621A4B" w14:textId="77777777" w:rsidR="00912C1C" w:rsidRPr="00912C1C" w:rsidRDefault="00912C1C" w:rsidP="00912C1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Calcio: 2,5-3%</w:t>
      </w:r>
    </w:p>
    <w:p w14:paraId="1B978BDC" w14:textId="77777777" w:rsidR="00912C1C" w:rsidRPr="00912C1C" w:rsidRDefault="00912C1C" w:rsidP="00912C1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Fósforo: 2-2,5%</w:t>
      </w:r>
    </w:p>
    <w:p w14:paraId="7BA4C34D" w14:textId="1FDD3DE2" w:rsidR="00912C1C" w:rsidRDefault="00912C1C" w:rsidP="00912C1C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912C1C">
        <w:rPr>
          <w:rFonts w:ascii="Arial" w:hAnsi="Arial" w:cs="Arial"/>
          <w:sz w:val="24"/>
          <w:szCs w:val="24"/>
        </w:rPr>
        <w:t>- Vitamina A: 2.500-3.000 UI/kg de materia seca</w:t>
      </w:r>
    </w:p>
    <w:p w14:paraId="2E41437C" w14:textId="77777777" w:rsidR="00D0578E" w:rsidRDefault="00D0578E" w:rsidP="00D0578E">
      <w:pPr>
        <w:ind w:left="1440"/>
        <w:rPr>
          <w:rFonts w:ascii="Arial" w:hAnsi="Arial" w:cs="Arial"/>
          <w:b/>
          <w:bCs/>
          <w:sz w:val="24"/>
          <w:szCs w:val="24"/>
        </w:rPr>
      </w:pPr>
    </w:p>
    <w:p w14:paraId="1BD65052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55A14DCC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3479605C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540356F7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79500B89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7E42061D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5C97402B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6E09FF98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4BA086FD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63474723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4E3D92C5" w14:textId="77777777" w:rsid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16631972" w14:textId="77777777" w:rsidR="00D0578E" w:rsidRP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50BAC14C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Crianza Artificial</w:t>
      </w:r>
    </w:p>
    <w:p w14:paraId="27965654" w14:textId="77777777" w:rsidR="00D0578E" w:rsidRPr="00D0578E" w:rsidRDefault="00D0578E" w:rsidP="00D0578E">
      <w:p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sz w:val="24"/>
          <w:szCs w:val="24"/>
        </w:rPr>
        <w:t>La crianza artificial de corderos se realiza cuando la madre muere, rechaza a la cría o no produce suficiente leche.</w:t>
      </w:r>
    </w:p>
    <w:p w14:paraId="4D7AA690" w14:textId="77777777" w:rsidR="00D0578E" w:rsidRPr="00D0578E" w:rsidRDefault="00D0578E" w:rsidP="00D0578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Alimentación: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7554B82D" w14:textId="77777777" w:rsidR="00D0578E" w:rsidRPr="00D0578E" w:rsidRDefault="00D0578E" w:rsidP="00D0578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Leche artificial:</w:t>
      </w:r>
      <w:r w:rsidRPr="00D0578E">
        <w:rPr>
          <w:rFonts w:ascii="Arial" w:hAnsi="Arial" w:cs="Arial"/>
          <w:sz w:val="24"/>
          <w:szCs w:val="24"/>
        </w:rPr>
        <w:t xml:space="preserve"> Utilizar leches formuladas específicamente para corderos, asegurando un aporte adecuado de nutrientes.</w:t>
      </w:r>
    </w:p>
    <w:p w14:paraId="4E2A9CB2" w14:textId="77777777" w:rsidR="00D0578E" w:rsidRPr="00D0578E" w:rsidRDefault="00D0578E" w:rsidP="00D0578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Alimentos sólidos:</w:t>
      </w:r>
      <w:r w:rsidRPr="00D0578E">
        <w:rPr>
          <w:rFonts w:ascii="Arial" w:hAnsi="Arial" w:cs="Arial"/>
          <w:sz w:val="24"/>
          <w:szCs w:val="24"/>
        </w:rPr>
        <w:t xml:space="preserve"> Introducir gradualmente alimentos sólidos a partir de las 2-3 semanas de edad.</w:t>
      </w:r>
    </w:p>
    <w:p w14:paraId="53CA265D" w14:textId="77777777" w:rsidR="00D0578E" w:rsidRPr="00D0578E" w:rsidRDefault="00D0578E" w:rsidP="00D0578E">
      <w:pPr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lastRenderedPageBreak/>
        <w:t>Manejo:</w:t>
      </w:r>
      <w:r w:rsidRPr="00D0578E">
        <w:rPr>
          <w:rFonts w:ascii="Arial" w:hAnsi="Arial" w:cs="Arial"/>
          <w:sz w:val="24"/>
          <w:szCs w:val="24"/>
        </w:rPr>
        <w:t xml:space="preserve"> </w:t>
      </w:r>
    </w:p>
    <w:p w14:paraId="0D2EA57D" w14:textId="77777777" w:rsidR="00D0578E" w:rsidRPr="00D0578E" w:rsidRDefault="00D0578E" w:rsidP="00D0578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Higiene:</w:t>
      </w:r>
      <w:r w:rsidRPr="00D0578E">
        <w:rPr>
          <w:rFonts w:ascii="Arial" w:hAnsi="Arial" w:cs="Arial"/>
          <w:sz w:val="24"/>
          <w:szCs w:val="24"/>
        </w:rPr>
        <w:t xml:space="preserve"> Mantener las instalaciones limpias y desinfectadas para prevenir enfermedades.</w:t>
      </w:r>
    </w:p>
    <w:p w14:paraId="518F6EDF" w14:textId="77777777" w:rsidR="00D0578E" w:rsidRDefault="00D0578E" w:rsidP="00D0578E">
      <w:pPr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Calentamiento:</w:t>
      </w:r>
      <w:r w:rsidRPr="00D0578E">
        <w:rPr>
          <w:rFonts w:ascii="Arial" w:hAnsi="Arial" w:cs="Arial"/>
          <w:sz w:val="24"/>
          <w:szCs w:val="24"/>
        </w:rPr>
        <w:t xml:space="preserve"> Proporcionar una fuente de calor a los corderos, especialmente en las primeras semanas de vida.</w:t>
      </w:r>
    </w:p>
    <w:p w14:paraId="709732A2" w14:textId="77777777" w:rsidR="00D0578E" w:rsidRPr="00D0578E" w:rsidRDefault="00D0578E" w:rsidP="00D0578E">
      <w:pPr>
        <w:ind w:left="1440"/>
        <w:rPr>
          <w:rFonts w:ascii="Arial" w:hAnsi="Arial" w:cs="Arial"/>
          <w:sz w:val="24"/>
          <w:szCs w:val="24"/>
        </w:rPr>
      </w:pPr>
    </w:p>
    <w:p w14:paraId="069D3F46" w14:textId="77777777" w:rsidR="00D0578E" w:rsidRPr="00D0578E" w:rsidRDefault="00D0578E" w:rsidP="00D0578E">
      <w:pPr>
        <w:rPr>
          <w:rFonts w:ascii="Arial" w:hAnsi="Arial" w:cs="Arial"/>
          <w:b/>
          <w:bCs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Factores a Considerar en la Alimentación</w:t>
      </w:r>
    </w:p>
    <w:p w14:paraId="5991273C" w14:textId="77777777" w:rsidR="00D0578E" w:rsidRPr="00D0578E" w:rsidRDefault="00D0578E" w:rsidP="00D0578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Calidad del forraje:</w:t>
      </w:r>
      <w:r w:rsidRPr="00D0578E">
        <w:rPr>
          <w:rFonts w:ascii="Arial" w:hAnsi="Arial" w:cs="Arial"/>
          <w:sz w:val="24"/>
          <w:szCs w:val="24"/>
        </w:rPr>
        <w:t xml:space="preserve"> El forraje debe ser de alta calidad, con un buen contenido de nutrientes y bajo en fibra.</w:t>
      </w:r>
    </w:p>
    <w:p w14:paraId="309B1B97" w14:textId="77777777" w:rsidR="00D0578E" w:rsidRPr="00D0578E" w:rsidRDefault="00D0578E" w:rsidP="00D0578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Cantidad de alimento:</w:t>
      </w:r>
      <w:r w:rsidRPr="00D0578E">
        <w:rPr>
          <w:rFonts w:ascii="Arial" w:hAnsi="Arial" w:cs="Arial"/>
          <w:sz w:val="24"/>
          <w:szCs w:val="24"/>
        </w:rPr>
        <w:t xml:space="preserve"> La cantidad de alimento suministrado debe ajustarse a las necesidades de cada animal, considerando su edad, peso y estado fisiológico.</w:t>
      </w:r>
    </w:p>
    <w:p w14:paraId="497E2DD2" w14:textId="77777777" w:rsidR="00D0578E" w:rsidRPr="00D0578E" w:rsidRDefault="00D0578E" w:rsidP="00D0578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Balance de nutrientes:</w:t>
      </w:r>
      <w:r w:rsidRPr="00D0578E">
        <w:rPr>
          <w:rFonts w:ascii="Arial" w:hAnsi="Arial" w:cs="Arial"/>
          <w:sz w:val="24"/>
          <w:szCs w:val="24"/>
        </w:rPr>
        <w:t xml:space="preserve"> La dieta debe ser balanceada en energía, proteína, minerales y vitaminas.</w:t>
      </w:r>
    </w:p>
    <w:p w14:paraId="08B0B373" w14:textId="77777777" w:rsidR="00D0578E" w:rsidRPr="00D0578E" w:rsidRDefault="00D0578E" w:rsidP="00D0578E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0578E">
        <w:rPr>
          <w:rFonts w:ascii="Arial" w:hAnsi="Arial" w:cs="Arial"/>
          <w:b/>
          <w:bCs/>
          <w:sz w:val="24"/>
          <w:szCs w:val="24"/>
        </w:rPr>
        <w:t>Agua:</w:t>
      </w:r>
      <w:r w:rsidRPr="00D0578E">
        <w:rPr>
          <w:rFonts w:ascii="Arial" w:hAnsi="Arial" w:cs="Arial"/>
          <w:sz w:val="24"/>
          <w:szCs w:val="24"/>
        </w:rPr>
        <w:t xml:space="preserve"> El acceso al agua limpia y fresca debe ser constante.</w:t>
      </w:r>
    </w:p>
    <w:p w14:paraId="6203DB75" w14:textId="77777777" w:rsidR="00D0578E" w:rsidRPr="00D0578E" w:rsidRDefault="00D0578E">
      <w:pPr>
        <w:rPr>
          <w:lang w:val="es-ES"/>
        </w:rPr>
      </w:pPr>
    </w:p>
    <w:sectPr w:rsidR="00D0578E" w:rsidRPr="00D05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90F"/>
    <w:multiLevelType w:val="multilevel"/>
    <w:tmpl w:val="1858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6DF7"/>
    <w:multiLevelType w:val="multilevel"/>
    <w:tmpl w:val="F09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5AE4"/>
    <w:multiLevelType w:val="multilevel"/>
    <w:tmpl w:val="4606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E02CD"/>
    <w:multiLevelType w:val="multilevel"/>
    <w:tmpl w:val="6250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B40A10"/>
    <w:multiLevelType w:val="multilevel"/>
    <w:tmpl w:val="634E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04182"/>
    <w:multiLevelType w:val="multilevel"/>
    <w:tmpl w:val="950E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9918814">
    <w:abstractNumId w:val="3"/>
  </w:num>
  <w:num w:numId="2" w16cid:durableId="577708933">
    <w:abstractNumId w:val="4"/>
  </w:num>
  <w:num w:numId="3" w16cid:durableId="285937314">
    <w:abstractNumId w:val="5"/>
  </w:num>
  <w:num w:numId="4" w16cid:durableId="1866871220">
    <w:abstractNumId w:val="0"/>
  </w:num>
  <w:num w:numId="5" w16cid:durableId="350226305">
    <w:abstractNumId w:val="1"/>
  </w:num>
  <w:num w:numId="6" w16cid:durableId="89616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78E"/>
    <w:rsid w:val="00786EA9"/>
    <w:rsid w:val="00912C1C"/>
    <w:rsid w:val="00D0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A3888"/>
  <w15:chartTrackingRefBased/>
  <w15:docId w15:val="{120062D3-6F56-4BD9-8981-82BD3B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8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3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2024-10-31T02:16:00Z</dcterms:created>
  <dcterms:modified xsi:type="dcterms:W3CDTF">2024-10-31T02:37:00Z</dcterms:modified>
</cp:coreProperties>
</file>