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CBA77" w14:textId="404063DB" w:rsidR="00304439" w:rsidRPr="00304439" w:rsidRDefault="00236852" w:rsidP="001817B0">
      <w:pPr>
        <w:jc w:val="both"/>
        <w:rPr>
          <w:rFonts w:ascii="Bernard MT Condensed" w:hAnsi="Bernard MT Condensed"/>
        </w:rPr>
      </w:pPr>
      <w:r>
        <w:rPr>
          <w:noProof/>
        </w:rPr>
        <mc:AlternateContent>
          <mc:Choice Requires="wps">
            <w:drawing>
              <wp:anchor distT="0" distB="0" distL="114300" distR="114300" simplePos="0" relativeHeight="251661312" behindDoc="0" locked="0" layoutInCell="1" allowOverlap="1" wp14:anchorId="741C910A" wp14:editId="16F4968D">
                <wp:simplePos x="0" y="0"/>
                <wp:positionH relativeFrom="page">
                  <wp:posOffset>1783080</wp:posOffset>
                </wp:positionH>
                <wp:positionV relativeFrom="paragraph">
                  <wp:posOffset>-854075</wp:posOffset>
                </wp:positionV>
                <wp:extent cx="6103620" cy="4572000"/>
                <wp:effectExtent l="0" t="0" r="11430" b="0"/>
                <wp:wrapNone/>
                <wp:docPr id="61547661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3620" cy="45720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75BAF"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0.4pt,-67.25pt" to="621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" strokecolor="black [3200]" strokeweight="1.5pt">
                <v:stroke joinstyle="miter"/>
                <o:lock v:ext="edit" shapetype="f"/>
                <w10:wrap anchorx="page"/>
              </v:line>
            </w:pict>
          </mc:Fallback>
        </mc:AlternateContent>
      </w:r>
      <w:r w:rsidR="00411018">
        <w:rPr>
          <w:noProof/>
        </w:rPr>
        <w:drawing>
          <wp:anchor distT="0" distB="0" distL="114300" distR="114300" simplePos="0" relativeHeight="251655680" behindDoc="0" locked="0" layoutInCell="1" allowOverlap="1" wp14:anchorId="725F98D1" wp14:editId="58766CD5">
            <wp:simplePos x="0" y="0"/>
            <wp:positionH relativeFrom="column">
              <wp:posOffset>230505</wp:posOffset>
            </wp:positionH>
            <wp:positionV relativeFrom="paragraph">
              <wp:posOffset>-297815</wp:posOffset>
            </wp:positionV>
            <wp:extent cx="1048385" cy="1292225"/>
            <wp:effectExtent l="0" t="0" r="0" b="3175"/>
            <wp:wrapNone/>
            <wp:docPr id="11113576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1292225"/>
                    </a:xfrm>
                    <a:prstGeom prst="rect">
                      <a:avLst/>
                    </a:prstGeom>
                    <a:noFill/>
                  </pic:spPr>
                </pic:pic>
              </a:graphicData>
            </a:graphic>
          </wp:anchor>
        </w:drawing>
      </w:r>
      <w:r w:rsidR="00411018">
        <w:rPr>
          <w:noProof/>
        </w:rPr>
        <w:drawing>
          <wp:anchor distT="0" distB="0" distL="114300" distR="114300" simplePos="0" relativeHeight="251654656" behindDoc="0" locked="0" layoutInCell="1" allowOverlap="1" wp14:anchorId="523A03C4" wp14:editId="16AF4E9F">
            <wp:simplePos x="0" y="0"/>
            <wp:positionH relativeFrom="column">
              <wp:posOffset>-973455</wp:posOffset>
            </wp:positionH>
            <wp:positionV relativeFrom="paragraph">
              <wp:posOffset>-777875</wp:posOffset>
            </wp:positionV>
            <wp:extent cx="1322705" cy="1511935"/>
            <wp:effectExtent l="0" t="0" r="0" b="0"/>
            <wp:wrapNone/>
            <wp:docPr id="1832950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511935"/>
                    </a:xfrm>
                    <a:prstGeom prst="rect">
                      <a:avLst/>
                    </a:prstGeom>
                    <a:noFill/>
                  </pic:spPr>
                </pic:pic>
              </a:graphicData>
            </a:graphic>
          </wp:anchor>
        </w:drawing>
      </w:r>
      <w:r w:rsidR="00411018">
        <w:rPr>
          <w:noProof/>
        </w:rPr>
        <w:drawing>
          <wp:anchor distT="0" distB="0" distL="114300" distR="114300" simplePos="0" relativeHeight="251656704" behindDoc="0" locked="0" layoutInCell="1" allowOverlap="1" wp14:anchorId="5E67EA20" wp14:editId="538DA896">
            <wp:simplePos x="0" y="0"/>
            <wp:positionH relativeFrom="column">
              <wp:posOffset>4848225</wp:posOffset>
            </wp:positionH>
            <wp:positionV relativeFrom="paragraph">
              <wp:posOffset>-465455</wp:posOffset>
            </wp:positionV>
            <wp:extent cx="1450975" cy="2127885"/>
            <wp:effectExtent l="0" t="0" r="0" b="5715"/>
            <wp:wrapNone/>
            <wp:docPr id="18006260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975" cy="2127885"/>
                    </a:xfrm>
                    <a:prstGeom prst="rect">
                      <a:avLst/>
                    </a:prstGeom>
                    <a:noFill/>
                  </pic:spPr>
                </pic:pic>
              </a:graphicData>
            </a:graphic>
          </wp:anchor>
        </w:drawing>
      </w:r>
      <w:r w:rsidR="00411018">
        <w:t xml:space="preserve">                                                                                                                         </w:t>
      </w:r>
      <w:r w:rsidR="00411018" w:rsidRPr="00411018">
        <w:t xml:space="preserve">                                                                                                           </w:t>
      </w:r>
      <w:r w:rsidR="00411018">
        <w:t xml:space="preserve">                .                                                                                     </w:t>
      </w:r>
      <w:r w:rsidR="00304439">
        <w:t xml:space="preserve">              </w:t>
      </w:r>
      <w:r w:rsidR="00411018" w:rsidRPr="001817B0">
        <w:rPr>
          <w:rFonts w:ascii="Bernard MT Condensed" w:hAnsi="Bernard MT Condensed"/>
        </w:rPr>
        <w:t>LICENCIATURA EN MEDICINA HUMANA</w:t>
      </w:r>
    </w:p>
    <w:p w14:paraId="0B4A3B9A" w14:textId="371E7576" w:rsidR="00411018" w:rsidRDefault="00411018"/>
    <w:p w14:paraId="39DD4AA7" w14:textId="750B39DC" w:rsidR="00411018" w:rsidRDefault="00411018"/>
    <w:p w14:paraId="7985BBFC" w14:textId="6FEE7843" w:rsidR="00411018" w:rsidRPr="001817B0" w:rsidRDefault="001817B0" w:rsidP="001817B0">
      <w:pPr>
        <w:jc w:val="both"/>
        <w:rPr>
          <w:rFonts w:ascii="Showcard Gothic" w:hAnsi="Showcard Gothic"/>
        </w:rPr>
      </w:pPr>
      <w:r>
        <w:rPr>
          <w:rFonts w:ascii="Showcard Gothic" w:hAnsi="Showcard Gothic"/>
        </w:rPr>
        <w:t xml:space="preserve">            </w:t>
      </w:r>
      <w:r w:rsidR="00411018" w:rsidRPr="001817B0">
        <w:rPr>
          <w:rFonts w:ascii="Showcard Gothic" w:hAnsi="Showcard Gothic"/>
        </w:rPr>
        <w:t>ESCUELA UNIVERSIDAD DEL SURESTE</w:t>
      </w:r>
    </w:p>
    <w:p w14:paraId="1A89B227" w14:textId="1D34FAE9" w:rsidR="00411018" w:rsidRDefault="00D21E13" w:rsidP="001817B0">
      <w:pPr>
        <w:jc w:val="both"/>
        <w:rPr>
          <w:rFonts w:ascii="Arial Black" w:hAnsi="Arial Black"/>
        </w:rPr>
      </w:pPr>
      <w:r>
        <w:rPr>
          <w:rFonts w:ascii="Arial Black" w:hAnsi="Arial Black"/>
        </w:rPr>
        <w:t xml:space="preserve">                  INTEGRANTES:</w:t>
      </w:r>
    </w:p>
    <w:p w14:paraId="09A491D1" w14:textId="49BB75C4" w:rsidR="00D21E13" w:rsidRDefault="00D21E13" w:rsidP="001817B0">
      <w:pPr>
        <w:jc w:val="both"/>
        <w:rPr>
          <w:rFonts w:ascii="Arial Black" w:hAnsi="Arial Black"/>
        </w:rPr>
      </w:pPr>
      <w:r>
        <w:rPr>
          <w:rFonts w:ascii="Arial Black" w:hAnsi="Arial Black"/>
        </w:rPr>
        <w:t xml:space="preserve">                COHEN YONG AYLIN</w:t>
      </w:r>
    </w:p>
    <w:p w14:paraId="1E982101" w14:textId="54C0EEC4" w:rsidR="00D21E13" w:rsidRDefault="00D21E13" w:rsidP="001817B0">
      <w:pPr>
        <w:jc w:val="both"/>
        <w:rPr>
          <w:rFonts w:ascii="Arial Black" w:hAnsi="Arial Black"/>
        </w:rPr>
      </w:pPr>
      <w:r>
        <w:rPr>
          <w:rFonts w:ascii="Arial Black" w:hAnsi="Arial Black"/>
        </w:rPr>
        <w:t xml:space="preserve">  LOPEZ GUTIERREZ ALINE VALENTINA</w:t>
      </w:r>
    </w:p>
    <w:p w14:paraId="5A67BE32" w14:textId="3445A1BB" w:rsidR="00D21E13" w:rsidRDefault="00D21E13" w:rsidP="001817B0">
      <w:pPr>
        <w:jc w:val="both"/>
        <w:rPr>
          <w:rFonts w:ascii="Arial Black" w:hAnsi="Arial Black"/>
        </w:rPr>
      </w:pPr>
      <w:r>
        <w:rPr>
          <w:rFonts w:ascii="Arial Black" w:hAnsi="Arial Black"/>
        </w:rPr>
        <w:t xml:space="preserve">  SANTOS CORREA BRITANNY ALEJANDRA</w:t>
      </w:r>
    </w:p>
    <w:p w14:paraId="77311418" w14:textId="0CC2100A" w:rsidR="00D21E13" w:rsidRPr="001817B0" w:rsidRDefault="00D21E13" w:rsidP="001817B0">
      <w:pPr>
        <w:jc w:val="both"/>
        <w:rPr>
          <w:rFonts w:ascii="Arial Black" w:hAnsi="Arial Black"/>
        </w:rPr>
      </w:pPr>
      <w:r>
        <w:rPr>
          <w:rFonts w:ascii="Arial Black" w:hAnsi="Arial Black"/>
        </w:rPr>
        <w:t xml:space="preserve">       VALLES MORALES OLGA ISABEL</w:t>
      </w:r>
    </w:p>
    <w:p w14:paraId="45D770E3" w14:textId="77777777" w:rsidR="00D21E13" w:rsidRDefault="00D21E13" w:rsidP="001817B0">
      <w:pPr>
        <w:jc w:val="both"/>
        <w:rPr>
          <w:rFonts w:ascii="Arial Black" w:hAnsi="Arial Black"/>
        </w:rPr>
      </w:pPr>
    </w:p>
    <w:p w14:paraId="2F844288" w14:textId="0BEE08E2" w:rsidR="001817B0" w:rsidRPr="001817B0" w:rsidRDefault="00411018" w:rsidP="001817B0">
      <w:pPr>
        <w:jc w:val="both"/>
        <w:rPr>
          <w:rFonts w:ascii="Arial Black" w:hAnsi="Arial Black"/>
        </w:rPr>
      </w:pPr>
      <w:r w:rsidRPr="001817B0">
        <w:rPr>
          <w:rFonts w:ascii="Arial Black" w:hAnsi="Arial Black"/>
        </w:rPr>
        <w:t>CATEDRATICO: Dr</w:t>
      </w:r>
      <w:r w:rsidR="00B4149F">
        <w:rPr>
          <w:rFonts w:ascii="Arial Black" w:hAnsi="Arial Black"/>
        </w:rPr>
        <w:t xml:space="preserve">. </w:t>
      </w:r>
      <w:r w:rsidR="00511ABD">
        <w:rPr>
          <w:rFonts w:ascii="Arial Black" w:hAnsi="Arial Black"/>
        </w:rPr>
        <w:t>Al</w:t>
      </w:r>
      <w:r w:rsidR="00D21E13">
        <w:rPr>
          <w:rFonts w:ascii="Arial Black" w:hAnsi="Arial Black"/>
        </w:rPr>
        <w:t xml:space="preserve">ejandro Ramírez </w:t>
      </w:r>
      <w:r w:rsidR="00511ABD">
        <w:rPr>
          <w:rFonts w:ascii="Arial Black" w:hAnsi="Arial Black"/>
        </w:rPr>
        <w:t xml:space="preserve"> </w:t>
      </w:r>
      <w:r w:rsidRPr="001817B0">
        <w:rPr>
          <w:rFonts w:ascii="Arial Black" w:hAnsi="Arial Black"/>
        </w:rPr>
        <w:t xml:space="preserve">  </w:t>
      </w:r>
    </w:p>
    <w:p w14:paraId="7FF9365E" w14:textId="5ADC68E8" w:rsidR="001817B0" w:rsidRPr="001817B0" w:rsidRDefault="001817B0" w:rsidP="001817B0">
      <w:pPr>
        <w:jc w:val="both"/>
        <w:rPr>
          <w:rFonts w:ascii="Arial Black" w:hAnsi="Arial Black"/>
        </w:rPr>
      </w:pPr>
      <w:r w:rsidRPr="001817B0">
        <w:rPr>
          <w:rFonts w:ascii="Arial Black" w:hAnsi="Arial Black"/>
        </w:rPr>
        <w:t xml:space="preserve">                        GRUPO UNICO</w:t>
      </w:r>
    </w:p>
    <w:p w14:paraId="16A7A19F" w14:textId="66321FA1" w:rsidR="001817B0" w:rsidRDefault="001817B0" w:rsidP="001817B0">
      <w:pPr>
        <w:jc w:val="both"/>
        <w:rPr>
          <w:rFonts w:ascii="Arial Black" w:hAnsi="Arial Black"/>
        </w:rPr>
      </w:pPr>
      <w:r w:rsidRPr="001817B0">
        <w:rPr>
          <w:rFonts w:ascii="Arial Black" w:hAnsi="Arial Black"/>
        </w:rPr>
        <w:t xml:space="preserve">                       Primer semestre</w:t>
      </w:r>
    </w:p>
    <w:p w14:paraId="37F012C6" w14:textId="77777777" w:rsidR="001817B0" w:rsidRDefault="001817B0" w:rsidP="001817B0">
      <w:pPr>
        <w:jc w:val="both"/>
        <w:rPr>
          <w:rFonts w:ascii="Arial Black" w:hAnsi="Arial Black"/>
        </w:rPr>
      </w:pPr>
    </w:p>
    <w:p w14:paraId="100D10BF" w14:textId="77777777" w:rsidR="001817B0" w:rsidRDefault="001817B0" w:rsidP="001817B0">
      <w:pPr>
        <w:jc w:val="both"/>
        <w:rPr>
          <w:rFonts w:ascii="Arial Black" w:hAnsi="Arial Black"/>
        </w:rPr>
      </w:pPr>
    </w:p>
    <w:p w14:paraId="6048288E" w14:textId="3660307A" w:rsidR="001817B0" w:rsidRDefault="001817B0" w:rsidP="001817B0">
      <w:pPr>
        <w:jc w:val="both"/>
        <w:rPr>
          <w:rFonts w:ascii="Arial Black" w:hAnsi="Arial Black"/>
        </w:rPr>
      </w:pPr>
    </w:p>
    <w:p w14:paraId="4B48C021" w14:textId="4AFC5B52" w:rsidR="008F059C" w:rsidRDefault="008F059C" w:rsidP="001817B0">
      <w:pPr>
        <w:jc w:val="both"/>
        <w:rPr>
          <w:rFonts w:ascii="Arial Black" w:hAnsi="Arial Black"/>
        </w:rPr>
      </w:pPr>
    </w:p>
    <w:p w14:paraId="40FF8516" w14:textId="40B62BC8" w:rsidR="001817B0" w:rsidRDefault="001817B0" w:rsidP="008F059C">
      <w:pPr>
        <w:jc w:val="both"/>
        <w:rPr>
          <w:rFonts w:ascii="Showcard Gothic" w:hAnsi="Showcard Gothic"/>
          <w:sz w:val="72"/>
          <w:szCs w:val="72"/>
        </w:rPr>
      </w:pPr>
      <w:r w:rsidRPr="008F059C">
        <w:rPr>
          <w:rFonts w:ascii="Showcard Gothic" w:hAnsi="Showcard Gothic"/>
          <w:noProof/>
          <w:sz w:val="72"/>
          <w:szCs w:val="72"/>
        </w:rPr>
        <w:drawing>
          <wp:anchor distT="0" distB="0" distL="114300" distR="114300" simplePos="0" relativeHeight="251657728" behindDoc="0" locked="0" layoutInCell="1" allowOverlap="1" wp14:anchorId="5E4F39D8" wp14:editId="36088DAA">
            <wp:simplePos x="0" y="0"/>
            <wp:positionH relativeFrom="column">
              <wp:posOffset>5488305</wp:posOffset>
            </wp:positionH>
            <wp:positionV relativeFrom="paragraph">
              <wp:posOffset>1790700</wp:posOffset>
            </wp:positionV>
            <wp:extent cx="548640" cy="586740"/>
            <wp:effectExtent l="0" t="0" r="3810" b="0"/>
            <wp:wrapNone/>
            <wp:docPr id="1438837855" name="Gráfico 7" descr="Méd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37855" name="Gráfico 1438837855" descr="Médico con relleno sólido"/>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8640" cy="586740"/>
                    </a:xfrm>
                    <a:prstGeom prst="rect">
                      <a:avLst/>
                    </a:prstGeom>
                  </pic:spPr>
                </pic:pic>
              </a:graphicData>
            </a:graphic>
            <wp14:sizeRelH relativeFrom="margin">
              <wp14:pctWidth>0</wp14:pctWidth>
            </wp14:sizeRelH>
            <wp14:sizeRelV relativeFrom="margin">
              <wp14:pctHeight>0</wp14:pctHeight>
            </wp14:sizeRelV>
          </wp:anchor>
        </w:drawing>
      </w:r>
      <w:r w:rsidR="00D21E13">
        <w:rPr>
          <w:rFonts w:ascii="Showcard Gothic" w:hAnsi="Showcard Gothic"/>
          <w:sz w:val="72"/>
          <w:szCs w:val="72"/>
        </w:rPr>
        <w:t>micro anatomía</w:t>
      </w:r>
    </w:p>
    <w:p w14:paraId="54F853ED" w14:textId="71E58E9E" w:rsidR="00511ABD" w:rsidRDefault="00D21E13" w:rsidP="008F059C">
      <w:pPr>
        <w:jc w:val="both"/>
        <w:rPr>
          <w:rFonts w:ascii="Showcard Gothic" w:hAnsi="Showcard Gothic"/>
          <w:sz w:val="72"/>
          <w:szCs w:val="72"/>
        </w:rPr>
      </w:pPr>
      <w:r>
        <w:rPr>
          <w:rFonts w:ascii="Showcard Gothic" w:hAnsi="Showcard Gothic"/>
          <w:noProof/>
          <w:sz w:val="72"/>
          <w:szCs w:val="72"/>
        </w:rPr>
        <w:drawing>
          <wp:anchor distT="0" distB="0" distL="114300" distR="114300" simplePos="0" relativeHeight="251660800" behindDoc="0" locked="0" layoutInCell="1" allowOverlap="1" wp14:anchorId="14BDADBA" wp14:editId="5E9B9DC0">
            <wp:simplePos x="0" y="0"/>
            <wp:positionH relativeFrom="column">
              <wp:posOffset>-371475</wp:posOffset>
            </wp:positionH>
            <wp:positionV relativeFrom="paragraph">
              <wp:posOffset>614045</wp:posOffset>
            </wp:positionV>
            <wp:extent cx="4335780" cy="2571750"/>
            <wp:effectExtent l="0" t="0" r="0" b="0"/>
            <wp:wrapNone/>
            <wp:docPr id="1736516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5780" cy="2571750"/>
                    </a:xfrm>
                    <a:prstGeom prst="rect">
                      <a:avLst/>
                    </a:prstGeom>
                    <a:noFill/>
                  </pic:spPr>
                </pic:pic>
              </a:graphicData>
            </a:graphic>
            <wp14:sizeRelH relativeFrom="margin">
              <wp14:pctWidth>0</wp14:pctWidth>
            </wp14:sizeRelH>
          </wp:anchor>
        </w:drawing>
      </w:r>
    </w:p>
    <w:p w14:paraId="25A16154" w14:textId="2CDE1E63" w:rsidR="00B4149F" w:rsidRDefault="00B4149F" w:rsidP="008F059C">
      <w:pPr>
        <w:jc w:val="both"/>
        <w:rPr>
          <w:rFonts w:ascii="Showcard Gothic" w:hAnsi="Showcard Gothic"/>
          <w:sz w:val="72"/>
          <w:szCs w:val="72"/>
        </w:rPr>
      </w:pPr>
    </w:p>
    <w:p w14:paraId="3B1FA02B" w14:textId="6636A290" w:rsidR="008F059C" w:rsidRPr="00304439" w:rsidRDefault="008F059C" w:rsidP="008F059C">
      <w:pPr>
        <w:jc w:val="both"/>
        <w:rPr>
          <w:rFonts w:ascii="Showcard Gothic" w:hAnsi="Showcard Gothic"/>
          <w:sz w:val="24"/>
          <w:szCs w:val="24"/>
        </w:rPr>
      </w:pPr>
      <w:r>
        <w:rPr>
          <w:rFonts w:ascii="Showcard Gothic" w:hAnsi="Showcard Gothic"/>
          <w:sz w:val="72"/>
          <w:szCs w:val="72"/>
        </w:rPr>
        <w:t xml:space="preserve">                                </w:t>
      </w:r>
      <w:r w:rsidRPr="00304439">
        <w:rPr>
          <w:rFonts w:ascii="Showcard Gothic" w:hAnsi="Showcard Gothic"/>
          <w:sz w:val="24"/>
          <w:szCs w:val="24"/>
        </w:rPr>
        <w:t xml:space="preserve">      </w:t>
      </w:r>
    </w:p>
    <w:p w14:paraId="4750647E" w14:textId="3D84ED9C" w:rsidR="008F059C" w:rsidRPr="00D21E13" w:rsidRDefault="00D21E13" w:rsidP="008F059C">
      <w:pPr>
        <w:jc w:val="both"/>
        <w:rPr>
          <w:rFonts w:ascii="Arial Black" w:hAnsi="Arial Black"/>
          <w:sz w:val="72"/>
          <w:szCs w:val="72"/>
        </w:rPr>
      </w:pPr>
      <w:r w:rsidRPr="00D21E13">
        <w:rPr>
          <w:rFonts w:ascii="Arial Black" w:hAnsi="Arial Black"/>
          <w:sz w:val="72"/>
          <w:szCs w:val="72"/>
        </w:rPr>
        <w:lastRenderedPageBreak/>
        <w:t xml:space="preserve">Generalidades </w:t>
      </w:r>
    </w:p>
    <w:p w14:paraId="722C0B90" w14:textId="7B3925E3" w:rsidR="008F059C" w:rsidRDefault="00D21E13" w:rsidP="008F059C">
      <w:pPr>
        <w:jc w:val="both"/>
        <w:rPr>
          <w:rFonts w:ascii="Showcard Gothic" w:hAnsi="Showcard Gothic"/>
          <w:sz w:val="24"/>
          <w:szCs w:val="24"/>
        </w:rPr>
      </w:pPr>
      <w:r w:rsidRPr="00D21E13">
        <w:rPr>
          <w:rFonts w:ascii="Showcard Gothic" w:hAnsi="Showcard Gothic"/>
          <w:sz w:val="24"/>
          <w:szCs w:val="24"/>
        </w:rPr>
        <w:t>Del</w:t>
      </w:r>
      <w:r>
        <w:rPr>
          <w:rFonts w:ascii="Showcard Gothic" w:hAnsi="Showcard Gothic"/>
          <w:sz w:val="24"/>
          <w:szCs w:val="24"/>
        </w:rPr>
        <w:t xml:space="preserve"> tejido cartilaginoso y adiposo.</w:t>
      </w:r>
    </w:p>
    <w:p w14:paraId="11A333A4" w14:textId="77777777" w:rsidR="00D21E13" w:rsidRDefault="00D21E13" w:rsidP="008F059C">
      <w:pPr>
        <w:jc w:val="both"/>
        <w:rPr>
          <w:rFonts w:ascii="Showcard Gothic" w:hAnsi="Showcard Gothic"/>
          <w:sz w:val="24"/>
          <w:szCs w:val="24"/>
        </w:rPr>
      </w:pPr>
    </w:p>
    <w:p w14:paraId="636F2670" w14:textId="1C4D7382" w:rsidR="00D21E13" w:rsidRDefault="00D21E13" w:rsidP="008F059C">
      <w:pPr>
        <w:jc w:val="both"/>
        <w:rPr>
          <w:rFonts w:ascii="Arial Black" w:hAnsi="Arial Black"/>
          <w:sz w:val="24"/>
          <w:szCs w:val="24"/>
        </w:rPr>
      </w:pPr>
      <w:r w:rsidRPr="00D21E13">
        <w:rPr>
          <w:rFonts w:ascii="Arial Black" w:hAnsi="Arial Black"/>
          <w:sz w:val="24"/>
          <w:szCs w:val="24"/>
        </w:rPr>
        <w:t>El tejido cartilaginoso es un tipo de tejido conectivo flexible y resistente que se encuentra en diversas partes del cuerpo humano y animal. Está compuesto por células llamadas condrocitos, que producen una matriz extracelular rica en colágeno y proteoglicanos, responsables de su resistencia y elasticidad. El tejido cartilaginoso se clasifica en tres tipos: hialino, fibrocartilaginoso y elástico, cada uno con características y funciones específicas. El cartílago hialino es el más común y se encuentra en las articulaciones, costillas y nariz, mientras que el fibrocartilaginoso es más denso y se encuentra en los discos intervertebrales y meniscos. El cartílago elástico es flexible y se encuentra en las orejas y epiglotis. El tejido cartilaginoso juega un papel crucial en la articulación, soporte y protección de órganos y estructuras corporales, y su deterioro puede llevar a enfermedades como la osteoartritis, la artritis reumatoide y la degeneración discal. La investigación sobre el tejido cartilaginoso es importante para entender su función y desarrollo, y para encontrar tratamientos efectivos para estas enfermedades</w:t>
      </w:r>
      <w:r>
        <w:rPr>
          <w:rFonts w:ascii="Arial Black" w:hAnsi="Arial Black"/>
          <w:sz w:val="24"/>
          <w:szCs w:val="24"/>
        </w:rPr>
        <w:t>.</w:t>
      </w:r>
    </w:p>
    <w:p w14:paraId="7D393E86" w14:textId="77777777" w:rsidR="00D21E13" w:rsidRDefault="00D21E13" w:rsidP="008F059C">
      <w:pPr>
        <w:jc w:val="both"/>
        <w:rPr>
          <w:rFonts w:ascii="Arial Black" w:hAnsi="Arial Black"/>
          <w:sz w:val="24"/>
          <w:szCs w:val="24"/>
        </w:rPr>
      </w:pPr>
    </w:p>
    <w:p w14:paraId="707D69B5"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5 datos clave sobre el tejido cartilaginoso</w:t>
      </w:r>
    </w:p>
    <w:p w14:paraId="164D4482" w14:textId="77777777" w:rsidR="005F073B" w:rsidRPr="005F073B" w:rsidRDefault="005F073B" w:rsidP="005F073B">
      <w:pPr>
        <w:jc w:val="both"/>
        <w:rPr>
          <w:rFonts w:ascii="Arial Black" w:hAnsi="Arial Black"/>
          <w:sz w:val="24"/>
          <w:szCs w:val="24"/>
        </w:rPr>
      </w:pPr>
    </w:p>
    <w:p w14:paraId="2D49FD87"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 Protege tus articulaciones</w:t>
      </w:r>
    </w:p>
    <w:p w14:paraId="0A8FF6C4"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 Ayuda a mantener la postura</w:t>
      </w:r>
    </w:p>
    <w:p w14:paraId="4FFA850F"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 Es esencial para la movilidad</w:t>
      </w:r>
    </w:p>
    <w:p w14:paraId="58CF71B4"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 Puede ser afectado por la edad y el estilo de vida</w:t>
      </w:r>
    </w:p>
    <w:p w14:paraId="0B806AC3" w14:textId="2949FDC1" w:rsidR="005F073B" w:rsidRDefault="005F073B" w:rsidP="005F073B">
      <w:pPr>
        <w:jc w:val="both"/>
        <w:rPr>
          <w:rFonts w:ascii="Arial Black" w:hAnsi="Arial Black"/>
          <w:sz w:val="24"/>
          <w:szCs w:val="24"/>
        </w:rPr>
      </w:pPr>
      <w:r w:rsidRPr="005F073B">
        <w:rPr>
          <w:rFonts w:ascii="Arial Black" w:hAnsi="Arial Black"/>
          <w:sz w:val="24"/>
          <w:szCs w:val="24"/>
        </w:rPr>
        <w:t>- Cuidarlo puede prevenir enfermedades</w:t>
      </w:r>
    </w:p>
    <w:p w14:paraId="76C5231E" w14:textId="3039084F" w:rsidR="005F073B" w:rsidRDefault="005F073B" w:rsidP="005F073B">
      <w:pPr>
        <w:jc w:val="both"/>
        <w:rPr>
          <w:rFonts w:ascii="Arial Black" w:hAnsi="Arial Black"/>
          <w:sz w:val="24"/>
          <w:szCs w:val="24"/>
        </w:rPr>
      </w:pPr>
      <w:r w:rsidRPr="005F073B">
        <w:rPr>
          <w:rFonts w:ascii="Arial Black" w:hAnsi="Arial Black"/>
          <w:sz w:val="24"/>
          <w:szCs w:val="24"/>
        </w:rPr>
        <w:lastRenderedPageBreak/>
        <w:t>El cartílago es responsable de absorber impactos y reducir el desgaste en tus articulaciones. Aprende a cuidarlo y mantener tu cuerpo activo</w:t>
      </w:r>
      <w:r>
        <w:rPr>
          <w:rFonts w:ascii="Arial Black" w:hAnsi="Arial Black"/>
          <w:sz w:val="24"/>
          <w:szCs w:val="24"/>
        </w:rPr>
        <w:t>.</w:t>
      </w:r>
    </w:p>
    <w:p w14:paraId="0AA13210" w14:textId="77777777" w:rsidR="005F073B" w:rsidRDefault="005F073B" w:rsidP="005F073B">
      <w:pPr>
        <w:jc w:val="both"/>
        <w:rPr>
          <w:rFonts w:ascii="Arial Black" w:hAnsi="Arial Black"/>
          <w:sz w:val="24"/>
          <w:szCs w:val="24"/>
        </w:rPr>
      </w:pPr>
    </w:p>
    <w:p w14:paraId="54966D22" w14:textId="77777777" w:rsidR="005F073B" w:rsidRDefault="005F073B" w:rsidP="005F073B">
      <w:pPr>
        <w:jc w:val="both"/>
        <w:rPr>
          <w:rFonts w:ascii="Arial Black" w:hAnsi="Arial Black"/>
          <w:sz w:val="24"/>
          <w:szCs w:val="24"/>
        </w:rPr>
      </w:pPr>
    </w:p>
    <w:p w14:paraId="317B6D0F"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El tejido adiposo es un tejido conjuntivo especializado que desempeña una función importante en la homeostasis energética.</w:t>
      </w:r>
    </w:p>
    <w:p w14:paraId="6713961D"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En el tejido conjuntivo laxo se encuentran células adiposas o adipocitos,solas o en grupos El tejido en el que los adipocitos son el tipo celular primario se denomina tejido adiposo. Los adipocitos desempeñan un papel fundamental en la homeostasis energética.</w:t>
      </w:r>
    </w:p>
    <w:p w14:paraId="7572C32E"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Para poder sobrevivir, el cuerpo necesita garantizar la entrega continua de energía a pesar del suministro variable de sustancias nutritivas desde el entorno. Para satisfacer la demanda de energía del cuerpo cuando hay escasez de alimentos, el tejido adiposo almacena con mucha eficiencia el exceso de energía. El organismo posee una capacidad limitada para almacenar hidratos de carbono y proteínas; por lo tanto, las reservas de energía se almacenan dentro de las gotitas lipídicas de los adipocitos como triglicéridos.</w:t>
      </w:r>
    </w:p>
    <w:p w14:paraId="4EB6A416"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Los triglicéridos son la principal forma de almacenamiento de energía metabólica disponible para el humano. Dado que carecen de agua, poseen alrededor del doble de la densidad energética de los hidratos de carbono y las proteínas.Los adipocitos desempeñan otras funciones además de su papel como reservorio para el almacenamiento de grasa. También regulan el metabolismo energético mediante la secreción de sustancias paracrinas y endocrinas. El tejido adiposo es considerado un órgano endocrino importante.</w:t>
      </w:r>
    </w:p>
    <w:p w14:paraId="4FC1BAE1"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Existen dos tipos de tejido adiposo: blanco (unilocular) y pardo (multilocular).</w:t>
      </w:r>
    </w:p>
    <w:p w14:paraId="562B303D"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lastRenderedPageBreak/>
        <w:t>Los dos tipos de tejido adiposo se denominan tejido adiposo blanco y tejido adiposo pardo debido a su color en estado vivo:</w:t>
      </w:r>
    </w:p>
    <w:p w14:paraId="51E68095"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 El tejido adiposo blanco es el tipo predominante en el humano adulto.</w:t>
      </w:r>
    </w:p>
    <w:p w14:paraId="12DFA79A" w14:textId="26ADDB90" w:rsidR="005F073B" w:rsidRPr="005F073B" w:rsidRDefault="005F073B" w:rsidP="005F073B">
      <w:pPr>
        <w:jc w:val="both"/>
        <w:rPr>
          <w:rFonts w:ascii="Arial Black" w:hAnsi="Arial Black"/>
          <w:sz w:val="24"/>
          <w:szCs w:val="24"/>
        </w:rPr>
      </w:pPr>
      <w:r w:rsidRPr="005F073B">
        <w:rPr>
          <w:rFonts w:ascii="Arial Black" w:hAnsi="Arial Black"/>
          <w:sz w:val="24"/>
          <w:szCs w:val="24"/>
        </w:rPr>
        <w:t xml:space="preserve">* El tejido adiposo pardo está presente en el humano en grandes cantidades durante la vida fetal. Disminuye a lo largo de la primera década de vida, pero continúa presente en cantidades variadas, especialmente alrededor de los órganos </w:t>
      </w:r>
      <w:r w:rsidRPr="005F073B">
        <w:rPr>
          <w:rFonts w:ascii="Arial Black" w:hAnsi="Arial Black"/>
          <w:sz w:val="24"/>
          <w:szCs w:val="24"/>
        </w:rPr>
        <w:t>internos. El</w:t>
      </w:r>
      <w:r w:rsidRPr="005F073B">
        <w:rPr>
          <w:rFonts w:ascii="Arial Black" w:hAnsi="Arial Black"/>
          <w:sz w:val="24"/>
          <w:szCs w:val="24"/>
        </w:rPr>
        <w:t xml:space="preserve"> tejido adiposo blanco (unilocular) representa al menos el 10% del peso corporal total de un individuo saludable normal.</w:t>
      </w:r>
    </w:p>
    <w:p w14:paraId="292D7FC3"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Función del tejido adiposo blanco</w:t>
      </w:r>
    </w:p>
    <w:p w14:paraId="518B13E3" w14:textId="5EADA841" w:rsidR="005F073B" w:rsidRPr="005F073B" w:rsidRDefault="005F073B" w:rsidP="005F073B">
      <w:pPr>
        <w:jc w:val="both"/>
        <w:rPr>
          <w:rFonts w:ascii="Arial Black" w:hAnsi="Arial Black"/>
          <w:sz w:val="24"/>
          <w:szCs w:val="24"/>
        </w:rPr>
      </w:pPr>
      <w:r w:rsidRPr="005F073B">
        <w:rPr>
          <w:rFonts w:ascii="Arial Black" w:hAnsi="Arial Black"/>
          <w:sz w:val="24"/>
          <w:szCs w:val="24"/>
        </w:rPr>
        <w:t xml:space="preserve">Las funciones del tejido adiposo blanco incluyen almacenamiento de energía, aislamiento térmico, amortiguación de los órganos vitales y secreción de </w:t>
      </w:r>
      <w:r w:rsidRPr="005F073B">
        <w:rPr>
          <w:rFonts w:ascii="Arial Black" w:hAnsi="Arial Black"/>
          <w:sz w:val="24"/>
          <w:szCs w:val="24"/>
        </w:rPr>
        <w:t>hormonas. En</w:t>
      </w:r>
      <w:r w:rsidRPr="005F073B">
        <w:rPr>
          <w:rFonts w:ascii="Arial Black" w:hAnsi="Arial Black"/>
          <w:sz w:val="24"/>
          <w:szCs w:val="24"/>
        </w:rPr>
        <w:t xml:space="preserve"> los órganos internos, el tejido adiposo se localiza de forma preferencial en el omento mayor, el mesenterio y el espacio </w:t>
      </w:r>
      <w:r w:rsidRPr="005F073B">
        <w:rPr>
          <w:rFonts w:ascii="Arial Black" w:hAnsi="Arial Black"/>
          <w:sz w:val="24"/>
          <w:szCs w:val="24"/>
        </w:rPr>
        <w:t>retroperitoneal</w:t>
      </w:r>
      <w:r w:rsidRPr="005F073B">
        <w:rPr>
          <w:rFonts w:ascii="Arial Black" w:hAnsi="Arial Black"/>
          <w:sz w:val="24"/>
          <w:szCs w:val="24"/>
        </w:rPr>
        <w:t>, donde suele ser abundante alrededor de los riñones. También se encuentra en la médula ósea y entre otros tejidos, donde rellena espacios. En la palma de las manos y la planta de los pies, por debajo del pericardio visceral (que reviste la superficie externa del corazón) y en la órbita, alrededor del globo ocular, el tejido adiposo funciona como una almohadilla protectora.Los adipocitos sintetizan y secretan adipocinas, un grupo de sustancias biológicamente activas que incluyen hormonas, factores de crecimiento y citocinas.Por esta razón, el tejido adiposo es considerado muy importante en la homeostasis energética, la adipo-génesis, el metabolismo de esteroides, la angiogénesis y la respuesta inmunitaria.</w:t>
      </w:r>
    </w:p>
    <w:p w14:paraId="5F86C035" w14:textId="49BA802C" w:rsidR="005F073B" w:rsidRPr="005F073B" w:rsidRDefault="005F073B" w:rsidP="005F073B">
      <w:pPr>
        <w:jc w:val="both"/>
        <w:rPr>
          <w:rFonts w:ascii="Arial Black" w:hAnsi="Arial Black"/>
          <w:sz w:val="24"/>
          <w:szCs w:val="24"/>
        </w:rPr>
      </w:pPr>
      <w:r w:rsidRPr="005F073B">
        <w:rPr>
          <w:rFonts w:ascii="Arial Black" w:hAnsi="Arial Black"/>
          <w:sz w:val="24"/>
          <w:szCs w:val="24"/>
        </w:rPr>
        <w:t xml:space="preserve">Los adipocitos también ayudan a regular la síntesis de las hormonas sexuales y los glucocorticoides. Un grupo de enzimas específicas expresadas en los adipocitos convierte las formas inactivas de estas hormonas en sus formas activas.Durante el desarrollo embrionario, los adipocitos blancos se forman a partir </w:t>
      </w:r>
      <w:r w:rsidRPr="005F073B">
        <w:rPr>
          <w:rFonts w:ascii="Arial Black" w:hAnsi="Arial Black"/>
          <w:sz w:val="24"/>
          <w:szCs w:val="24"/>
        </w:rPr>
        <w:lastRenderedPageBreak/>
        <w:t xml:space="preserve">de las células madre mesenquimatosas perivasculares indiferenciadas que se encuentran en la adventicia de las pequeñas </w:t>
      </w:r>
      <w:r w:rsidRPr="005F073B">
        <w:rPr>
          <w:rFonts w:ascii="Arial Black" w:hAnsi="Arial Black"/>
          <w:sz w:val="24"/>
          <w:szCs w:val="24"/>
        </w:rPr>
        <w:t>vénulas. La</w:t>
      </w:r>
      <w:r w:rsidRPr="005F073B">
        <w:rPr>
          <w:rFonts w:ascii="Arial Black" w:hAnsi="Arial Black"/>
          <w:sz w:val="24"/>
          <w:szCs w:val="24"/>
        </w:rPr>
        <w:t xml:space="preserve"> cantidad de tejido adiposo en una persona es regulada por dos sistemas fisiológicos. El primer sistema, que está asociado con la regulación del peso a corto plazo, controla de manera cotidiana el apetito y el </w:t>
      </w:r>
      <w:r w:rsidRPr="005F073B">
        <w:rPr>
          <w:rFonts w:ascii="Arial Black" w:hAnsi="Arial Black"/>
          <w:sz w:val="24"/>
          <w:szCs w:val="24"/>
        </w:rPr>
        <w:t>metabolismo. El</w:t>
      </w:r>
      <w:r w:rsidRPr="005F073B">
        <w:rPr>
          <w:rFonts w:ascii="Arial Black" w:hAnsi="Arial Black"/>
          <w:sz w:val="24"/>
          <w:szCs w:val="24"/>
        </w:rPr>
        <w:t xml:space="preserve"> segundo sistema, que está relacionado con la regulación del peso a largo plazo, controla de manera continua (durante meses o años) el apetito y el metabolismo.</w:t>
      </w:r>
    </w:p>
    <w:p w14:paraId="4F889BCD" w14:textId="73DA3982" w:rsidR="005F073B" w:rsidRPr="005F073B" w:rsidRDefault="005F073B" w:rsidP="005F073B">
      <w:pPr>
        <w:jc w:val="both"/>
        <w:rPr>
          <w:rFonts w:ascii="Arial Black" w:hAnsi="Arial Black"/>
          <w:sz w:val="24"/>
          <w:szCs w:val="24"/>
        </w:rPr>
      </w:pPr>
      <w:r w:rsidRPr="005F073B">
        <w:rPr>
          <w:rFonts w:ascii="Arial Black" w:hAnsi="Arial Black"/>
          <w:sz w:val="24"/>
          <w:szCs w:val="24"/>
        </w:rPr>
        <w:t xml:space="preserve">El potente estimulante del apetito llamado </w:t>
      </w:r>
      <w:r w:rsidRPr="005F073B">
        <w:rPr>
          <w:rFonts w:ascii="Arial Black" w:hAnsi="Arial Black"/>
          <w:sz w:val="24"/>
          <w:szCs w:val="24"/>
        </w:rPr>
        <w:t>ghrelina</w:t>
      </w:r>
      <w:r w:rsidRPr="005F073B">
        <w:rPr>
          <w:rFonts w:ascii="Arial Black" w:hAnsi="Arial Black"/>
          <w:sz w:val="24"/>
          <w:szCs w:val="24"/>
        </w:rPr>
        <w:t>, descubierto</w:t>
      </w:r>
    </w:p>
    <w:p w14:paraId="67A376C1" w14:textId="3AF9D1B3" w:rsidR="005F073B" w:rsidRDefault="005F073B" w:rsidP="005F073B">
      <w:pPr>
        <w:jc w:val="both"/>
        <w:rPr>
          <w:rFonts w:ascii="Arial Black" w:hAnsi="Arial Black"/>
          <w:sz w:val="24"/>
          <w:szCs w:val="24"/>
        </w:rPr>
      </w:pPr>
      <w:r w:rsidRPr="005F073B">
        <w:rPr>
          <w:rFonts w:ascii="Arial Black" w:hAnsi="Arial Black"/>
          <w:sz w:val="24"/>
          <w:szCs w:val="24"/>
        </w:rPr>
        <w:t xml:space="preserve">hace poco tiempo, es un polipéptido pequeño de 28 aminoácidos producido por las células epiteliales </w:t>
      </w:r>
      <w:r w:rsidRPr="005F073B">
        <w:rPr>
          <w:rFonts w:ascii="Arial Black" w:hAnsi="Arial Black"/>
          <w:sz w:val="24"/>
          <w:szCs w:val="24"/>
        </w:rPr>
        <w:t>gástricas. En</w:t>
      </w:r>
      <w:r w:rsidRPr="005F073B">
        <w:rPr>
          <w:rFonts w:ascii="Arial Black" w:hAnsi="Arial Black"/>
          <w:sz w:val="24"/>
          <w:szCs w:val="24"/>
        </w:rPr>
        <w:t xml:space="preserve"> el humano, la </w:t>
      </w:r>
      <w:r w:rsidRPr="005F073B">
        <w:rPr>
          <w:rFonts w:ascii="Arial Black" w:hAnsi="Arial Black"/>
          <w:sz w:val="24"/>
          <w:szCs w:val="24"/>
        </w:rPr>
        <w:t>ghrelina</w:t>
      </w:r>
      <w:r w:rsidRPr="005F073B">
        <w:rPr>
          <w:rFonts w:ascii="Arial Black" w:hAnsi="Arial Black"/>
          <w:sz w:val="24"/>
          <w:szCs w:val="24"/>
        </w:rPr>
        <w:t xml:space="preserve"> actúa a través de receptores ubicados en el hipotálamo para aumentar la sensación de hambre</w:t>
      </w:r>
      <w:r>
        <w:rPr>
          <w:rFonts w:ascii="Arial Black" w:hAnsi="Arial Black"/>
          <w:sz w:val="24"/>
          <w:szCs w:val="24"/>
        </w:rPr>
        <w:t>.</w:t>
      </w:r>
    </w:p>
    <w:p w14:paraId="7BF2D017" w14:textId="7B58DBEC" w:rsidR="005F073B" w:rsidRPr="005F073B" w:rsidRDefault="005F073B" w:rsidP="005F073B">
      <w:pPr>
        <w:jc w:val="both"/>
        <w:rPr>
          <w:rFonts w:ascii="Arial Black" w:hAnsi="Arial Black"/>
          <w:sz w:val="24"/>
          <w:szCs w:val="24"/>
        </w:rPr>
      </w:pPr>
      <w:r w:rsidRPr="005F073B">
        <w:rPr>
          <w:rFonts w:ascii="Arial Black" w:hAnsi="Arial Black"/>
          <w:sz w:val="24"/>
          <w:szCs w:val="24"/>
        </w:rPr>
        <w:t xml:space="preserve">Por lo tanto, se considera que es un factor "promotor de la </w:t>
      </w:r>
      <w:r w:rsidRPr="005F073B">
        <w:rPr>
          <w:rFonts w:ascii="Arial Black" w:hAnsi="Arial Black"/>
          <w:sz w:val="24"/>
          <w:szCs w:val="24"/>
        </w:rPr>
        <w:t>alimentación. La</w:t>
      </w:r>
      <w:r w:rsidRPr="005F073B">
        <w:rPr>
          <w:rFonts w:ascii="Arial Black" w:hAnsi="Arial Black"/>
          <w:sz w:val="24"/>
          <w:szCs w:val="24"/>
        </w:rPr>
        <w:t xml:space="preserve"> leptina es una hormona del tejido adiposo que tiene un tamaño de 16 kDa y desempeña un papel importante en la homeostasis energética, el metabolismo y la regulación de las funciones </w:t>
      </w:r>
      <w:r w:rsidRPr="005F073B">
        <w:rPr>
          <w:rFonts w:ascii="Arial Black" w:hAnsi="Arial Black"/>
          <w:sz w:val="24"/>
          <w:szCs w:val="24"/>
        </w:rPr>
        <w:t>neuroendocrinas. La</w:t>
      </w:r>
      <w:r w:rsidRPr="005F073B">
        <w:rPr>
          <w:rFonts w:ascii="Arial Black" w:hAnsi="Arial Black"/>
          <w:sz w:val="24"/>
          <w:szCs w:val="24"/>
        </w:rPr>
        <w:t xml:space="preserve"> insulina, la hormona pancreática que regula la concentración de glucosa en sangre (glucemia), también participa en la regulación del metabolismo del tejido adiposo.</w:t>
      </w:r>
    </w:p>
    <w:p w14:paraId="2D260A80" w14:textId="77777777" w:rsidR="005F073B" w:rsidRPr="005F073B" w:rsidRDefault="005F073B" w:rsidP="005F073B">
      <w:pPr>
        <w:jc w:val="both"/>
        <w:rPr>
          <w:rFonts w:ascii="Arial Black" w:hAnsi="Arial Black"/>
          <w:sz w:val="24"/>
          <w:szCs w:val="24"/>
        </w:rPr>
      </w:pPr>
      <w:r w:rsidRPr="005F073B">
        <w:rPr>
          <w:rFonts w:ascii="Arial Black" w:hAnsi="Arial Black"/>
          <w:sz w:val="24"/>
          <w:szCs w:val="24"/>
        </w:rPr>
        <w:t>El tejido adiposo pardo, abundante en los neonatos, se encuentra muy reducido en los adultos.</w:t>
      </w:r>
    </w:p>
    <w:p w14:paraId="061F0784" w14:textId="356BDA6F" w:rsidR="005F073B" w:rsidRDefault="005F073B" w:rsidP="005F073B">
      <w:pPr>
        <w:jc w:val="both"/>
        <w:rPr>
          <w:rFonts w:ascii="Arial Black" w:hAnsi="Arial Black"/>
          <w:sz w:val="24"/>
          <w:szCs w:val="24"/>
        </w:rPr>
      </w:pPr>
      <w:r w:rsidRPr="005F073B">
        <w:rPr>
          <w:rFonts w:ascii="Arial Black" w:hAnsi="Arial Black"/>
          <w:sz w:val="24"/>
          <w:szCs w:val="24"/>
        </w:rPr>
        <w:t>El tejido adiposo pardo es un tejido termogénico esencial que se encuentra presente en grandes cantidades en el neonato, lo que ayuda a protegerlo de una mayor pérdida de calor debido a una mayor proporción de su superficie con respecto a su masa y evita la hipotermia mortal (un importante riesgo de muerte en los lactantes prematuros)</w:t>
      </w:r>
      <w:r>
        <w:rPr>
          <w:rFonts w:ascii="Arial Black" w:hAnsi="Arial Black"/>
          <w:sz w:val="24"/>
          <w:szCs w:val="24"/>
        </w:rPr>
        <w:t>.</w:t>
      </w:r>
    </w:p>
    <w:p w14:paraId="3A0960BC" w14:textId="77777777" w:rsidR="005F073B" w:rsidRDefault="005F073B" w:rsidP="005F073B">
      <w:pPr>
        <w:jc w:val="both"/>
        <w:rPr>
          <w:rFonts w:ascii="Arial Black" w:hAnsi="Arial Black"/>
          <w:sz w:val="24"/>
          <w:szCs w:val="24"/>
        </w:rPr>
      </w:pPr>
    </w:p>
    <w:p w14:paraId="279C3583" w14:textId="77777777" w:rsidR="005F073B" w:rsidRDefault="005F073B" w:rsidP="005F073B">
      <w:pPr>
        <w:jc w:val="both"/>
        <w:rPr>
          <w:rFonts w:ascii="Arial Black" w:hAnsi="Arial Black"/>
          <w:sz w:val="24"/>
          <w:szCs w:val="24"/>
        </w:rPr>
      </w:pPr>
    </w:p>
    <w:p w14:paraId="3B0D5205" w14:textId="77777777" w:rsidR="005F073B" w:rsidRPr="00D21E13" w:rsidRDefault="005F073B" w:rsidP="005F073B">
      <w:pPr>
        <w:jc w:val="both"/>
        <w:rPr>
          <w:rFonts w:ascii="Arial Black" w:hAnsi="Arial Black"/>
          <w:sz w:val="24"/>
          <w:szCs w:val="24"/>
        </w:rPr>
      </w:pPr>
    </w:p>
    <w:p w14:paraId="72A23FE7" w14:textId="77777777" w:rsidR="00D21E13" w:rsidRPr="00D21E13" w:rsidRDefault="00D21E13" w:rsidP="008F059C">
      <w:pPr>
        <w:jc w:val="both"/>
        <w:rPr>
          <w:rFonts w:ascii="Arial Black" w:hAnsi="Arial Black"/>
          <w:sz w:val="24"/>
          <w:szCs w:val="24"/>
        </w:rPr>
      </w:pPr>
    </w:p>
    <w:p w14:paraId="55BE6AC5" w14:textId="77777777" w:rsidR="00D21E13" w:rsidRPr="00D21E13" w:rsidRDefault="00D21E13" w:rsidP="008F059C">
      <w:pPr>
        <w:jc w:val="both"/>
        <w:rPr>
          <w:rFonts w:ascii="Arial Black" w:hAnsi="Arial Black"/>
          <w:sz w:val="24"/>
          <w:szCs w:val="24"/>
        </w:rPr>
      </w:pPr>
    </w:p>
    <w:p w14:paraId="1EC492B1" w14:textId="7E4C25B3" w:rsidR="00B65B59" w:rsidRDefault="00304439" w:rsidP="008F059C">
      <w:pPr>
        <w:jc w:val="both"/>
        <w:rPr>
          <w:rFonts w:ascii="Arial Black" w:hAnsi="Arial Black"/>
          <w:sz w:val="72"/>
          <w:szCs w:val="72"/>
        </w:rPr>
      </w:pPr>
      <w:r w:rsidRPr="00D21E13">
        <w:rPr>
          <w:rFonts w:ascii="Arial Black" w:hAnsi="Arial Black"/>
          <w:sz w:val="72"/>
          <w:szCs w:val="72"/>
        </w:rPr>
        <w:t xml:space="preserve"> </w:t>
      </w:r>
      <w:r w:rsidR="005F073B">
        <w:rPr>
          <w:rFonts w:ascii="Arial Black" w:hAnsi="Arial Black"/>
          <w:sz w:val="72"/>
          <w:szCs w:val="72"/>
        </w:rPr>
        <w:t>FUENTES:</w:t>
      </w:r>
    </w:p>
    <w:p w14:paraId="5C0AF36C" w14:textId="15D7F74E" w:rsidR="005F073B" w:rsidRPr="005F073B" w:rsidRDefault="005F073B" w:rsidP="008F059C">
      <w:pPr>
        <w:jc w:val="both"/>
        <w:rPr>
          <w:rFonts w:ascii="Arial Black" w:hAnsi="Arial Black"/>
          <w:sz w:val="24"/>
          <w:szCs w:val="24"/>
        </w:rPr>
      </w:pPr>
      <w:r w:rsidRPr="005F073B">
        <w:rPr>
          <w:rFonts w:ascii="Arial Black" w:hAnsi="Arial Black"/>
          <w:sz w:val="24"/>
          <w:szCs w:val="24"/>
        </w:rPr>
        <w:t>LIBRO</w:t>
      </w:r>
      <w:r>
        <w:rPr>
          <w:rFonts w:ascii="Arial Black" w:hAnsi="Arial Black"/>
          <w:sz w:val="24"/>
          <w:szCs w:val="24"/>
        </w:rPr>
        <w:t>:</w:t>
      </w:r>
      <w:r w:rsidR="00236852">
        <w:rPr>
          <w:rFonts w:ascii="Arial Black" w:hAnsi="Arial Black"/>
          <w:sz w:val="24"/>
          <w:szCs w:val="24"/>
        </w:rPr>
        <w:t xml:space="preserve"> ROSS HISTOLIGIA TEXTO Y ATLAS</w:t>
      </w:r>
    </w:p>
    <w:p w14:paraId="763C620B" w14:textId="77777777" w:rsidR="00B65B59" w:rsidRPr="004755EE" w:rsidRDefault="00B65B59" w:rsidP="008F059C">
      <w:pPr>
        <w:jc w:val="both"/>
        <w:rPr>
          <w:rFonts w:ascii="Showcard Gothic" w:hAnsi="Showcard Gothic"/>
          <w:sz w:val="24"/>
          <w:szCs w:val="24"/>
        </w:rPr>
      </w:pPr>
    </w:p>
    <w:p w14:paraId="771A7F52" w14:textId="433445A6" w:rsidR="00E47E9A" w:rsidRPr="00B65B59" w:rsidRDefault="00E47E9A" w:rsidP="004755EE">
      <w:pPr>
        <w:jc w:val="both"/>
        <w:rPr>
          <w:rFonts w:ascii="Arial Black" w:hAnsi="Arial Black"/>
          <w:sz w:val="24"/>
          <w:szCs w:val="24"/>
        </w:rPr>
      </w:pPr>
    </w:p>
    <w:sectPr w:rsidR="00E47E9A" w:rsidRPr="00B65B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18"/>
    <w:rsid w:val="00000E3E"/>
    <w:rsid w:val="00090A09"/>
    <w:rsid w:val="001817B0"/>
    <w:rsid w:val="002142C5"/>
    <w:rsid w:val="00236852"/>
    <w:rsid w:val="00304439"/>
    <w:rsid w:val="00411018"/>
    <w:rsid w:val="004271C7"/>
    <w:rsid w:val="004277A5"/>
    <w:rsid w:val="004755EE"/>
    <w:rsid w:val="00511ABD"/>
    <w:rsid w:val="005A27BE"/>
    <w:rsid w:val="005F073B"/>
    <w:rsid w:val="006D10FD"/>
    <w:rsid w:val="008639C9"/>
    <w:rsid w:val="008F059C"/>
    <w:rsid w:val="00A30E6F"/>
    <w:rsid w:val="00A53C66"/>
    <w:rsid w:val="00B4149F"/>
    <w:rsid w:val="00B65B59"/>
    <w:rsid w:val="00B81EB8"/>
    <w:rsid w:val="00B93A06"/>
    <w:rsid w:val="00C65651"/>
    <w:rsid w:val="00C82318"/>
    <w:rsid w:val="00D21E13"/>
    <w:rsid w:val="00D43C6D"/>
    <w:rsid w:val="00E47E9A"/>
    <w:rsid w:val="00ED1884"/>
    <w:rsid w:val="00F226F5"/>
    <w:rsid w:val="00F62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01B3"/>
  <w15:docId w15:val="{D747FB1B-03CF-4807-B333-022A727D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10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10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10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10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10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10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10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10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10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10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10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10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10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10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10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1018"/>
    <w:rPr>
      <w:rFonts w:eastAsiaTheme="majorEastAsia" w:cstheme="majorBidi"/>
      <w:color w:val="272727" w:themeColor="text1" w:themeTint="D8"/>
    </w:rPr>
  </w:style>
  <w:style w:type="paragraph" w:styleId="Ttulo">
    <w:name w:val="Title"/>
    <w:basedOn w:val="Normal"/>
    <w:next w:val="Normal"/>
    <w:link w:val="TtuloCar"/>
    <w:uiPriority w:val="10"/>
    <w:qFormat/>
    <w:rsid w:val="0041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10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10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10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1018"/>
    <w:pPr>
      <w:spacing w:before="160"/>
      <w:jc w:val="center"/>
    </w:pPr>
    <w:rPr>
      <w:i/>
      <w:iCs/>
      <w:color w:val="404040" w:themeColor="text1" w:themeTint="BF"/>
    </w:rPr>
  </w:style>
  <w:style w:type="character" w:customStyle="1" w:styleId="CitaCar">
    <w:name w:val="Cita Car"/>
    <w:basedOn w:val="Fuentedeprrafopredeter"/>
    <w:link w:val="Cita"/>
    <w:uiPriority w:val="29"/>
    <w:rsid w:val="00411018"/>
    <w:rPr>
      <w:i/>
      <w:iCs/>
      <w:color w:val="404040" w:themeColor="text1" w:themeTint="BF"/>
    </w:rPr>
  </w:style>
  <w:style w:type="paragraph" w:styleId="Prrafodelista">
    <w:name w:val="List Paragraph"/>
    <w:basedOn w:val="Normal"/>
    <w:uiPriority w:val="34"/>
    <w:qFormat/>
    <w:rsid w:val="00411018"/>
    <w:pPr>
      <w:ind w:left="720"/>
      <w:contextualSpacing/>
    </w:pPr>
  </w:style>
  <w:style w:type="character" w:styleId="nfasisintenso">
    <w:name w:val="Intense Emphasis"/>
    <w:basedOn w:val="Fuentedeprrafopredeter"/>
    <w:uiPriority w:val="21"/>
    <w:qFormat/>
    <w:rsid w:val="00411018"/>
    <w:rPr>
      <w:i/>
      <w:iCs/>
      <w:color w:val="0F4761" w:themeColor="accent1" w:themeShade="BF"/>
    </w:rPr>
  </w:style>
  <w:style w:type="paragraph" w:styleId="Citadestacada">
    <w:name w:val="Intense Quote"/>
    <w:basedOn w:val="Normal"/>
    <w:next w:val="Normal"/>
    <w:link w:val="CitadestacadaCar"/>
    <w:uiPriority w:val="30"/>
    <w:qFormat/>
    <w:rsid w:val="0041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1018"/>
    <w:rPr>
      <w:i/>
      <w:iCs/>
      <w:color w:val="0F4761" w:themeColor="accent1" w:themeShade="BF"/>
    </w:rPr>
  </w:style>
  <w:style w:type="character" w:styleId="Referenciaintensa">
    <w:name w:val="Intense Reference"/>
    <w:basedOn w:val="Fuentedeprrafopredeter"/>
    <w:uiPriority w:val="32"/>
    <w:qFormat/>
    <w:rsid w:val="00411018"/>
    <w:rPr>
      <w:b/>
      <w:bCs/>
      <w:smallCaps/>
      <w:color w:val="0F4761" w:themeColor="accent1" w:themeShade="BF"/>
      <w:spacing w:val="5"/>
    </w:rPr>
  </w:style>
  <w:style w:type="character" w:styleId="Hipervnculo">
    <w:name w:val="Hyperlink"/>
    <w:basedOn w:val="Fuentedeprrafopredeter"/>
    <w:uiPriority w:val="99"/>
    <w:unhideWhenUsed/>
    <w:rsid w:val="00F226F5"/>
    <w:rPr>
      <w:color w:val="467886" w:themeColor="hyperlink"/>
      <w:u w:val="single"/>
    </w:rPr>
  </w:style>
  <w:style w:type="character" w:styleId="Mencinsinresolver">
    <w:name w:val="Unresolved Mention"/>
    <w:basedOn w:val="Fuentedeprrafopredeter"/>
    <w:uiPriority w:val="99"/>
    <w:semiHidden/>
    <w:unhideWhenUsed/>
    <w:rsid w:val="00F2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britanny alejandra santos correa</dc:creator>
  <cp:keywords/>
  <dc:description/>
  <cp:lastModifiedBy>britanny alejandra santos correa</cp:lastModifiedBy>
  <cp:revision>2</cp:revision>
  <cp:lastPrinted>2024-10-08T00:32:00Z</cp:lastPrinted>
  <dcterms:created xsi:type="dcterms:W3CDTF">2024-10-08T06:28:00Z</dcterms:created>
  <dcterms:modified xsi:type="dcterms:W3CDTF">2024-10-08T06:28:00Z</dcterms:modified>
</cp:coreProperties>
</file>