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BEA9D" w14:textId="77777777" w:rsidR="00C41C70" w:rsidRPr="00350B46" w:rsidRDefault="00C41C70" w:rsidP="00C41C70">
      <w:pPr>
        <w:jc w:val="center"/>
        <w:rPr>
          <w:sz w:val="48"/>
          <w:szCs w:val="48"/>
        </w:rPr>
      </w:pPr>
      <w:r>
        <w:rPr>
          <w:noProof/>
        </w:rPr>
        <w:drawing>
          <wp:anchor distT="0" distB="0" distL="114300" distR="114300" simplePos="0" relativeHeight="251660288" behindDoc="1" locked="0" layoutInCell="1" allowOverlap="1" wp14:anchorId="30657EE0" wp14:editId="40C11CAF">
            <wp:simplePos x="0" y="0"/>
            <wp:positionH relativeFrom="column">
              <wp:posOffset>-996950</wp:posOffset>
            </wp:positionH>
            <wp:positionV relativeFrom="paragraph">
              <wp:posOffset>-875030</wp:posOffset>
            </wp:positionV>
            <wp:extent cx="1492250" cy="1644650"/>
            <wp:effectExtent l="0" t="0" r="0" b="0"/>
            <wp:wrapNone/>
            <wp:docPr id="177768897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8974" name="Imagen 1777688974"/>
                    <pic:cNvPicPr/>
                  </pic:nvPicPr>
                  <pic:blipFill rotWithShape="1">
                    <a:blip r:embed="rId4">
                      <a:extLst>
                        <a:ext uri="{28A0092B-C50C-407E-A947-70E740481C1C}">
                          <a14:useLocalDpi xmlns:a14="http://schemas.microsoft.com/office/drawing/2010/main" val="0"/>
                        </a:ext>
                      </a:extLst>
                    </a:blip>
                    <a:srcRect l="75358" t="6882" r="5860" b="71299"/>
                    <a:stretch/>
                  </pic:blipFill>
                  <pic:spPr bwMode="auto">
                    <a:xfrm>
                      <a:off x="0" y="0"/>
                      <a:ext cx="1492250" cy="164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B764016" wp14:editId="12857605">
            <wp:simplePos x="0" y="0"/>
            <wp:positionH relativeFrom="page">
              <wp:align>right</wp:align>
            </wp:positionH>
            <wp:positionV relativeFrom="paragraph">
              <wp:posOffset>-1591310</wp:posOffset>
            </wp:positionV>
            <wp:extent cx="2540000" cy="2507615"/>
            <wp:effectExtent l="0" t="0" r="0" b="6985"/>
            <wp:wrapNone/>
            <wp:docPr id="16498170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2507615"/>
                    </a:xfrm>
                    <a:prstGeom prst="rect">
                      <a:avLst/>
                    </a:prstGeom>
                    <a:noFill/>
                  </pic:spPr>
                </pic:pic>
              </a:graphicData>
            </a:graphic>
          </wp:anchor>
        </w:drawing>
      </w:r>
      <w:r w:rsidRPr="00350B46">
        <w:rPr>
          <w:sz w:val="48"/>
          <w:szCs w:val="48"/>
        </w:rPr>
        <w:t>UNIVERSIDAD DEL SURESTE</w:t>
      </w:r>
    </w:p>
    <w:p w14:paraId="27246520" w14:textId="77777777" w:rsidR="00C41C70" w:rsidRPr="00350B46" w:rsidRDefault="00C41C70" w:rsidP="00C41C70">
      <w:pPr>
        <w:tabs>
          <w:tab w:val="left" w:pos="800"/>
          <w:tab w:val="center" w:pos="4419"/>
        </w:tabs>
        <w:rPr>
          <w:sz w:val="48"/>
          <w:szCs w:val="48"/>
        </w:rPr>
      </w:pPr>
      <w:r>
        <w:rPr>
          <w:sz w:val="48"/>
          <w:szCs w:val="48"/>
        </w:rPr>
        <w:tab/>
      </w:r>
      <w:r>
        <w:rPr>
          <w:sz w:val="48"/>
          <w:szCs w:val="48"/>
        </w:rPr>
        <w:tab/>
      </w:r>
      <w:r w:rsidRPr="00350B46">
        <w:rPr>
          <w:sz w:val="48"/>
          <w:szCs w:val="48"/>
        </w:rPr>
        <w:t>MEDICINA HUMANA</w:t>
      </w:r>
    </w:p>
    <w:p w14:paraId="7FC5F777" w14:textId="6C21A18E" w:rsidR="00C41C70" w:rsidRDefault="00C41C70" w:rsidP="00C41C70">
      <w:pPr>
        <w:tabs>
          <w:tab w:val="left" w:pos="6930"/>
        </w:tabs>
        <w:rPr>
          <w:sz w:val="56"/>
          <w:szCs w:val="56"/>
        </w:rPr>
      </w:pPr>
      <w:r>
        <w:rPr>
          <w:sz w:val="56"/>
          <w:szCs w:val="56"/>
        </w:rPr>
        <w:tab/>
      </w:r>
    </w:p>
    <w:p w14:paraId="68B3900E" w14:textId="77777777" w:rsidR="00C41C70" w:rsidRDefault="00C41C70" w:rsidP="00C41C70">
      <w:pPr>
        <w:rPr>
          <w:sz w:val="56"/>
          <w:szCs w:val="56"/>
        </w:rPr>
      </w:pPr>
    </w:p>
    <w:p w14:paraId="36120889" w14:textId="28FADFA7" w:rsidR="00C41C70" w:rsidRDefault="002A3F21" w:rsidP="00C41C70">
      <w:pPr>
        <w:jc w:val="center"/>
        <w:rPr>
          <w:sz w:val="72"/>
          <w:szCs w:val="72"/>
        </w:rPr>
      </w:pPr>
      <w:r>
        <w:rPr>
          <w:sz w:val="72"/>
          <w:szCs w:val="72"/>
        </w:rPr>
        <w:t>MAPA CONCEPTUAL</w:t>
      </w:r>
    </w:p>
    <w:p w14:paraId="275E8FF9" w14:textId="784E5072" w:rsidR="00C41C70" w:rsidRDefault="006A4296" w:rsidP="006A4296">
      <w:pPr>
        <w:jc w:val="center"/>
        <w:rPr>
          <w:sz w:val="72"/>
          <w:szCs w:val="72"/>
        </w:rPr>
      </w:pPr>
      <w:r>
        <w:rPr>
          <w:sz w:val="72"/>
          <w:szCs w:val="72"/>
        </w:rPr>
        <w:t>D</w:t>
      </w:r>
      <w:r w:rsidRPr="006A4296">
        <w:rPr>
          <w:sz w:val="72"/>
          <w:szCs w:val="72"/>
        </w:rPr>
        <w:t>eterminantes sociales de la salud</w:t>
      </w:r>
    </w:p>
    <w:p w14:paraId="600C7F14" w14:textId="77777777" w:rsidR="006A4296" w:rsidRDefault="006A4296" w:rsidP="006A4296">
      <w:pPr>
        <w:jc w:val="center"/>
        <w:rPr>
          <w:sz w:val="72"/>
          <w:szCs w:val="72"/>
        </w:rPr>
      </w:pPr>
    </w:p>
    <w:p w14:paraId="334173F1" w14:textId="77777777" w:rsidR="006A4296" w:rsidRPr="002E4A22" w:rsidRDefault="006A4296" w:rsidP="006A4296">
      <w:pPr>
        <w:jc w:val="center"/>
        <w:rPr>
          <w:sz w:val="72"/>
          <w:szCs w:val="72"/>
        </w:rPr>
      </w:pPr>
    </w:p>
    <w:p w14:paraId="71C61833" w14:textId="25DE2127" w:rsidR="00C41C70" w:rsidRPr="00CA6042" w:rsidRDefault="00C41C70" w:rsidP="00C41C70">
      <w:pPr>
        <w:rPr>
          <w:sz w:val="40"/>
          <w:szCs w:val="40"/>
        </w:rPr>
      </w:pPr>
      <w:r w:rsidRPr="00CA6042">
        <w:rPr>
          <w:sz w:val="40"/>
          <w:szCs w:val="40"/>
        </w:rPr>
        <w:t xml:space="preserve">Materia: </w:t>
      </w:r>
      <w:r w:rsidR="002A3F21">
        <w:rPr>
          <w:sz w:val="40"/>
          <w:szCs w:val="40"/>
        </w:rPr>
        <w:t>Salud Publica II</w:t>
      </w:r>
    </w:p>
    <w:p w14:paraId="579B4713" w14:textId="77777777" w:rsidR="00C41C70" w:rsidRPr="00CA6042" w:rsidRDefault="00C41C70" w:rsidP="00C41C70">
      <w:pPr>
        <w:rPr>
          <w:sz w:val="40"/>
          <w:szCs w:val="40"/>
        </w:rPr>
      </w:pPr>
      <w:r w:rsidRPr="00CA6042">
        <w:rPr>
          <w:sz w:val="40"/>
          <w:szCs w:val="40"/>
        </w:rPr>
        <w:t>Presentado por: Xochilt Citlali Morales Gómez</w:t>
      </w:r>
    </w:p>
    <w:p w14:paraId="7B028921" w14:textId="3C754855" w:rsidR="00C41C70" w:rsidRDefault="00C41C70" w:rsidP="00C41C70">
      <w:pPr>
        <w:rPr>
          <w:sz w:val="40"/>
          <w:szCs w:val="40"/>
        </w:rPr>
      </w:pPr>
      <w:r w:rsidRPr="00CA6042">
        <w:rPr>
          <w:sz w:val="40"/>
          <w:szCs w:val="40"/>
        </w:rPr>
        <w:t xml:space="preserve">Catedrático: </w:t>
      </w:r>
      <w:r w:rsidR="002A3F21" w:rsidRPr="002A3F21">
        <w:rPr>
          <w:sz w:val="40"/>
          <w:szCs w:val="40"/>
        </w:rPr>
        <w:t>Arely Alejandra Aguilar Velasco</w:t>
      </w:r>
    </w:p>
    <w:p w14:paraId="402F5D28" w14:textId="25ABACCC" w:rsidR="002A3F21" w:rsidRPr="00CA6042" w:rsidRDefault="002A3F21" w:rsidP="00C41C70">
      <w:pPr>
        <w:rPr>
          <w:sz w:val="40"/>
          <w:szCs w:val="40"/>
        </w:rPr>
      </w:pPr>
      <w:r>
        <w:rPr>
          <w:sz w:val="40"/>
          <w:szCs w:val="40"/>
        </w:rPr>
        <w:t>1° “D”</w:t>
      </w:r>
    </w:p>
    <w:p w14:paraId="0FB67CF0" w14:textId="7109ABCE" w:rsidR="002A3F21" w:rsidRDefault="00C41C70">
      <w:pPr>
        <w:rPr>
          <w:sz w:val="40"/>
          <w:szCs w:val="40"/>
        </w:rPr>
      </w:pPr>
      <w:r w:rsidRPr="00CA6042">
        <w:rPr>
          <w:sz w:val="40"/>
          <w:szCs w:val="40"/>
        </w:rPr>
        <w:t xml:space="preserve">Fecha: </w:t>
      </w:r>
      <w:r>
        <w:rPr>
          <w:sz w:val="40"/>
          <w:szCs w:val="40"/>
        </w:rPr>
        <w:t>1</w:t>
      </w:r>
      <w:r w:rsidR="002A3F21">
        <w:rPr>
          <w:sz w:val="40"/>
          <w:szCs w:val="40"/>
        </w:rPr>
        <w:t>3</w:t>
      </w:r>
      <w:r w:rsidRPr="00CA6042">
        <w:rPr>
          <w:sz w:val="40"/>
          <w:szCs w:val="40"/>
        </w:rPr>
        <w:t xml:space="preserve"> de agosto del 2024</w:t>
      </w:r>
    </w:p>
    <w:p w14:paraId="747048A7" w14:textId="77777777" w:rsidR="006A4296" w:rsidRPr="006A4296" w:rsidRDefault="006A4296">
      <w:pPr>
        <w:rPr>
          <w:sz w:val="40"/>
          <w:szCs w:val="40"/>
        </w:rPr>
      </w:pPr>
    </w:p>
    <w:p w14:paraId="4A5358E0" w14:textId="581770B8" w:rsidR="002A3F21" w:rsidRDefault="002A3F21">
      <w:pPr>
        <w:rPr>
          <w:rFonts w:ascii="Arial" w:hAnsi="Arial" w:cs="Arial"/>
          <w:sz w:val="32"/>
          <w:szCs w:val="32"/>
        </w:rPr>
      </w:pPr>
      <w:r>
        <w:rPr>
          <w:rFonts w:ascii="Arial" w:hAnsi="Arial" w:cs="Arial"/>
          <w:sz w:val="32"/>
          <w:szCs w:val="32"/>
        </w:rPr>
        <w:lastRenderedPageBreak/>
        <w:t xml:space="preserve">INTRODUCCIÓN </w:t>
      </w:r>
    </w:p>
    <w:p w14:paraId="70684F4A" w14:textId="5CF4C884" w:rsidR="00B273FF" w:rsidRPr="00B273FF" w:rsidRDefault="00B273FF" w:rsidP="00B273FF">
      <w:pPr>
        <w:spacing w:line="360" w:lineRule="auto"/>
        <w:rPr>
          <w:rFonts w:ascii="Arial" w:hAnsi="Arial" w:cs="Arial"/>
          <w:sz w:val="32"/>
          <w:szCs w:val="32"/>
        </w:rPr>
      </w:pPr>
      <w:r w:rsidRPr="00B273FF">
        <w:rPr>
          <w:rFonts w:ascii="Arial" w:hAnsi="Arial" w:cs="Arial"/>
          <w:sz w:val="32"/>
          <w:szCs w:val="32"/>
        </w:rPr>
        <w:t>Los determinantes sociales de la salud son factores no médicos que influyen en los resultados de salud de las personas. Estos determinantes incluyen las condiciones en las que las personas nacen, crecen, trabajan y viven, así como los sistemas que influyen en estas condiciones. Según la Organización Mundial de la Salud (OMS), abarcan factores económicos, ambientales, políticos y sociales.</w:t>
      </w:r>
    </w:p>
    <w:p w14:paraId="6CB6AAC3" w14:textId="67FCE0BA" w:rsidR="00B273FF" w:rsidRDefault="00B273FF" w:rsidP="00B273FF">
      <w:pPr>
        <w:spacing w:line="360" w:lineRule="auto"/>
        <w:rPr>
          <w:rFonts w:ascii="Arial" w:hAnsi="Arial" w:cs="Arial"/>
          <w:sz w:val="32"/>
          <w:szCs w:val="32"/>
        </w:rPr>
      </w:pPr>
      <w:r>
        <w:rPr>
          <w:rFonts w:ascii="Arial" w:hAnsi="Arial" w:cs="Arial"/>
          <w:sz w:val="32"/>
          <w:szCs w:val="32"/>
        </w:rPr>
        <w:t>S</w:t>
      </w:r>
      <w:r w:rsidRPr="00B273FF">
        <w:rPr>
          <w:rFonts w:ascii="Arial" w:hAnsi="Arial" w:cs="Arial"/>
          <w:sz w:val="32"/>
          <w:szCs w:val="32"/>
        </w:rPr>
        <w:t xml:space="preserve">e dividen en cinco dominios principales: estabilidad económica, acceso y calidad de la educación, acceso y calidad de la atención médica, contexto social y comunitario, y el entorno del vecindario y </w:t>
      </w:r>
      <w:r w:rsidRPr="00B273FF">
        <w:rPr>
          <w:rFonts w:ascii="Arial" w:hAnsi="Arial" w:cs="Arial"/>
          <w:sz w:val="32"/>
          <w:szCs w:val="32"/>
        </w:rPr>
        <w:t>construido. Estos</w:t>
      </w:r>
      <w:r w:rsidRPr="00B273FF">
        <w:rPr>
          <w:rFonts w:ascii="Arial" w:hAnsi="Arial" w:cs="Arial"/>
          <w:sz w:val="32"/>
          <w:szCs w:val="32"/>
        </w:rPr>
        <w:t xml:space="preserve"> factores interactúan de manera compleja y pueden contribuir significativamente en salud, como se observa en enfermedades cardiovasculares y diabetes.</w:t>
      </w:r>
    </w:p>
    <w:p w14:paraId="7F34D5AE" w14:textId="44DA7AF8" w:rsidR="00B273FF" w:rsidRPr="00B273FF" w:rsidRDefault="00B273FF" w:rsidP="00B273FF">
      <w:pPr>
        <w:spacing w:line="360" w:lineRule="auto"/>
        <w:rPr>
          <w:rFonts w:ascii="Arial" w:hAnsi="Arial" w:cs="Arial"/>
          <w:sz w:val="32"/>
          <w:szCs w:val="32"/>
        </w:rPr>
      </w:pPr>
      <w:r>
        <w:rPr>
          <w:rFonts w:ascii="Arial" w:hAnsi="Arial" w:cs="Arial"/>
          <w:sz w:val="32"/>
          <w:szCs w:val="32"/>
        </w:rPr>
        <w:t xml:space="preserve">Es muy importante para nosotros los médicos ya que con ellos nos damos cuenta acerca de como se encuentra nuestro paciente, en que condiciones esta y para podernos acomodar o ajustar su tratamiento </w:t>
      </w:r>
      <w:proofErr w:type="gramStart"/>
      <w:r>
        <w:rPr>
          <w:rFonts w:ascii="Arial" w:hAnsi="Arial" w:cs="Arial"/>
          <w:sz w:val="32"/>
          <w:szCs w:val="32"/>
        </w:rPr>
        <w:t>de acuerdo a</w:t>
      </w:r>
      <w:proofErr w:type="gramEnd"/>
      <w:r>
        <w:rPr>
          <w:rFonts w:ascii="Arial" w:hAnsi="Arial" w:cs="Arial"/>
          <w:sz w:val="32"/>
          <w:szCs w:val="32"/>
        </w:rPr>
        <w:t xml:space="preserve"> sus necesidades del paciente, con el fin de que se sienta cómodo y con una buena atención de parte de nosotros, ya que ellos confían muchas veces confían demasiado en nosotros y debemos responder a ello.</w:t>
      </w:r>
    </w:p>
    <w:p w14:paraId="7CDD79C4" w14:textId="46B60EEC" w:rsidR="002A3F21" w:rsidRDefault="000151B7" w:rsidP="00B273FF">
      <w:pPr>
        <w:spacing w:line="360" w:lineRule="auto"/>
        <w:rPr>
          <w:rFonts w:ascii="Arial" w:hAnsi="Arial" w:cs="Arial"/>
          <w:sz w:val="32"/>
          <w:szCs w:val="32"/>
        </w:rPr>
      </w:pPr>
      <w:r>
        <w:rPr>
          <w:rFonts w:ascii="Arial" w:hAnsi="Arial" w:cs="Arial"/>
          <w:noProof/>
          <w:sz w:val="32"/>
          <w:szCs w:val="32"/>
        </w:rPr>
        <w:lastRenderedPageBreak/>
        <w:drawing>
          <wp:anchor distT="0" distB="0" distL="114300" distR="114300" simplePos="0" relativeHeight="251661312" behindDoc="1" locked="0" layoutInCell="1" allowOverlap="1" wp14:anchorId="57D55096" wp14:editId="3A108438">
            <wp:simplePos x="0" y="0"/>
            <wp:positionH relativeFrom="page">
              <wp:posOffset>-1007688</wp:posOffset>
            </wp:positionH>
            <wp:positionV relativeFrom="paragraph">
              <wp:posOffset>154782</wp:posOffset>
            </wp:positionV>
            <wp:extent cx="9991307" cy="7898110"/>
            <wp:effectExtent l="0" t="953" r="9208" b="9207"/>
            <wp:wrapNone/>
            <wp:docPr id="11029064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06480" name="Imagen 1102906480"/>
                    <pic:cNvPicPr/>
                  </pic:nvPicPr>
                  <pic:blipFill>
                    <a:blip r:embed="rId6">
                      <a:extLst>
                        <a:ext uri="{28A0092B-C50C-407E-A947-70E740481C1C}">
                          <a14:useLocalDpi xmlns:a14="http://schemas.microsoft.com/office/drawing/2010/main" val="0"/>
                        </a:ext>
                      </a:extLst>
                    </a:blip>
                    <a:stretch>
                      <a:fillRect/>
                    </a:stretch>
                  </pic:blipFill>
                  <pic:spPr>
                    <a:xfrm rot="5400000">
                      <a:off x="0" y="0"/>
                      <a:ext cx="10008238" cy="7911494"/>
                    </a:xfrm>
                    <a:prstGeom prst="rect">
                      <a:avLst/>
                    </a:prstGeom>
                  </pic:spPr>
                </pic:pic>
              </a:graphicData>
            </a:graphic>
            <wp14:sizeRelH relativeFrom="margin">
              <wp14:pctWidth>0</wp14:pctWidth>
            </wp14:sizeRelH>
            <wp14:sizeRelV relativeFrom="margin">
              <wp14:pctHeight>0</wp14:pctHeight>
            </wp14:sizeRelV>
          </wp:anchor>
        </w:drawing>
      </w:r>
    </w:p>
    <w:p w14:paraId="5C969F6B" w14:textId="5A59EBC0" w:rsidR="002A3F21" w:rsidRDefault="002A3F21" w:rsidP="002A3F21">
      <w:pPr>
        <w:spacing w:line="360" w:lineRule="auto"/>
        <w:rPr>
          <w:rFonts w:ascii="Arial" w:hAnsi="Arial" w:cs="Arial"/>
          <w:sz w:val="32"/>
          <w:szCs w:val="32"/>
        </w:rPr>
      </w:pPr>
    </w:p>
    <w:p w14:paraId="477B8A66" w14:textId="6FFE714D" w:rsidR="002A3F21" w:rsidRDefault="002A3F21">
      <w:pPr>
        <w:rPr>
          <w:rFonts w:ascii="Arial" w:hAnsi="Arial" w:cs="Arial"/>
          <w:sz w:val="32"/>
          <w:szCs w:val="32"/>
        </w:rPr>
      </w:pPr>
      <w:r>
        <w:rPr>
          <w:rFonts w:ascii="Arial" w:hAnsi="Arial" w:cs="Arial"/>
          <w:sz w:val="32"/>
          <w:szCs w:val="32"/>
        </w:rPr>
        <w:br w:type="page"/>
      </w:r>
    </w:p>
    <w:p w14:paraId="5A9D5AA0" w14:textId="00638A01" w:rsidR="002A3F21" w:rsidRDefault="002A3F21" w:rsidP="002A3F21">
      <w:pPr>
        <w:spacing w:line="360" w:lineRule="auto"/>
        <w:rPr>
          <w:rFonts w:ascii="Arial" w:hAnsi="Arial" w:cs="Arial"/>
          <w:sz w:val="32"/>
          <w:szCs w:val="32"/>
        </w:rPr>
      </w:pPr>
      <w:r>
        <w:rPr>
          <w:rFonts w:ascii="Arial" w:hAnsi="Arial" w:cs="Arial"/>
          <w:sz w:val="32"/>
          <w:szCs w:val="32"/>
        </w:rPr>
        <w:lastRenderedPageBreak/>
        <w:t xml:space="preserve">CONCLUSIÓN </w:t>
      </w:r>
    </w:p>
    <w:p w14:paraId="0723BF40" w14:textId="2982A9C5" w:rsidR="002A3F21" w:rsidRDefault="000151B7" w:rsidP="002A3F21">
      <w:pPr>
        <w:spacing w:line="360" w:lineRule="auto"/>
        <w:rPr>
          <w:rFonts w:ascii="Arial" w:hAnsi="Arial" w:cs="Arial"/>
          <w:sz w:val="32"/>
          <w:szCs w:val="32"/>
        </w:rPr>
      </w:pPr>
      <w:r>
        <w:rPr>
          <w:rFonts w:ascii="Arial" w:hAnsi="Arial" w:cs="Arial"/>
          <w:sz w:val="32"/>
          <w:szCs w:val="32"/>
        </w:rPr>
        <w:t>La determinación social de salud es importante para darnos una idea de como una comunidad o población o incluso el paciente vive en su entorno.</w:t>
      </w:r>
    </w:p>
    <w:p w14:paraId="18AA4061" w14:textId="652E36D1" w:rsidR="000151B7" w:rsidRDefault="000151B7" w:rsidP="002A3F21">
      <w:pPr>
        <w:spacing w:line="360" w:lineRule="auto"/>
        <w:rPr>
          <w:rFonts w:ascii="Arial" w:hAnsi="Arial" w:cs="Arial"/>
          <w:sz w:val="32"/>
          <w:szCs w:val="32"/>
        </w:rPr>
      </w:pPr>
      <w:r>
        <w:rPr>
          <w:rFonts w:ascii="Arial" w:hAnsi="Arial" w:cs="Arial"/>
          <w:sz w:val="32"/>
          <w:szCs w:val="32"/>
        </w:rPr>
        <w:t xml:space="preserve">Con ellos podemos implementar programas de salud que puedan ayudar a la salud, es decir, promoción a la salud, un ejemplo; </w:t>
      </w:r>
      <w:r w:rsidRPr="000151B7">
        <w:rPr>
          <w:rFonts w:ascii="Arial" w:hAnsi="Arial" w:cs="Arial"/>
          <w:sz w:val="32"/>
          <w:szCs w:val="32"/>
        </w:rPr>
        <w:t xml:space="preserve">La American </w:t>
      </w:r>
      <w:proofErr w:type="spellStart"/>
      <w:r w:rsidRPr="000151B7">
        <w:rPr>
          <w:rFonts w:ascii="Arial" w:hAnsi="Arial" w:cs="Arial"/>
          <w:sz w:val="32"/>
          <w:szCs w:val="32"/>
        </w:rPr>
        <w:t>College</w:t>
      </w:r>
      <w:proofErr w:type="spellEnd"/>
      <w:r w:rsidRPr="000151B7">
        <w:rPr>
          <w:rFonts w:ascii="Arial" w:hAnsi="Arial" w:cs="Arial"/>
          <w:sz w:val="32"/>
          <w:szCs w:val="32"/>
        </w:rPr>
        <w:t xml:space="preserve"> </w:t>
      </w:r>
      <w:proofErr w:type="spellStart"/>
      <w:r w:rsidRPr="000151B7">
        <w:rPr>
          <w:rFonts w:ascii="Arial" w:hAnsi="Arial" w:cs="Arial"/>
          <w:sz w:val="32"/>
          <w:szCs w:val="32"/>
        </w:rPr>
        <w:t>of</w:t>
      </w:r>
      <w:proofErr w:type="spellEnd"/>
      <w:r w:rsidRPr="000151B7">
        <w:rPr>
          <w:rFonts w:ascii="Arial" w:hAnsi="Arial" w:cs="Arial"/>
          <w:sz w:val="32"/>
          <w:szCs w:val="32"/>
        </w:rPr>
        <w:t xml:space="preserve"> </w:t>
      </w:r>
      <w:proofErr w:type="spellStart"/>
      <w:r w:rsidRPr="000151B7">
        <w:rPr>
          <w:rFonts w:ascii="Arial" w:hAnsi="Arial" w:cs="Arial"/>
          <w:sz w:val="32"/>
          <w:szCs w:val="32"/>
        </w:rPr>
        <w:t>Physicians</w:t>
      </w:r>
      <w:proofErr w:type="spellEnd"/>
      <w:r w:rsidRPr="000151B7">
        <w:rPr>
          <w:rFonts w:ascii="Arial" w:hAnsi="Arial" w:cs="Arial"/>
          <w:sz w:val="32"/>
          <w:szCs w:val="32"/>
        </w:rPr>
        <w:t xml:space="preserve"> destaca que los </w:t>
      </w:r>
      <w:r>
        <w:rPr>
          <w:rFonts w:ascii="Arial" w:hAnsi="Arial" w:cs="Arial"/>
          <w:sz w:val="32"/>
          <w:szCs w:val="32"/>
        </w:rPr>
        <w:t>determinantes de la salud</w:t>
      </w:r>
      <w:r w:rsidRPr="000151B7">
        <w:rPr>
          <w:rFonts w:ascii="Arial" w:hAnsi="Arial" w:cs="Arial"/>
          <w:sz w:val="32"/>
          <w:szCs w:val="32"/>
        </w:rPr>
        <w:t xml:space="preserve"> afectan el riesgo de muerte prematura y la esperanza de vida, y recomienda su integración en el sistema de salud para mejorar la atención al paciente y promover la equidad en salud.</w:t>
      </w:r>
      <w:r>
        <w:rPr>
          <w:rFonts w:ascii="Arial" w:hAnsi="Arial" w:cs="Arial"/>
          <w:b/>
          <w:bCs/>
          <w:sz w:val="32"/>
          <w:szCs w:val="32"/>
          <w:vertAlign w:val="superscript"/>
        </w:rPr>
        <w:t xml:space="preserve"> </w:t>
      </w:r>
      <w:r w:rsidRPr="000151B7">
        <w:rPr>
          <w:rFonts w:ascii="Arial" w:hAnsi="Arial" w:cs="Arial"/>
          <w:sz w:val="32"/>
          <w:szCs w:val="32"/>
        </w:rPr>
        <w:t xml:space="preserve">La American Diabetes </w:t>
      </w:r>
      <w:proofErr w:type="spellStart"/>
      <w:r w:rsidRPr="000151B7">
        <w:rPr>
          <w:rFonts w:ascii="Arial" w:hAnsi="Arial" w:cs="Arial"/>
          <w:sz w:val="32"/>
          <w:szCs w:val="32"/>
        </w:rPr>
        <w:t>Association</w:t>
      </w:r>
      <w:proofErr w:type="spellEnd"/>
      <w:r w:rsidRPr="000151B7">
        <w:rPr>
          <w:rFonts w:ascii="Arial" w:hAnsi="Arial" w:cs="Arial"/>
          <w:sz w:val="32"/>
          <w:szCs w:val="32"/>
        </w:rPr>
        <w:t xml:space="preserve"> también subraya la importancia de evaluar la inseguridad alimentaria, la inseguridad de vivienda y las barreras financieras para informar las decisiones de tratamiento y derivar a los pacientes a recursos comunitarios adecuados</w:t>
      </w:r>
      <w:r>
        <w:rPr>
          <w:rFonts w:ascii="Arial" w:hAnsi="Arial" w:cs="Arial"/>
          <w:sz w:val="32"/>
          <w:szCs w:val="32"/>
        </w:rPr>
        <w:t xml:space="preserve">. </w:t>
      </w:r>
    </w:p>
    <w:p w14:paraId="6481560F" w14:textId="49C7F6BE" w:rsidR="000151B7" w:rsidRPr="000151B7" w:rsidRDefault="000151B7" w:rsidP="002A3F21">
      <w:pPr>
        <w:spacing w:line="360" w:lineRule="auto"/>
        <w:rPr>
          <w:rFonts w:ascii="Arial" w:hAnsi="Arial" w:cs="Arial"/>
          <w:b/>
          <w:bCs/>
          <w:sz w:val="32"/>
          <w:szCs w:val="32"/>
          <w:vertAlign w:val="superscript"/>
        </w:rPr>
      </w:pPr>
      <w:r>
        <w:rPr>
          <w:rFonts w:ascii="Arial" w:hAnsi="Arial" w:cs="Arial"/>
          <w:sz w:val="32"/>
          <w:szCs w:val="32"/>
        </w:rPr>
        <w:t xml:space="preserve">Gracias estos podemos identificar y planificar como queremos que la población se dirija a una vida de calidad y salud, prevenir enfermedades que día con día son mas frecuentes y en personas jóvenes, cuando anteriormente no era muy común. También son buenos indicadores de como se mueve una población, como evoluciona y se </w:t>
      </w:r>
      <w:proofErr w:type="spellStart"/>
      <w:r>
        <w:rPr>
          <w:rFonts w:ascii="Arial" w:hAnsi="Arial" w:cs="Arial"/>
          <w:sz w:val="32"/>
          <w:szCs w:val="32"/>
        </w:rPr>
        <w:t>derralla</w:t>
      </w:r>
      <w:proofErr w:type="spellEnd"/>
    </w:p>
    <w:sectPr w:rsidR="000151B7" w:rsidRPr="000151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70"/>
    <w:rsid w:val="000151B7"/>
    <w:rsid w:val="00107811"/>
    <w:rsid w:val="002A3F21"/>
    <w:rsid w:val="003F7882"/>
    <w:rsid w:val="00412D5E"/>
    <w:rsid w:val="006A4296"/>
    <w:rsid w:val="007924A3"/>
    <w:rsid w:val="007962B6"/>
    <w:rsid w:val="00B273FF"/>
    <w:rsid w:val="00B538D8"/>
    <w:rsid w:val="00C41C70"/>
    <w:rsid w:val="00E544FF"/>
    <w:rsid w:val="00E65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782"/>
  <w15:chartTrackingRefBased/>
  <w15:docId w15:val="{F1F316DF-967D-44BD-A7CB-0DD5E743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70"/>
  </w:style>
  <w:style w:type="paragraph" w:styleId="Ttulo1">
    <w:name w:val="heading 1"/>
    <w:basedOn w:val="Normal"/>
    <w:next w:val="Normal"/>
    <w:link w:val="Ttulo1Car"/>
    <w:uiPriority w:val="9"/>
    <w:qFormat/>
    <w:rsid w:val="00C41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1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1C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1C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1C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1C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1C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1C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1C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C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1C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1C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1C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1C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1C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1C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1C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1C70"/>
    <w:rPr>
      <w:rFonts w:eastAsiaTheme="majorEastAsia" w:cstheme="majorBidi"/>
      <w:color w:val="272727" w:themeColor="text1" w:themeTint="D8"/>
    </w:rPr>
  </w:style>
  <w:style w:type="paragraph" w:styleId="Ttulo">
    <w:name w:val="Title"/>
    <w:basedOn w:val="Normal"/>
    <w:next w:val="Normal"/>
    <w:link w:val="TtuloCar"/>
    <w:uiPriority w:val="10"/>
    <w:qFormat/>
    <w:rsid w:val="00C41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1C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1C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1C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1C70"/>
    <w:pPr>
      <w:spacing w:before="160"/>
      <w:jc w:val="center"/>
    </w:pPr>
    <w:rPr>
      <w:i/>
      <w:iCs/>
      <w:color w:val="404040" w:themeColor="text1" w:themeTint="BF"/>
    </w:rPr>
  </w:style>
  <w:style w:type="character" w:customStyle="1" w:styleId="CitaCar">
    <w:name w:val="Cita Car"/>
    <w:basedOn w:val="Fuentedeprrafopredeter"/>
    <w:link w:val="Cita"/>
    <w:uiPriority w:val="29"/>
    <w:rsid w:val="00C41C70"/>
    <w:rPr>
      <w:i/>
      <w:iCs/>
      <w:color w:val="404040" w:themeColor="text1" w:themeTint="BF"/>
    </w:rPr>
  </w:style>
  <w:style w:type="paragraph" w:styleId="Prrafodelista">
    <w:name w:val="List Paragraph"/>
    <w:basedOn w:val="Normal"/>
    <w:uiPriority w:val="34"/>
    <w:qFormat/>
    <w:rsid w:val="00C41C70"/>
    <w:pPr>
      <w:ind w:left="720"/>
      <w:contextualSpacing/>
    </w:pPr>
  </w:style>
  <w:style w:type="character" w:styleId="nfasisintenso">
    <w:name w:val="Intense Emphasis"/>
    <w:basedOn w:val="Fuentedeprrafopredeter"/>
    <w:uiPriority w:val="21"/>
    <w:qFormat/>
    <w:rsid w:val="00C41C70"/>
    <w:rPr>
      <w:i/>
      <w:iCs/>
      <w:color w:val="0F4761" w:themeColor="accent1" w:themeShade="BF"/>
    </w:rPr>
  </w:style>
  <w:style w:type="paragraph" w:styleId="Citadestacada">
    <w:name w:val="Intense Quote"/>
    <w:basedOn w:val="Normal"/>
    <w:next w:val="Normal"/>
    <w:link w:val="CitadestacadaCar"/>
    <w:uiPriority w:val="30"/>
    <w:qFormat/>
    <w:rsid w:val="00C41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1C70"/>
    <w:rPr>
      <w:i/>
      <w:iCs/>
      <w:color w:val="0F4761" w:themeColor="accent1" w:themeShade="BF"/>
    </w:rPr>
  </w:style>
  <w:style w:type="character" w:styleId="Referenciaintensa">
    <w:name w:val="Intense Reference"/>
    <w:basedOn w:val="Fuentedeprrafopredeter"/>
    <w:uiPriority w:val="32"/>
    <w:qFormat/>
    <w:rsid w:val="00C41C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105668">
      <w:bodyDiv w:val="1"/>
      <w:marLeft w:val="0"/>
      <w:marRight w:val="0"/>
      <w:marTop w:val="0"/>
      <w:marBottom w:val="0"/>
      <w:divBdr>
        <w:top w:val="none" w:sz="0" w:space="0" w:color="auto"/>
        <w:left w:val="none" w:sz="0" w:space="0" w:color="auto"/>
        <w:bottom w:val="none" w:sz="0" w:space="0" w:color="auto"/>
        <w:right w:val="none" w:sz="0" w:space="0" w:color="auto"/>
      </w:divBdr>
      <w:divsChild>
        <w:div w:id="2048486568">
          <w:marLeft w:val="0"/>
          <w:marRight w:val="0"/>
          <w:marTop w:val="0"/>
          <w:marBottom w:val="240"/>
          <w:divBdr>
            <w:top w:val="none" w:sz="0" w:space="0" w:color="auto"/>
            <w:left w:val="none" w:sz="0" w:space="0" w:color="auto"/>
            <w:bottom w:val="none" w:sz="0" w:space="0" w:color="auto"/>
            <w:right w:val="none" w:sz="0" w:space="0" w:color="auto"/>
          </w:divBdr>
        </w:div>
        <w:div w:id="229000529">
          <w:marLeft w:val="0"/>
          <w:marRight w:val="0"/>
          <w:marTop w:val="0"/>
          <w:marBottom w:val="240"/>
          <w:divBdr>
            <w:top w:val="none" w:sz="0" w:space="0" w:color="auto"/>
            <w:left w:val="none" w:sz="0" w:space="0" w:color="auto"/>
            <w:bottom w:val="none" w:sz="0" w:space="0" w:color="auto"/>
            <w:right w:val="none" w:sz="0" w:space="0" w:color="auto"/>
          </w:divBdr>
        </w:div>
      </w:divsChild>
    </w:div>
    <w:div w:id="1343122957">
      <w:bodyDiv w:val="1"/>
      <w:marLeft w:val="0"/>
      <w:marRight w:val="0"/>
      <w:marTop w:val="0"/>
      <w:marBottom w:val="0"/>
      <w:divBdr>
        <w:top w:val="none" w:sz="0" w:space="0" w:color="auto"/>
        <w:left w:val="none" w:sz="0" w:space="0" w:color="auto"/>
        <w:bottom w:val="none" w:sz="0" w:space="0" w:color="auto"/>
        <w:right w:val="none" w:sz="0" w:space="0" w:color="auto"/>
      </w:divBdr>
      <w:divsChild>
        <w:div w:id="1774979701">
          <w:marLeft w:val="0"/>
          <w:marRight w:val="0"/>
          <w:marTop w:val="0"/>
          <w:marBottom w:val="240"/>
          <w:divBdr>
            <w:top w:val="none" w:sz="0" w:space="0" w:color="auto"/>
            <w:left w:val="none" w:sz="0" w:space="0" w:color="auto"/>
            <w:bottom w:val="none" w:sz="0" w:space="0" w:color="auto"/>
            <w:right w:val="none" w:sz="0" w:space="0" w:color="auto"/>
          </w:divBdr>
        </w:div>
        <w:div w:id="71370251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xcitlali0513@outlook.com</dc:creator>
  <cp:keywords/>
  <dc:description/>
  <cp:lastModifiedBy>xcitlali0513@outlook.com</cp:lastModifiedBy>
  <cp:revision>2</cp:revision>
  <cp:lastPrinted>2024-09-12T14:48:00Z</cp:lastPrinted>
  <dcterms:created xsi:type="dcterms:W3CDTF">2024-09-15T02:16:00Z</dcterms:created>
  <dcterms:modified xsi:type="dcterms:W3CDTF">2024-09-15T02:16:00Z</dcterms:modified>
</cp:coreProperties>
</file>