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3B" w:rsidRDefault="001C2D3B"/>
    <w:p w:rsidR="001C2D3B" w:rsidRDefault="001C2D3B"/>
    <w:p w:rsidR="001C2D3B" w:rsidRDefault="001C2D3B"/>
    <w:p w:rsidR="001C2D3B" w:rsidRDefault="001C2D3B">
      <w:r w:rsidRPr="002365C2">
        <w:rPr>
          <w:noProof/>
          <w:lang w:eastAsia="es-MX"/>
        </w:rPr>
        <w:drawing>
          <wp:inline distT="0" distB="0" distL="0" distR="0" wp14:anchorId="0C24DF43" wp14:editId="7D95D51E">
            <wp:extent cx="5971540" cy="2769002"/>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a:extLst>
                        <a:ext uri="{28A0092B-C50C-407E-A947-70E740481C1C}">
                          <a14:useLocalDpi xmlns:a14="http://schemas.microsoft.com/office/drawing/2010/main" val="0"/>
                        </a:ext>
                      </a:extLst>
                    </a:blip>
                    <a:srcRect t="24976" b="28505"/>
                    <a:stretch>
                      <a:fillRect/>
                    </a:stretch>
                  </pic:blipFill>
                  <pic:spPr bwMode="auto">
                    <a:xfrm>
                      <a:off x="0" y="0"/>
                      <a:ext cx="5971540" cy="2769002"/>
                    </a:xfrm>
                    <a:prstGeom prst="rect">
                      <a:avLst/>
                    </a:prstGeom>
                    <a:noFill/>
                    <a:ln>
                      <a:noFill/>
                    </a:ln>
                  </pic:spPr>
                </pic:pic>
              </a:graphicData>
            </a:graphic>
          </wp:inline>
        </w:drawing>
      </w:r>
    </w:p>
    <w:p w:rsidR="001C2D3B" w:rsidRPr="001C2D3B" w:rsidRDefault="001C2D3B" w:rsidP="001C2D3B"/>
    <w:p w:rsidR="001C2D3B" w:rsidRPr="001C2D3B" w:rsidRDefault="001C2D3B" w:rsidP="001C2D3B"/>
    <w:p w:rsidR="001C2D3B" w:rsidRPr="001C2D3B" w:rsidRDefault="001C2D3B" w:rsidP="001C2D3B"/>
    <w:p w:rsidR="001C2D3B" w:rsidRDefault="001C2D3B" w:rsidP="001C2D3B"/>
    <w:p w:rsidR="001C2D3B" w:rsidRDefault="001C2D3B" w:rsidP="001C2D3B">
      <w:pPr>
        <w:tabs>
          <w:tab w:val="left" w:pos="3220"/>
        </w:tabs>
        <w:spacing w:line="360" w:lineRule="auto"/>
        <w:jc w:val="right"/>
        <w:rPr>
          <w:rFonts w:ascii="Gill Sans MT" w:hAnsi="Gill Sans MT"/>
          <w:b/>
          <w:color w:val="1F4E79"/>
          <w:sz w:val="72"/>
          <w:szCs w:val="72"/>
        </w:rPr>
      </w:pPr>
      <w:r>
        <w:tab/>
      </w: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2C8CA899" wp14:editId="2B2CC6BB">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2D3B" w:rsidRDefault="001C2D3B" w:rsidP="001C2D3B">
                            <w:pPr>
                              <w:rPr>
                                <w:rFonts w:ascii="Gill Sans MT" w:hAnsi="Gill Sans MT"/>
                                <w:i/>
                                <w:color w:val="131E32"/>
                                <w:sz w:val="32"/>
                                <w:szCs w:val="32"/>
                              </w:rPr>
                            </w:pPr>
                            <w:r>
                              <w:rPr>
                                <w:rFonts w:ascii="Gill Sans MT" w:hAnsi="Gill Sans MT"/>
                                <w:i/>
                                <w:color w:val="131E32"/>
                                <w:sz w:val="32"/>
                                <w:szCs w:val="32"/>
                              </w:rPr>
                              <w:t xml:space="preserve">Alba Edith Hernández Mendoza </w:t>
                            </w:r>
                          </w:p>
                          <w:p w:rsidR="001C2D3B" w:rsidRDefault="001C2D3B" w:rsidP="001C2D3B">
                            <w:pPr>
                              <w:rPr>
                                <w:rFonts w:ascii="Gill Sans MT" w:hAnsi="Gill Sans MT"/>
                                <w:i/>
                                <w:color w:val="131E32"/>
                                <w:sz w:val="32"/>
                                <w:szCs w:val="32"/>
                              </w:rPr>
                            </w:pPr>
                            <w:r>
                              <w:rPr>
                                <w:rFonts w:ascii="Gill Sans MT" w:hAnsi="Gill Sans MT"/>
                                <w:i/>
                                <w:color w:val="131E32"/>
                                <w:sz w:val="32"/>
                                <w:szCs w:val="32"/>
                              </w:rPr>
                              <w:t xml:space="preserve">Ensayo </w:t>
                            </w:r>
                          </w:p>
                          <w:p w:rsidR="001C2D3B" w:rsidRPr="00600C05" w:rsidRDefault="001C2D3B" w:rsidP="001C2D3B">
                            <w:pPr>
                              <w:rPr>
                                <w:rFonts w:ascii="Gill Sans MT" w:hAnsi="Gill Sans MT"/>
                                <w:i/>
                                <w:color w:val="131E32"/>
                                <w:sz w:val="32"/>
                                <w:szCs w:val="32"/>
                              </w:rPr>
                            </w:pPr>
                            <w:r>
                              <w:rPr>
                                <w:rFonts w:ascii="Gill Sans MT" w:hAnsi="Gill Sans MT"/>
                                <w:i/>
                                <w:color w:val="131E32"/>
                                <w:sz w:val="32"/>
                                <w:szCs w:val="32"/>
                              </w:rPr>
                              <w:t xml:space="preserve">Primer Parcial </w:t>
                            </w:r>
                          </w:p>
                          <w:p w:rsidR="001C2D3B" w:rsidRPr="00600C05" w:rsidRDefault="001C2D3B" w:rsidP="001C2D3B">
                            <w:pPr>
                              <w:rPr>
                                <w:rFonts w:ascii="Gill Sans MT" w:hAnsi="Gill Sans MT"/>
                                <w:i/>
                                <w:color w:val="131E32"/>
                                <w:sz w:val="32"/>
                                <w:szCs w:val="32"/>
                              </w:rPr>
                            </w:pPr>
                            <w:r>
                              <w:rPr>
                                <w:rFonts w:ascii="Gill Sans MT" w:hAnsi="Gill Sans MT"/>
                                <w:i/>
                                <w:color w:val="131E32"/>
                                <w:sz w:val="32"/>
                                <w:szCs w:val="32"/>
                              </w:rPr>
                              <w:t>Interculturalidad y salud II</w:t>
                            </w:r>
                          </w:p>
                          <w:p w:rsidR="001C2D3B" w:rsidRDefault="001C2D3B" w:rsidP="001C2D3B">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Dr. Sergio Jiménez Ruiz </w:t>
                            </w:r>
                          </w:p>
                          <w:p w:rsidR="001C2D3B" w:rsidRDefault="001C2D3B" w:rsidP="001C2D3B">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Medicina Humana </w:t>
                            </w:r>
                          </w:p>
                          <w:p w:rsidR="001C2D3B" w:rsidRPr="00600C05" w:rsidRDefault="001C2D3B" w:rsidP="001C2D3B">
                            <w:pPr>
                              <w:shd w:val="clear" w:color="auto" w:fill="FFFFFF" w:themeFill="background1"/>
                              <w:rPr>
                                <w:rFonts w:ascii="Gill Sans MT" w:hAnsi="Gill Sans MT"/>
                                <w:i/>
                                <w:color w:val="131E32"/>
                                <w:sz w:val="32"/>
                                <w:szCs w:val="32"/>
                              </w:rPr>
                            </w:pPr>
                            <w:r>
                              <w:rPr>
                                <w:rFonts w:ascii="Gill Sans MT" w:hAnsi="Gill Sans MT"/>
                                <w:i/>
                                <w:color w:val="131E32"/>
                                <w:sz w:val="32"/>
                                <w:szCs w:val="32"/>
                              </w:rPr>
                              <w:t>2 “A”</w:t>
                            </w:r>
                          </w:p>
                          <w:p w:rsidR="001C2D3B" w:rsidRPr="00600C05" w:rsidRDefault="001C2D3B" w:rsidP="001C2D3B">
                            <w:pPr>
                              <w:jc w:val="right"/>
                              <w:rPr>
                                <w:rFonts w:ascii="Gill Sans MT" w:hAnsi="Gill Sans MT"/>
                                <w:color w:val="131E32"/>
                                <w:sz w:val="52"/>
                                <w:szCs w:val="64"/>
                              </w:rPr>
                            </w:pPr>
                          </w:p>
                          <w:p w:rsidR="001C2D3B" w:rsidRDefault="001C2D3B" w:rsidP="001C2D3B">
                            <w:pPr>
                              <w:jc w:val="right"/>
                              <w:rPr>
                                <w:rFonts w:ascii="Gill Sans MT" w:hAnsi="Gill Sans MT"/>
                                <w:i/>
                                <w:color w:val="131E32"/>
                                <w:sz w:val="32"/>
                                <w:szCs w:val="64"/>
                              </w:rPr>
                            </w:pPr>
                            <w:r>
                              <w:rPr>
                                <w:rFonts w:ascii="Gill Sans MT" w:hAnsi="Gill Sans MT"/>
                                <w:i/>
                                <w:color w:val="131E32"/>
                                <w:sz w:val="32"/>
                                <w:szCs w:val="64"/>
                              </w:rPr>
                              <w:t xml:space="preserve">Comitán de Domínguez, Chiapas a 11 de septiembre del 2024 </w:t>
                            </w:r>
                          </w:p>
                          <w:p w:rsidR="001C2D3B" w:rsidRDefault="001C2D3B" w:rsidP="001C2D3B">
                            <w:pPr>
                              <w:jc w:val="right"/>
                              <w:rPr>
                                <w:rFonts w:ascii="Gill Sans MT" w:hAnsi="Gill Sans MT"/>
                                <w:i/>
                                <w:color w:val="131E32"/>
                                <w:sz w:val="32"/>
                                <w:szCs w:val="64"/>
                              </w:rPr>
                            </w:pPr>
                          </w:p>
                          <w:p w:rsidR="001C2D3B" w:rsidRDefault="001C2D3B" w:rsidP="001C2D3B">
                            <w:pPr>
                              <w:jc w:val="right"/>
                              <w:rPr>
                                <w:rFonts w:ascii="Gill Sans MT" w:hAnsi="Gill Sans MT"/>
                                <w:i/>
                                <w:color w:val="131E32"/>
                                <w:sz w:val="32"/>
                                <w:szCs w:val="64"/>
                              </w:rPr>
                            </w:pPr>
                          </w:p>
                          <w:p w:rsidR="001C2D3B" w:rsidRPr="00FD0386" w:rsidRDefault="001C2D3B" w:rsidP="001C2D3B">
                            <w:pPr>
                              <w:jc w:val="right"/>
                              <w:rPr>
                                <w:rFonts w:ascii="Gill Sans MT" w:hAnsi="Gill Sans MT"/>
                                <w:i/>
                                <w:color w:val="131E32"/>
                                <w:sz w:val="18"/>
                                <w:szCs w:val="32"/>
                              </w:rPr>
                            </w:pPr>
                          </w:p>
                          <w:p w:rsidR="001C2D3B" w:rsidRPr="0085340D" w:rsidRDefault="001C2D3B" w:rsidP="001C2D3B">
                            <w:pPr>
                              <w:rPr>
                                <w:rFonts w:ascii="Gill Sans MT" w:hAnsi="Gill Sans MT"/>
                                <w:color w:val="2F5496" w:themeColor="accent5" w:themeShade="BF"/>
                                <w:sz w:val="56"/>
                                <w:szCs w:val="64"/>
                              </w:rPr>
                            </w:pPr>
                          </w:p>
                          <w:p w:rsidR="001C2D3B" w:rsidRPr="0085340D" w:rsidRDefault="001C2D3B" w:rsidP="001C2D3B">
                            <w:pPr>
                              <w:rPr>
                                <w:rFonts w:ascii="Gill Sans MT" w:hAnsi="Gill Sans MT"/>
                                <w:color w:val="2F5496" w:themeColor="accent5" w:themeShade="BF"/>
                                <w:sz w:val="56"/>
                                <w:szCs w:val="64"/>
                              </w:rPr>
                            </w:pPr>
                          </w:p>
                          <w:p w:rsidR="001C2D3B" w:rsidRPr="0085340D" w:rsidRDefault="001C2D3B" w:rsidP="001C2D3B">
                            <w:pPr>
                              <w:rPr>
                                <w:rFonts w:ascii="Gill Sans MT" w:hAnsi="Gill Sans MT"/>
                                <w:color w:val="2F5496" w:themeColor="accent5" w:themeShade="BF"/>
                                <w:sz w:val="56"/>
                                <w:szCs w:val="64"/>
                              </w:rPr>
                            </w:pPr>
                          </w:p>
                          <w:p w:rsidR="001C2D3B" w:rsidRPr="0085340D" w:rsidRDefault="001C2D3B" w:rsidP="001C2D3B">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CA899"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1C2D3B" w:rsidRDefault="001C2D3B" w:rsidP="001C2D3B">
                      <w:pPr>
                        <w:rPr>
                          <w:rFonts w:ascii="Gill Sans MT" w:hAnsi="Gill Sans MT"/>
                          <w:i/>
                          <w:color w:val="131E32"/>
                          <w:sz w:val="32"/>
                          <w:szCs w:val="32"/>
                        </w:rPr>
                      </w:pPr>
                      <w:r>
                        <w:rPr>
                          <w:rFonts w:ascii="Gill Sans MT" w:hAnsi="Gill Sans MT"/>
                          <w:i/>
                          <w:color w:val="131E32"/>
                          <w:sz w:val="32"/>
                          <w:szCs w:val="32"/>
                        </w:rPr>
                        <w:t xml:space="preserve">Alba Edith Hernández Mendoza </w:t>
                      </w:r>
                    </w:p>
                    <w:p w:rsidR="001C2D3B" w:rsidRDefault="001C2D3B" w:rsidP="001C2D3B">
                      <w:pPr>
                        <w:rPr>
                          <w:rFonts w:ascii="Gill Sans MT" w:hAnsi="Gill Sans MT"/>
                          <w:i/>
                          <w:color w:val="131E32"/>
                          <w:sz w:val="32"/>
                          <w:szCs w:val="32"/>
                        </w:rPr>
                      </w:pPr>
                      <w:r>
                        <w:rPr>
                          <w:rFonts w:ascii="Gill Sans MT" w:hAnsi="Gill Sans MT"/>
                          <w:i/>
                          <w:color w:val="131E32"/>
                          <w:sz w:val="32"/>
                          <w:szCs w:val="32"/>
                        </w:rPr>
                        <w:t xml:space="preserve">Ensayo </w:t>
                      </w:r>
                    </w:p>
                    <w:p w:rsidR="001C2D3B" w:rsidRPr="00600C05" w:rsidRDefault="001C2D3B" w:rsidP="001C2D3B">
                      <w:pPr>
                        <w:rPr>
                          <w:rFonts w:ascii="Gill Sans MT" w:hAnsi="Gill Sans MT"/>
                          <w:i/>
                          <w:color w:val="131E32"/>
                          <w:sz w:val="32"/>
                          <w:szCs w:val="32"/>
                        </w:rPr>
                      </w:pPr>
                      <w:r>
                        <w:rPr>
                          <w:rFonts w:ascii="Gill Sans MT" w:hAnsi="Gill Sans MT"/>
                          <w:i/>
                          <w:color w:val="131E32"/>
                          <w:sz w:val="32"/>
                          <w:szCs w:val="32"/>
                        </w:rPr>
                        <w:t xml:space="preserve">Primer Parcial </w:t>
                      </w:r>
                    </w:p>
                    <w:p w:rsidR="001C2D3B" w:rsidRPr="00600C05" w:rsidRDefault="001C2D3B" w:rsidP="001C2D3B">
                      <w:pPr>
                        <w:rPr>
                          <w:rFonts w:ascii="Gill Sans MT" w:hAnsi="Gill Sans MT"/>
                          <w:i/>
                          <w:color w:val="131E32"/>
                          <w:sz w:val="32"/>
                          <w:szCs w:val="32"/>
                        </w:rPr>
                      </w:pPr>
                      <w:r>
                        <w:rPr>
                          <w:rFonts w:ascii="Gill Sans MT" w:hAnsi="Gill Sans MT"/>
                          <w:i/>
                          <w:color w:val="131E32"/>
                          <w:sz w:val="32"/>
                          <w:szCs w:val="32"/>
                        </w:rPr>
                        <w:t>Interculturalidad y salud II</w:t>
                      </w:r>
                    </w:p>
                    <w:p w:rsidR="001C2D3B" w:rsidRDefault="001C2D3B" w:rsidP="001C2D3B">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Dr. Sergio Jiménez Ruiz </w:t>
                      </w:r>
                    </w:p>
                    <w:p w:rsidR="001C2D3B" w:rsidRDefault="001C2D3B" w:rsidP="001C2D3B">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Medicina Humana </w:t>
                      </w:r>
                    </w:p>
                    <w:p w:rsidR="001C2D3B" w:rsidRPr="00600C05" w:rsidRDefault="001C2D3B" w:rsidP="001C2D3B">
                      <w:pPr>
                        <w:shd w:val="clear" w:color="auto" w:fill="FFFFFF" w:themeFill="background1"/>
                        <w:rPr>
                          <w:rFonts w:ascii="Gill Sans MT" w:hAnsi="Gill Sans MT"/>
                          <w:i/>
                          <w:color w:val="131E32"/>
                          <w:sz w:val="32"/>
                          <w:szCs w:val="32"/>
                        </w:rPr>
                      </w:pPr>
                      <w:r>
                        <w:rPr>
                          <w:rFonts w:ascii="Gill Sans MT" w:hAnsi="Gill Sans MT"/>
                          <w:i/>
                          <w:color w:val="131E32"/>
                          <w:sz w:val="32"/>
                          <w:szCs w:val="32"/>
                        </w:rPr>
                        <w:t>2 “A”</w:t>
                      </w:r>
                    </w:p>
                    <w:p w:rsidR="001C2D3B" w:rsidRPr="00600C05" w:rsidRDefault="001C2D3B" w:rsidP="001C2D3B">
                      <w:pPr>
                        <w:jc w:val="right"/>
                        <w:rPr>
                          <w:rFonts w:ascii="Gill Sans MT" w:hAnsi="Gill Sans MT"/>
                          <w:color w:val="131E32"/>
                          <w:sz w:val="52"/>
                          <w:szCs w:val="64"/>
                        </w:rPr>
                      </w:pPr>
                    </w:p>
                    <w:p w:rsidR="001C2D3B" w:rsidRDefault="001C2D3B" w:rsidP="001C2D3B">
                      <w:pPr>
                        <w:jc w:val="right"/>
                        <w:rPr>
                          <w:rFonts w:ascii="Gill Sans MT" w:hAnsi="Gill Sans MT"/>
                          <w:i/>
                          <w:color w:val="131E32"/>
                          <w:sz w:val="32"/>
                          <w:szCs w:val="64"/>
                        </w:rPr>
                      </w:pPr>
                      <w:r>
                        <w:rPr>
                          <w:rFonts w:ascii="Gill Sans MT" w:hAnsi="Gill Sans MT"/>
                          <w:i/>
                          <w:color w:val="131E32"/>
                          <w:sz w:val="32"/>
                          <w:szCs w:val="64"/>
                        </w:rPr>
                        <w:t xml:space="preserve">Comitán de Domínguez, Chiapas a 11 de septiembre del 2024 </w:t>
                      </w:r>
                    </w:p>
                    <w:p w:rsidR="001C2D3B" w:rsidRDefault="001C2D3B" w:rsidP="001C2D3B">
                      <w:pPr>
                        <w:jc w:val="right"/>
                        <w:rPr>
                          <w:rFonts w:ascii="Gill Sans MT" w:hAnsi="Gill Sans MT"/>
                          <w:i/>
                          <w:color w:val="131E32"/>
                          <w:sz w:val="32"/>
                          <w:szCs w:val="64"/>
                        </w:rPr>
                      </w:pPr>
                    </w:p>
                    <w:p w:rsidR="001C2D3B" w:rsidRDefault="001C2D3B" w:rsidP="001C2D3B">
                      <w:pPr>
                        <w:jc w:val="right"/>
                        <w:rPr>
                          <w:rFonts w:ascii="Gill Sans MT" w:hAnsi="Gill Sans MT"/>
                          <w:i/>
                          <w:color w:val="131E32"/>
                          <w:sz w:val="32"/>
                          <w:szCs w:val="64"/>
                        </w:rPr>
                      </w:pPr>
                    </w:p>
                    <w:p w:rsidR="001C2D3B" w:rsidRPr="00FD0386" w:rsidRDefault="001C2D3B" w:rsidP="001C2D3B">
                      <w:pPr>
                        <w:jc w:val="right"/>
                        <w:rPr>
                          <w:rFonts w:ascii="Gill Sans MT" w:hAnsi="Gill Sans MT"/>
                          <w:i/>
                          <w:color w:val="131E32"/>
                          <w:sz w:val="18"/>
                          <w:szCs w:val="32"/>
                        </w:rPr>
                      </w:pPr>
                    </w:p>
                    <w:p w:rsidR="001C2D3B" w:rsidRPr="0085340D" w:rsidRDefault="001C2D3B" w:rsidP="001C2D3B">
                      <w:pPr>
                        <w:rPr>
                          <w:rFonts w:ascii="Gill Sans MT" w:hAnsi="Gill Sans MT"/>
                          <w:color w:val="2F5496" w:themeColor="accent5" w:themeShade="BF"/>
                          <w:sz w:val="56"/>
                          <w:szCs w:val="64"/>
                        </w:rPr>
                      </w:pPr>
                    </w:p>
                    <w:p w:rsidR="001C2D3B" w:rsidRPr="0085340D" w:rsidRDefault="001C2D3B" w:rsidP="001C2D3B">
                      <w:pPr>
                        <w:rPr>
                          <w:rFonts w:ascii="Gill Sans MT" w:hAnsi="Gill Sans MT"/>
                          <w:color w:val="2F5496" w:themeColor="accent5" w:themeShade="BF"/>
                          <w:sz w:val="56"/>
                          <w:szCs w:val="64"/>
                        </w:rPr>
                      </w:pPr>
                    </w:p>
                    <w:p w:rsidR="001C2D3B" w:rsidRPr="0085340D" w:rsidRDefault="001C2D3B" w:rsidP="001C2D3B">
                      <w:pPr>
                        <w:rPr>
                          <w:rFonts w:ascii="Gill Sans MT" w:hAnsi="Gill Sans MT"/>
                          <w:color w:val="2F5496" w:themeColor="accent5" w:themeShade="BF"/>
                          <w:sz w:val="56"/>
                          <w:szCs w:val="64"/>
                        </w:rPr>
                      </w:pPr>
                    </w:p>
                    <w:p w:rsidR="001C2D3B" w:rsidRPr="0085340D" w:rsidRDefault="001C2D3B" w:rsidP="001C2D3B">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Formula</w:t>
      </w:r>
      <w:r w:rsidR="00162F62">
        <w:rPr>
          <w:rFonts w:ascii="Gill Sans MT" w:hAnsi="Gill Sans MT"/>
          <w:b/>
          <w:color w:val="1F4E79"/>
          <w:sz w:val="72"/>
          <w:szCs w:val="72"/>
        </w:rPr>
        <w:t>s</w:t>
      </w:r>
      <w:r>
        <w:rPr>
          <w:rFonts w:ascii="Gill Sans MT" w:hAnsi="Gill Sans MT"/>
          <w:b/>
          <w:color w:val="1F4E79"/>
          <w:sz w:val="72"/>
          <w:szCs w:val="72"/>
        </w:rPr>
        <w:t xml:space="preserve">  </w:t>
      </w:r>
    </w:p>
    <w:p w:rsidR="00C55C4C" w:rsidRDefault="00C55C4C"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r>
        <w:t>Introducción</w:t>
      </w:r>
    </w:p>
    <w:p w:rsidR="007B02F4" w:rsidRDefault="007B02F4" w:rsidP="007B02F4">
      <w:pPr>
        <w:tabs>
          <w:tab w:val="left" w:pos="1934"/>
        </w:tabs>
      </w:pPr>
      <w:r>
        <w:t>En el ámbito de la salud, la precisión es crucial.  Un medicamento, por sí solo, no es suficiente para garantizar la recuperación.  Es la dosis correcta, administrada en el momento adecuado, la que determina la eficacia y seguridad del tratamiento.  Para lograr esta precisión, se utilizan fórmulas matemáticas que permiten calcular la dosis individualizada de cada fármaco, tomando en cuenta factores como el peso del paciente, la concentración del medicamento, la frecuencia de administrac</w:t>
      </w:r>
      <w:r>
        <w:t xml:space="preserve">ión y la vía de administración.  </w:t>
      </w:r>
      <w:r>
        <w:t>Estas fórmulas, que a simple vista pueden parecer complejas, son en realidad herramientas esenciales en la práctica médica.  Su aplicación garantiza que cada paciente reciba la cantidad precisa de medicamento que necesita para combatir su enfermedad o aliviar sus síntomas, sin correr el riesgo de una sobredos</w:t>
      </w:r>
      <w:r>
        <w:t xml:space="preserve">is o de una dosis insuficiente. </w:t>
      </w:r>
      <w:r>
        <w:t>La utilización de fórmulas para calcular la dosis de medicamentos es un proceso que requiere atención al detalle y precisión.  Un error en el cálculo puede tener consecuencias graves para la salud del paciente, desde una falta de respuesta al tratamiento hasta efectos secundarios indeseables.  Por ello, es fundamental que los profesionales de la salud estén familiarizados con las fórmulas y los métodos de cálculo, y que apliquen estos conocimient</w:t>
      </w:r>
      <w:r>
        <w:t>os con rigor y responsabilidad. En</w:t>
      </w:r>
      <w:r>
        <w:t xml:space="preserve"> esta introducción, exploraremos la importancia de las fórmulas para calcular la dosis en los medicamentos, analizando su papel en la seguridad y eficacia del tratamiento, así como los factores que se deben considerar para garantizar la precisión en el cálculo.  Además, profundizaremos en los diferentes tipos de fórmulas que se utilizan en la práctica médica, y en las herramientas que facilitan el cálculo de dosis, como las calculadoras de dosis online y las aplicacio</w:t>
      </w:r>
      <w:r>
        <w:t xml:space="preserve">nes móviles. </w:t>
      </w: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1C2D3B" w:rsidP="001C2D3B">
      <w:pPr>
        <w:tabs>
          <w:tab w:val="left" w:pos="1934"/>
        </w:tabs>
      </w:pPr>
    </w:p>
    <w:p w:rsidR="001C2D3B" w:rsidRDefault="00CF36D1" w:rsidP="001C2D3B">
      <w:pPr>
        <w:tabs>
          <w:tab w:val="left" w:pos="1934"/>
        </w:tabs>
      </w:pPr>
      <w:bookmarkStart w:id="0" w:name="_GoBack"/>
      <w:bookmarkEnd w:id="0"/>
      <w:r>
        <w:lastRenderedPageBreak/>
        <w:t xml:space="preserve"> Calcula la siguiente dosis y desarrolla adecuadamente los problemas</w:t>
      </w:r>
    </w:p>
    <w:p w:rsidR="00CF36D1" w:rsidRDefault="00CF36D1" w:rsidP="001C2D3B">
      <w:pPr>
        <w:tabs>
          <w:tab w:val="left" w:pos="1934"/>
        </w:tabs>
      </w:pPr>
      <w:r>
        <w:t xml:space="preserve">Paciente femenino de 4 años de edad quien acude a centro médico, por presencia de fiebre de 38.3°, irritabilidad, lagrimeo ocular, escurrimiento nasal, dolor al consumo de alimentos, a </w:t>
      </w:r>
      <w:proofErr w:type="spellStart"/>
      <w:r>
        <w:t>a</w:t>
      </w:r>
      <w:proofErr w:type="spellEnd"/>
      <w:r>
        <w:t xml:space="preserve"> exploración se encuentra pupilas normo reflexivas, narinas permeables, cavidad oral </w:t>
      </w:r>
      <w:proofErr w:type="spellStart"/>
      <w:r>
        <w:t>semi</w:t>
      </w:r>
      <w:proofErr w:type="spellEnd"/>
      <w:r>
        <w:t xml:space="preserve"> hidratada, faringe y amígdalas irritadas. Por lo que se indica Paracetamol a dosis de 12,5 md, con una presentación de 250mg/10 ml, calcula la dosis que le corresponde. Peso: 9kg:</w:t>
      </w:r>
    </w:p>
    <w:p w:rsidR="00CF36D1" w:rsidRDefault="00CF36D1" w:rsidP="001C2D3B">
      <w:pPr>
        <w:tabs>
          <w:tab w:val="left" w:pos="1934"/>
        </w:tabs>
      </w:pPr>
    </w:p>
    <w:p w:rsidR="00CF36D1" w:rsidRDefault="00CF36D1" w:rsidP="001C2D3B">
      <w:pPr>
        <w:tabs>
          <w:tab w:val="left" w:pos="1934"/>
        </w:tabs>
      </w:pPr>
    </w:p>
    <w:p w:rsidR="00CF36D1" w:rsidRDefault="008829FF" w:rsidP="001C2D3B">
      <w:pPr>
        <w:tabs>
          <w:tab w:val="left" w:pos="1934"/>
        </w:tabs>
      </w:pPr>
      <w:r>
        <w:t>12,5x9kg= 112.5</w:t>
      </w:r>
    </w:p>
    <w:p w:rsidR="008829FF" w:rsidRDefault="008829FF" w:rsidP="001C2D3B">
      <w:pPr>
        <w:tabs>
          <w:tab w:val="left" w:pos="1934"/>
        </w:tabs>
      </w:pPr>
    </w:p>
    <w:p w:rsidR="008829FF" w:rsidRDefault="00020FFD" w:rsidP="001C2D3B">
      <w:pPr>
        <w:tabs>
          <w:tab w:val="left" w:pos="1934"/>
        </w:tabs>
      </w:pPr>
      <w:r>
        <w:rPr>
          <w:noProof/>
          <w:lang w:eastAsia="es-MX"/>
        </w:rPr>
        <mc:AlternateContent>
          <mc:Choice Requires="wps">
            <w:drawing>
              <wp:anchor distT="0" distB="0" distL="114300" distR="114300" simplePos="0" relativeHeight="251660288" behindDoc="0" locked="0" layoutInCell="1" allowOverlap="1" wp14:anchorId="4F132803" wp14:editId="2CF2CCFD">
                <wp:simplePos x="0" y="0"/>
                <wp:positionH relativeFrom="column">
                  <wp:posOffset>539115</wp:posOffset>
                </wp:positionH>
                <wp:positionV relativeFrom="paragraph">
                  <wp:posOffset>126365</wp:posOffset>
                </wp:positionV>
                <wp:extent cx="231775" cy="299720"/>
                <wp:effectExtent l="0" t="38100" r="53975" b="24130"/>
                <wp:wrapNone/>
                <wp:docPr id="2" name="Conector recto de flecha 2"/>
                <wp:cNvGraphicFramePr/>
                <a:graphic xmlns:a="http://schemas.openxmlformats.org/drawingml/2006/main">
                  <a:graphicData uri="http://schemas.microsoft.com/office/word/2010/wordprocessingShape">
                    <wps:wsp>
                      <wps:cNvCnPr/>
                      <wps:spPr>
                        <a:xfrm flipV="1">
                          <a:off x="0" y="0"/>
                          <a:ext cx="231775" cy="299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E43E86" id="_x0000_t32" coordsize="21600,21600" o:spt="32" o:oned="t" path="m,l21600,21600e" filled="f">
                <v:path arrowok="t" fillok="f" o:connecttype="none"/>
                <o:lock v:ext="edit" shapetype="t"/>
              </v:shapetype>
              <v:shape id="Conector recto de flecha 2" o:spid="_x0000_s1026" type="#_x0000_t32" style="position:absolute;margin-left:42.45pt;margin-top:9.95pt;width:18.25pt;height:23.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" strokecolor="#5b9bd5 [3204]" strokeweight=".5pt">
                <v:stroke endarrow="block" joinstyle="miter"/>
              </v:shape>
            </w:pict>
          </mc:Fallback>
        </mc:AlternateContent>
      </w:r>
      <w:r w:rsidR="008829FF">
        <w:rPr>
          <w:noProof/>
          <w:lang w:eastAsia="es-MX"/>
        </w:rPr>
        <mc:AlternateContent>
          <mc:Choice Requires="wps">
            <w:drawing>
              <wp:anchor distT="0" distB="0" distL="114300" distR="114300" simplePos="0" relativeHeight="251661312" behindDoc="0" locked="0" layoutInCell="1" allowOverlap="1" wp14:anchorId="7BAF9BEA" wp14:editId="1AFD50C7">
                <wp:simplePos x="0" y="0"/>
                <wp:positionH relativeFrom="column">
                  <wp:posOffset>486628</wp:posOffset>
                </wp:positionH>
                <wp:positionV relativeFrom="paragraph">
                  <wp:posOffset>48032</wp:posOffset>
                </wp:positionV>
                <wp:extent cx="45719" cy="81289"/>
                <wp:effectExtent l="38100" t="38100" r="50165" b="33020"/>
                <wp:wrapNone/>
                <wp:docPr id="3" name="Conector recto de flecha 3"/>
                <wp:cNvGraphicFramePr/>
                <a:graphic xmlns:a="http://schemas.openxmlformats.org/drawingml/2006/main">
                  <a:graphicData uri="http://schemas.microsoft.com/office/word/2010/wordprocessingShape">
                    <wps:wsp>
                      <wps:cNvCnPr/>
                      <wps:spPr>
                        <a:xfrm flipH="1" flipV="1">
                          <a:off x="0" y="0"/>
                          <a:ext cx="45719" cy="81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651EB" id="Conector recto de flecha 3" o:spid="_x0000_s1026" type="#_x0000_t32" style="position:absolute;margin-left:38.3pt;margin-top:3.8pt;width:3.6pt;height:6.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" strokecolor="#5b9bd5 [3204]" strokeweight=".5pt">
                <v:stroke endarrow="block" joinstyle="miter"/>
              </v:shape>
            </w:pict>
          </mc:Fallback>
        </mc:AlternateContent>
      </w:r>
      <w:r w:rsidR="008829FF">
        <w:t>250mg      10ml</w:t>
      </w:r>
    </w:p>
    <w:p w:rsidR="008829FF" w:rsidRDefault="008829FF" w:rsidP="001C2D3B">
      <w:pPr>
        <w:tabs>
          <w:tab w:val="left" w:pos="1934"/>
        </w:tabs>
      </w:pPr>
      <w:r>
        <w:t xml:space="preserve">112.5 </w:t>
      </w:r>
      <w:r w:rsidR="00020FFD">
        <w:t>mg</w:t>
      </w:r>
      <w:r>
        <w:t xml:space="preserve">                                  = 4.5ml</w:t>
      </w:r>
      <w:r w:rsidR="00020FFD">
        <w:t xml:space="preserve"> </w:t>
      </w:r>
    </w:p>
    <w:p w:rsidR="008829FF" w:rsidRDefault="008829FF" w:rsidP="001C2D3B">
      <w:pPr>
        <w:tabs>
          <w:tab w:val="left" w:pos="1934"/>
        </w:tabs>
      </w:pPr>
      <w:r>
        <w:t>20/ 4.5= 4.4 gotas</w:t>
      </w:r>
    </w:p>
    <w:p w:rsidR="008829FF" w:rsidRDefault="008829FF" w:rsidP="001C2D3B">
      <w:pPr>
        <w:tabs>
          <w:tab w:val="left" w:pos="1934"/>
        </w:tabs>
      </w:pPr>
    </w:p>
    <w:p w:rsidR="00CF36D1" w:rsidRDefault="00CF36D1" w:rsidP="001C2D3B">
      <w:pPr>
        <w:tabs>
          <w:tab w:val="left" w:pos="1934"/>
        </w:tabs>
      </w:pPr>
    </w:p>
    <w:p w:rsidR="00CF36D1" w:rsidRDefault="00CF36D1" w:rsidP="001C2D3B">
      <w:pPr>
        <w:tabs>
          <w:tab w:val="left" w:pos="1934"/>
        </w:tabs>
      </w:pPr>
      <w:r>
        <w:t>2.- Resuelve el problema</w:t>
      </w:r>
    </w:p>
    <w:p w:rsidR="00CF36D1" w:rsidRDefault="00CF36D1" w:rsidP="001C2D3B">
      <w:pPr>
        <w:tabs>
          <w:tab w:val="left" w:pos="1934"/>
        </w:tabs>
      </w:pPr>
      <w:r>
        <w:t>Presentación 100ml/1ml</w:t>
      </w:r>
    </w:p>
    <w:p w:rsidR="00CF36D1" w:rsidRDefault="00CF36D1" w:rsidP="001C2D3B">
      <w:pPr>
        <w:tabs>
          <w:tab w:val="left" w:pos="1934"/>
        </w:tabs>
      </w:pPr>
      <w:r>
        <w:t xml:space="preserve">Peso: 9.6kg </w:t>
      </w:r>
    </w:p>
    <w:p w:rsidR="00CF36D1" w:rsidRDefault="00CF36D1" w:rsidP="001C2D3B">
      <w:pPr>
        <w:tabs>
          <w:tab w:val="left" w:pos="1934"/>
        </w:tabs>
      </w:pPr>
      <w:r>
        <w:t>Dosis:11.5mg</w:t>
      </w:r>
    </w:p>
    <w:p w:rsidR="00CF36D1" w:rsidRDefault="00CF36D1" w:rsidP="001C2D3B">
      <w:pPr>
        <w:tabs>
          <w:tab w:val="left" w:pos="1934"/>
        </w:tabs>
      </w:pPr>
      <w:r>
        <w:t>¿Cuántas gotas le corresponde?</w:t>
      </w:r>
    </w:p>
    <w:p w:rsidR="00CF36D1" w:rsidRDefault="00CF36D1" w:rsidP="001C2D3B">
      <w:pPr>
        <w:tabs>
          <w:tab w:val="left" w:pos="1934"/>
        </w:tabs>
      </w:pPr>
      <w:r>
        <w:t>¿Qué dosis le corresponde por peso?</w:t>
      </w:r>
    </w:p>
    <w:p w:rsidR="00CF36D1" w:rsidRDefault="008829FF" w:rsidP="001C2D3B">
      <w:pPr>
        <w:tabs>
          <w:tab w:val="left" w:pos="1934"/>
        </w:tabs>
      </w:pPr>
      <w:r>
        <w:t>9.6kgx11.5mg-= 110.4</w:t>
      </w:r>
    </w:p>
    <w:p w:rsidR="008829FF" w:rsidRDefault="008829FF" w:rsidP="001C2D3B">
      <w:pPr>
        <w:tabs>
          <w:tab w:val="left" w:pos="1934"/>
        </w:tabs>
      </w:pPr>
      <w:r>
        <w:t>100ml    1ml</w:t>
      </w:r>
    </w:p>
    <w:p w:rsidR="008829FF" w:rsidRDefault="008829FF" w:rsidP="001C2D3B">
      <w:pPr>
        <w:tabs>
          <w:tab w:val="left" w:pos="1934"/>
        </w:tabs>
      </w:pPr>
    </w:p>
    <w:p w:rsidR="008829FF" w:rsidRDefault="008829FF" w:rsidP="001C2D3B">
      <w:pPr>
        <w:tabs>
          <w:tab w:val="left" w:pos="1934"/>
        </w:tabs>
      </w:pPr>
      <w:r>
        <w:t xml:space="preserve">110.4                       =1.10ml </w:t>
      </w:r>
    </w:p>
    <w:p w:rsidR="008829FF" w:rsidRDefault="008829FF" w:rsidP="001C2D3B">
      <w:pPr>
        <w:tabs>
          <w:tab w:val="left" w:pos="1934"/>
        </w:tabs>
      </w:pPr>
      <w:r>
        <w:t xml:space="preserve">20 / 1.10= 18 gotas  </w:t>
      </w:r>
    </w:p>
    <w:p w:rsidR="008829FF" w:rsidRDefault="008829FF" w:rsidP="001C2D3B">
      <w:pPr>
        <w:tabs>
          <w:tab w:val="left" w:pos="1934"/>
        </w:tabs>
      </w:pPr>
    </w:p>
    <w:p w:rsidR="008829FF" w:rsidRDefault="008829FF" w:rsidP="001C2D3B">
      <w:pPr>
        <w:tabs>
          <w:tab w:val="left" w:pos="1934"/>
        </w:tabs>
      </w:pPr>
    </w:p>
    <w:p w:rsidR="008829FF" w:rsidRDefault="008829FF" w:rsidP="001C2D3B">
      <w:pPr>
        <w:tabs>
          <w:tab w:val="left" w:pos="1934"/>
        </w:tabs>
      </w:pPr>
    </w:p>
    <w:p w:rsidR="008829FF" w:rsidRPr="001C2D3B" w:rsidRDefault="008829FF" w:rsidP="001C2D3B">
      <w:pPr>
        <w:tabs>
          <w:tab w:val="left" w:pos="1934"/>
        </w:tabs>
      </w:pPr>
    </w:p>
    <w:sectPr w:rsidR="008829FF" w:rsidRPr="001C2D3B" w:rsidSect="009E4141">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3B"/>
    <w:rsid w:val="00020FFD"/>
    <w:rsid w:val="00162F62"/>
    <w:rsid w:val="001C2D3B"/>
    <w:rsid w:val="007B02F4"/>
    <w:rsid w:val="008829FF"/>
    <w:rsid w:val="009E4141"/>
    <w:rsid w:val="00C55C4C"/>
    <w:rsid w:val="00CF3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C930"/>
  <w15:chartTrackingRefBased/>
  <w15:docId w15:val="{6C64B54C-4558-4722-BFEC-B95ADB7B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425</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peñate</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peñate</dc:creator>
  <cp:keywords/>
  <dc:description/>
  <cp:lastModifiedBy>luis peñate</cp:lastModifiedBy>
  <cp:revision>5</cp:revision>
  <dcterms:created xsi:type="dcterms:W3CDTF">2024-09-12T15:24:00Z</dcterms:created>
  <dcterms:modified xsi:type="dcterms:W3CDTF">2024-09-14T00:25:00Z</dcterms:modified>
</cp:coreProperties>
</file>