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95" w:rsidRDefault="00C2171C" w:rsidP="003A0195">
      <w:pPr>
        <w:rPr>
          <w:rFonts w:ascii="Gill Sans MT" w:hAnsi="Gill Sans MT"/>
          <w:b/>
          <w:color w:val="1F4E79"/>
          <w:sz w:val="72"/>
          <w:szCs w:val="72"/>
        </w:rPr>
      </w:pPr>
      <w:r w:rsidRPr="00C2171C">
        <w:drawing>
          <wp:inline distT="0" distB="0" distL="0" distR="0">
            <wp:extent cx="5612130" cy="2602343"/>
            <wp:effectExtent l="19050" t="0" r="7620" b="0"/>
            <wp:docPr id="1" name="Imagen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95" w:rsidRDefault="003A0195" w:rsidP="003A0195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                               Ensayo</w:t>
      </w:r>
    </w:p>
    <w:p w:rsidR="003A0195" w:rsidRDefault="003A0195" w:rsidP="003A0195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Alumno            Pilar del Roció González Aguilar </w:t>
      </w:r>
    </w:p>
    <w:p w:rsidR="003A0195" w:rsidRDefault="003A0195" w:rsidP="003A0195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               mapa conceptual </w:t>
      </w:r>
    </w:p>
    <w:p w:rsidR="003A0195" w:rsidRDefault="003A0195" w:rsidP="003A0195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                              1</w:t>
      </w:r>
    </w:p>
    <w:p w:rsidR="003A0195" w:rsidRDefault="003A0195" w:rsidP="003A0195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       </w:t>
      </w:r>
      <w:r w:rsidR="008F3CB0">
        <w:rPr>
          <w:rFonts w:ascii="Gill Sans MT" w:hAnsi="Gill Sans MT"/>
          <w:i/>
          <w:color w:val="131E32"/>
          <w:sz w:val="32"/>
          <w:szCs w:val="32"/>
        </w:rPr>
        <w:t xml:space="preserve">enfermería médico quirúrgico </w:t>
      </w:r>
    </w:p>
    <w:p w:rsidR="003A0195" w:rsidRDefault="003A0195" w:rsidP="003A019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           </w:t>
      </w:r>
      <w:r w:rsidR="008F3CB0">
        <w:rPr>
          <w:rFonts w:ascii="Gill Sans MT" w:hAnsi="Gill Sans MT"/>
          <w:i/>
          <w:color w:val="131E32"/>
          <w:sz w:val="32"/>
          <w:szCs w:val="32"/>
        </w:rPr>
        <w:t xml:space="preserve">Mariano Raymundo Hernández </w:t>
      </w:r>
      <w:proofErr w:type="spellStart"/>
      <w:r w:rsidR="008F3CB0">
        <w:rPr>
          <w:rFonts w:ascii="Gill Sans MT" w:hAnsi="Gill Sans MT"/>
          <w:i/>
          <w:color w:val="131E32"/>
          <w:sz w:val="32"/>
          <w:szCs w:val="32"/>
        </w:rPr>
        <w:t>Hernández</w:t>
      </w:r>
      <w:proofErr w:type="spellEnd"/>
    </w:p>
    <w:p w:rsidR="003A0195" w:rsidRDefault="003A0195" w:rsidP="003A019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Licenciatura     Enfermería general </w:t>
      </w:r>
    </w:p>
    <w:p w:rsidR="003A0195" w:rsidRDefault="003A0195" w:rsidP="003A0195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Cuatrimestre                        6 </w:t>
      </w:r>
    </w:p>
    <w:p w:rsidR="0036558A" w:rsidRDefault="00AC772C"/>
    <w:p w:rsidR="003A0195" w:rsidRDefault="003A0195"/>
    <w:p w:rsidR="003A0195" w:rsidRDefault="003A0195"/>
    <w:p w:rsidR="003A0195" w:rsidRDefault="003A0195"/>
    <w:p w:rsidR="003A0195" w:rsidRDefault="003A0195"/>
    <w:p w:rsidR="003A0195" w:rsidRDefault="003A0195"/>
    <w:p w:rsidR="003A0195" w:rsidRPr="008F3CB0" w:rsidRDefault="008F3CB0" w:rsidP="008F3CB0">
      <w:pPr>
        <w:jc w:val="center"/>
        <w:rPr>
          <w:sz w:val="96"/>
        </w:rPr>
      </w:pPr>
      <w:r w:rsidRPr="008F3CB0">
        <w:rPr>
          <w:sz w:val="96"/>
        </w:rPr>
        <w:lastRenderedPageBreak/>
        <w:t>INTRODUCCION</w:t>
      </w:r>
    </w:p>
    <w:p w:rsidR="003A0195" w:rsidRDefault="006A296D">
      <w:pPr>
        <w:rPr>
          <w:rFonts w:ascii="Gill Sans MT" w:hAnsi="Gill Sans MT"/>
          <w:i/>
          <w:color w:val="131E32"/>
          <w:sz w:val="44"/>
          <w:szCs w:val="32"/>
        </w:rPr>
      </w:pPr>
      <w:r w:rsidRPr="006A296D">
        <w:rPr>
          <w:rFonts w:ascii="Gill Sans MT" w:hAnsi="Gill Sans MT"/>
          <w:i/>
          <w:color w:val="131E32"/>
          <w:sz w:val="44"/>
          <w:szCs w:val="32"/>
        </w:rPr>
        <w:t xml:space="preserve">En este trabajo podremos saber un poco más sobre lo que es una diálisis peritoneal, y también reconocer el funcionamiento de este, el cual hay un revestimiento interno del abdomen, conocido como peritoneo, el cual actúa como un filtro y se lleva a cabo la  eliminamos los desechos de la sangre </w:t>
      </w:r>
    </w:p>
    <w:p w:rsidR="006A296D" w:rsidRPr="006A296D" w:rsidRDefault="006A296D">
      <w:pPr>
        <w:rPr>
          <w:rFonts w:ascii="Gill Sans MT" w:hAnsi="Gill Sans MT"/>
          <w:i/>
          <w:color w:val="131E32"/>
          <w:sz w:val="44"/>
          <w:szCs w:val="32"/>
        </w:rPr>
      </w:pPr>
      <w:r>
        <w:rPr>
          <w:rFonts w:ascii="Gill Sans MT" w:hAnsi="Gill Sans MT"/>
          <w:i/>
          <w:color w:val="131E32"/>
          <w:sz w:val="44"/>
          <w:szCs w:val="32"/>
        </w:rPr>
        <w:t xml:space="preserve">Podremos conocer como la diálisis peritoneal se lleva a cabo dentro del cuerpo, también saber hoy en día la diálisis se lleva acabo en todas las edades para los pacientes que necesiten este tratamiento </w:t>
      </w: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>
      <w:pPr>
        <w:rPr>
          <w:rFonts w:ascii="Gill Sans MT" w:hAnsi="Gill Sans MT"/>
          <w:i/>
          <w:color w:val="131E32"/>
          <w:sz w:val="32"/>
          <w:szCs w:val="32"/>
        </w:rPr>
      </w:pPr>
    </w:p>
    <w:p w:rsidR="006A296D" w:rsidRDefault="006A296D"/>
    <w:p w:rsidR="003A0195" w:rsidRDefault="003A0195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2.7pt;margin-top:6.4pt;width:0;height:43.5pt;z-index:251659264" o:connectortype="straight"/>
        </w:pict>
      </w:r>
      <w:r>
        <w:rPr>
          <w:noProof/>
          <w:lang w:eastAsia="es-MX"/>
        </w:rPr>
        <w:pict>
          <v:roundrect id="_x0000_s1026" style="position:absolute;margin-left:73.95pt;margin-top:-64.85pt;width:278.25pt;height:71.25pt;z-index:251658240" arcsize="10923f" fillcolor="black [3200]" strokecolor="black [3200]" strokeweight="10pt">
            <v:stroke linestyle="thinThin"/>
            <v:shadow color="#868686"/>
            <v:textbox>
              <w:txbxContent>
                <w:p w:rsidR="00E23CA4" w:rsidRPr="008F3CB0" w:rsidRDefault="008F3CB0">
                  <w:pPr>
                    <w:rPr>
                      <w:sz w:val="56"/>
                    </w:rPr>
                  </w:pPr>
                  <w:r w:rsidRPr="008F3CB0">
                    <w:rPr>
                      <w:sz w:val="56"/>
                    </w:rPr>
                    <w:t xml:space="preserve">Diálisis peritoneal  </w:t>
                  </w:r>
                </w:p>
              </w:txbxContent>
            </v:textbox>
          </v:roundrect>
        </w:pict>
      </w:r>
    </w:p>
    <w:p w:rsidR="003A0195" w:rsidRDefault="008F3CB0">
      <w:r>
        <w:rPr>
          <w:noProof/>
          <w:lang w:eastAsia="es-MX"/>
        </w:rPr>
        <w:pict>
          <v:roundrect id="_x0000_s1042" style="position:absolute;margin-left:139.2pt;margin-top:256.2pt;width:176.25pt;height:149.25pt;z-index:251673600" arcsize="10923f" fillcolor="white [3201]" strokecolor="black [3200]" strokeweight="5pt">
            <v:stroke linestyle="thickThin"/>
            <v:shadow color="#868686"/>
            <v:textbox>
              <w:txbxContent>
                <w:p w:rsidR="00A34DD9" w:rsidRDefault="008F3CB0">
                  <w:r>
                    <w:rPr>
                      <w:rFonts w:ascii="Lucida Sans" w:hAnsi="Lucida Sans"/>
                      <w:color w:val="2E2E2E"/>
                      <w:sz w:val="18"/>
                      <w:szCs w:val="18"/>
                      <w:shd w:val="clear" w:color="auto" w:fill="FAFAFA"/>
                    </w:rPr>
                    <w:t>SOLUCION PARA DIALISIS PERITONEAL BAJA EN MAGNESIO CON SISTEMA DE DOBLE BOLSA. SOLUCION DIALISIS PERITONEAL AL 2.5%. CADA 100 ML CONTIENEN: GLUCOSA MONOHIDRATADA 2.5 G. CLORURO DE SODIO 538 MG. CLORURO DE CALCIO DIHIDRATADO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45" type="#_x0000_t32" style="position:absolute;margin-left:234.45pt;margin-top:421.95pt;width:0;height:31.5pt;z-index:251676672" o:connectortype="straight">
            <v:stroke endarrow="block"/>
          </v:shape>
        </w:pict>
      </w:r>
      <w:r>
        <w:rPr>
          <w:noProof/>
          <w:lang w:eastAsia="es-MX"/>
        </w:rPr>
        <w:pict>
          <v:rect id="_x0000_s1047" style="position:absolute;margin-left:358.2pt;margin-top:415.2pt;width:154.5pt;height:165.75pt;z-index:251678720">
            <v:textbox>
              <w:txbxContent>
                <w:p w:rsidR="008F3CB0" w:rsidRDefault="008F3CB0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885950" cy="2038350"/>
                        <wp:effectExtent l="19050" t="0" r="0" b="0"/>
                        <wp:docPr id="10" name="Imagen 10" descr="Dianeal Al 4.25 %, Pd-2, Solución Apd6 Lt - Proveedora Medica Ad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ianeal Al 4.25 %, Pd-2, Solución Apd6 Lt - Proveedora Medica Ad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44" type="#_x0000_t32" style="position:absolute;margin-left:437.7pt;margin-top:383.7pt;width:0;height:31.5pt;z-index:251675648" o:connectortype="straight">
            <v:stroke endarrow="block"/>
          </v:shape>
        </w:pict>
      </w:r>
      <w:r>
        <w:rPr>
          <w:noProof/>
          <w:lang w:eastAsia="es-MX"/>
        </w:rPr>
        <w:pict>
          <v:roundrect id="_x0000_s1043" style="position:absolute;margin-left:319.95pt;margin-top:183.45pt;width:201pt;height:195.75pt;z-index:251674624" arcsize="10923f" fillcolor="white [3201]" strokecolor="black [3200]" strokeweight="5pt">
            <v:stroke linestyle="thickThin"/>
            <v:shadow color="#868686"/>
            <v:textbox>
              <w:txbxContent>
                <w:p w:rsidR="008F3CB0" w:rsidRDefault="008F3CB0">
                  <w:proofErr w:type="spellStart"/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bicaNova</w:t>
                  </w:r>
                  <w:proofErr w:type="spellEnd"/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 xml:space="preserve"> 4,25% Glucosa, se suministra en una bolsa de doble cámara. Una cámara contiene la solución alcalina de bicarbonato y la otra cámara contiene la solución ácida con electrolitos y glucosa. La mezcla de ambas soluciones abriendo la soldadura intermedia entre las dos cámaras da como resultado la solución lista para su uso.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shape id="_x0000_s1040" type="#_x0000_t32" style="position:absolute;margin-left:437.7pt;margin-top:150.45pt;width:2.25pt;height:28.5pt;flip:x;z-index:251671552" o:connectortype="straight">
            <v:stroke endarrow="block"/>
          </v:shape>
        </w:pict>
      </w:r>
      <w:r>
        <w:rPr>
          <w:noProof/>
          <w:lang w:eastAsia="es-MX"/>
        </w:rPr>
        <w:pict>
          <v:rect id="_x0000_s1037" style="position:absolute;margin-left:352.2pt;margin-top:109.2pt;width:154.5pt;height:41.25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A34DD9" w:rsidRDefault="00A34DD9" w:rsidP="00A34DD9">
                  <w:r>
                    <w:t>Concentración de solución dializadoras de 4.5%</w:t>
                  </w:r>
                </w:p>
                <w:p w:rsidR="00E23CA4" w:rsidRDefault="00E23CA4"/>
              </w:txbxContent>
            </v:textbox>
          </v:rect>
        </w:pict>
      </w:r>
      <w:r>
        <w:rPr>
          <w:noProof/>
          <w:lang w:eastAsia="es-MX"/>
        </w:rPr>
        <w:pict>
          <v:rect id="_x0000_s1050" style="position:absolute;margin-left:165.45pt;margin-top:448.2pt;width:154.5pt;height:165.75pt;z-index:251681792">
            <v:textbox>
              <w:txbxContent>
                <w:p w:rsidR="008F3CB0" w:rsidRDefault="008F3CB0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769745" cy="2513414"/>
                        <wp:effectExtent l="19050" t="0" r="1905" b="0"/>
                        <wp:docPr id="7" name="Imagen 7" descr="DIANEAL - KalbeM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IANEAL - KalbeM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745" cy="2513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41" type="#_x0000_t32" style="position:absolute;margin-left:234.45pt;margin-top:226.95pt;width:0;height:25.5pt;z-index:251672576" o:connectortype="straight">
            <v:stroke endarrow="block"/>
          </v:shape>
        </w:pict>
      </w:r>
      <w:r w:rsidR="00A34DD9">
        <w:rPr>
          <w:noProof/>
          <w:lang w:eastAsia="es-MX"/>
        </w:rPr>
        <w:pict>
          <v:roundrect id="_x0000_s1039" style="position:absolute;margin-left:-80.55pt;margin-top:199.95pt;width:205.5pt;height:179.25pt;z-index:251670528" arcsize="10923f" fillcolor="white [3201]" strokecolor="black [3200]" strokeweight="5pt">
            <v:stroke linestyle="thickThin"/>
            <v:shadow color="#868686"/>
            <v:textbox>
              <w:txbxContent>
                <w:p w:rsidR="00A34DD9" w:rsidRDefault="00A34DD9">
                  <w:proofErr w:type="spellStart"/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bicaNova</w:t>
                  </w:r>
                  <w:proofErr w:type="spellEnd"/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 xml:space="preserve"> 1,5% Glucosa se suministra en una bolsa de doble cámara. Una cámara contiene la solución alcalina de bicarbonato y la otra cámara contiene la solución ácida con electrolitos y glucosa. La mezcla de ambas soluciones abriendo la soldadura intermedia entre las dos cámaras da como resultado la solución lista para su uso</w:t>
                  </w:r>
                </w:p>
              </w:txbxContent>
            </v:textbox>
          </v:roundrect>
        </w:pict>
      </w:r>
      <w:r w:rsidR="00A34DD9">
        <w:rPr>
          <w:noProof/>
          <w:lang w:eastAsia="es-MX"/>
        </w:rPr>
        <w:pict>
          <v:shape id="_x0000_s1046" type="#_x0000_t32" style="position:absolute;margin-left:1.95pt;margin-top:383.7pt;width:0;height:31.5pt;z-index:251677696" o:connectortype="straight">
            <v:stroke endarrow="block"/>
          </v:shape>
        </w:pict>
      </w:r>
      <w:r w:rsidR="00A34DD9">
        <w:rPr>
          <w:noProof/>
          <w:lang w:eastAsia="es-MX"/>
        </w:rPr>
        <w:pict>
          <v:rect id="_x0000_s1049" style="position:absolute;margin-left:-64.8pt;margin-top:415.2pt;width:154.5pt;height:129.75pt;z-index:251680768">
            <v:textbox>
              <w:txbxContent>
                <w:p w:rsidR="00A34DD9" w:rsidRDefault="00A34DD9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769745" cy="1769745"/>
                        <wp:effectExtent l="19050" t="0" r="1905" b="0"/>
                        <wp:docPr id="2" name="Imagen 1" descr="SOLUCION DP PiSA 1.5% Bolsa 2000 ml. – Pi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LUCION DP PiSA 1.5% Bolsa 2000 ml. – Pi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745" cy="1769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23CA4">
        <w:rPr>
          <w:noProof/>
          <w:lang w:eastAsia="es-MX"/>
        </w:rPr>
        <w:pict>
          <v:shape id="_x0000_s1032" type="#_x0000_t32" style="position:absolute;margin-left:234.45pt;margin-top:144.45pt;width:2.3pt;height:24pt;z-index:251663360" o:connectortype="straight">
            <v:stroke endarrow="block"/>
          </v:shape>
        </w:pict>
      </w:r>
      <w:r w:rsidR="00E23CA4">
        <w:rPr>
          <w:noProof/>
          <w:lang w:eastAsia="es-MX"/>
        </w:rPr>
        <w:pict>
          <v:shape id="_x0000_s1030" type="#_x0000_t32" style="position:absolute;margin-left:-10.05pt;margin-top:76.2pt;width:109.5pt;height:0;flip:x;z-index:251661312" o:connectortype="straight"/>
        </w:pict>
      </w:r>
      <w:r w:rsidR="00E23CA4">
        <w:rPr>
          <w:noProof/>
          <w:lang w:eastAsia="es-MX"/>
        </w:rPr>
        <w:pict>
          <v:rect id="_x0000_s1028" style="position:absolute;margin-left:99.45pt;margin-top:24.45pt;width:232.5pt;height:120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23CA4" w:rsidRDefault="00E23CA4">
                  <w:r>
                    <w:rPr>
                      <w:rFonts w:ascii="Arial" w:hAnsi="Arial" w:cs="Arial"/>
                      <w:color w:val="080808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E23CA4">
                    <w:rPr>
                      <w:rFonts w:ascii="Arial" w:hAnsi="Arial" w:cs="Arial"/>
                      <w:color w:val="080808"/>
                      <w:sz w:val="24"/>
                      <w:szCs w:val="36"/>
                      <w:shd w:val="clear" w:color="auto" w:fill="FFFFFF"/>
                    </w:rPr>
                    <w:t>Es una forma de eliminar los productos de desecho de la sangre. Es un tratamiento para la insuficiencia renal, que es una enfermedad en la que los riñones ya no pueden</w:t>
                  </w:r>
                  <w:r w:rsidRPr="00E23CA4">
                    <w:rPr>
                      <w:rFonts w:ascii="Arial" w:hAnsi="Arial" w:cs="Arial"/>
                      <w:color w:val="080808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E23CA4">
                    <w:rPr>
                      <w:rFonts w:ascii="Arial" w:hAnsi="Arial" w:cs="Arial"/>
                      <w:color w:val="080808"/>
                      <w:sz w:val="24"/>
                      <w:szCs w:val="36"/>
                      <w:shd w:val="clear" w:color="auto" w:fill="FFFFFF"/>
                    </w:rPr>
                    <w:t>filtrar la sangre</w:t>
                  </w:r>
                  <w:r>
                    <w:rPr>
                      <w:rFonts w:ascii="Arial" w:hAnsi="Arial" w:cs="Arial"/>
                      <w:color w:val="080808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E23CA4">
                    <w:rPr>
                      <w:rFonts w:ascii="Arial" w:hAnsi="Arial" w:cs="Arial"/>
                      <w:color w:val="080808"/>
                      <w:sz w:val="24"/>
                      <w:szCs w:val="36"/>
                      <w:shd w:val="clear" w:color="auto" w:fill="FFFFFF"/>
                    </w:rPr>
                    <w:t>lo suficientemente bien</w:t>
                  </w:r>
                  <w:r>
                    <w:rPr>
                      <w:rFonts w:ascii="Arial" w:hAnsi="Arial" w:cs="Arial"/>
                      <w:color w:val="080808"/>
                      <w:sz w:val="36"/>
                      <w:szCs w:val="36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E23CA4">
        <w:rPr>
          <w:noProof/>
          <w:lang w:eastAsia="es-MX"/>
        </w:rPr>
        <w:pict>
          <v:shape id="_x0000_s1038" type="#_x0000_t32" style="position:absolute;margin-left:-10.05pt;margin-top:168.45pt;width:0;height:31.5pt;z-index:251669504" o:connectortype="straight">
            <v:stroke endarrow="block"/>
          </v:shape>
        </w:pict>
      </w:r>
      <w:r w:rsidR="00E23CA4">
        <w:rPr>
          <w:noProof/>
          <w:lang w:eastAsia="es-MX"/>
        </w:rPr>
        <w:pict>
          <v:rect id="_x0000_s1036" style="position:absolute;margin-left:151.95pt;margin-top:174.45pt;width:154.5pt;height:52.5pt;z-index:251667456" fillcolor="#8064a2 [3207]" strokecolor="#f2f2f2 [3041]" strokeweight="3pt">
            <v:shadow on="t" type="perspective" color="#3f3151 [1607]" opacity=".5" offset="1pt" offset2="-1pt"/>
            <v:textbox>
              <w:txbxContent>
                <w:p w:rsidR="00A34DD9" w:rsidRDefault="00A34DD9" w:rsidP="00A34DD9">
                  <w:r>
                    <w:t>Concentración de solución dializadoras de 2.5%</w:t>
                  </w:r>
                </w:p>
                <w:p w:rsidR="00E23CA4" w:rsidRDefault="00E23CA4"/>
              </w:txbxContent>
            </v:textbox>
          </v:rect>
        </w:pict>
      </w:r>
      <w:r w:rsidR="00E23CA4">
        <w:rPr>
          <w:noProof/>
          <w:lang w:eastAsia="es-MX"/>
        </w:rPr>
        <w:pict>
          <v:rect id="_x0000_s1035" style="position:absolute;margin-left:-75.3pt;margin-top:114.45pt;width:154.5pt;height:54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E23CA4" w:rsidRDefault="00A34DD9">
                  <w:r>
                    <w:t>Concentración de solución dializadoras de 1.5%</w:t>
                  </w:r>
                </w:p>
              </w:txbxContent>
            </v:textbox>
          </v:rect>
        </w:pict>
      </w:r>
      <w:r w:rsidR="00E23CA4">
        <w:rPr>
          <w:noProof/>
          <w:lang w:eastAsia="es-MX"/>
        </w:rPr>
        <w:pict>
          <v:shape id="_x0000_s1034" type="#_x0000_t32" style="position:absolute;margin-left:430.95pt;margin-top:76.2pt;width:0;height:29.25pt;z-index:251665408" o:connectortype="straight">
            <v:stroke endarrow="block"/>
          </v:shape>
        </w:pict>
      </w:r>
      <w:r w:rsidR="00E23CA4">
        <w:rPr>
          <w:noProof/>
          <w:lang w:eastAsia="es-MX"/>
        </w:rPr>
        <w:pict>
          <v:shape id="_x0000_s1033" type="#_x0000_t32" style="position:absolute;margin-left:331.95pt;margin-top:74.7pt;width:99pt;height:0;z-index:251664384" o:connectortype="straight"/>
        </w:pict>
      </w:r>
      <w:r w:rsidR="00E23CA4">
        <w:rPr>
          <w:noProof/>
          <w:lang w:eastAsia="es-MX"/>
        </w:rPr>
        <w:pict>
          <v:shape id="_x0000_s1031" type="#_x0000_t32" style="position:absolute;margin-left:-10.05pt;margin-top:76.2pt;width:0;height:33pt;z-index:251662336" o:connectortype="straight">
            <v:stroke endarrow="block"/>
          </v:shape>
        </w:pict>
      </w:r>
      <w:r w:rsidR="003A0195">
        <w:br w:type="page"/>
      </w:r>
    </w:p>
    <w:p w:rsidR="003A0195" w:rsidRDefault="00A34DD9">
      <w:hyperlink r:id="rId8" w:history="1">
        <w:r w:rsidRPr="00935E75">
          <w:rPr>
            <w:rStyle w:val="Hipervnculo"/>
          </w:rPr>
          <w:t>https://cima.aemps.es/cima/dochtml/ft/67682/FT_67682.html</w:t>
        </w:r>
      </w:hyperlink>
    </w:p>
    <w:p w:rsidR="00A34DD9" w:rsidRDefault="008F3CB0">
      <w:hyperlink r:id="rId9" w:history="1">
        <w:r w:rsidRPr="00935E75">
          <w:rPr>
            <w:rStyle w:val="Hipervnculo"/>
          </w:rPr>
          <w:t>http://compras.imss.gob.mx/?P=imsscomprofich&amp;f=10134136&amp;pr</w:t>
        </w:r>
      </w:hyperlink>
      <w:r w:rsidRPr="008F3CB0">
        <w:t>=</w:t>
      </w:r>
    </w:p>
    <w:p w:rsidR="008F3CB0" w:rsidRDefault="008F3CB0"/>
    <w:sectPr w:rsidR="008F3CB0" w:rsidSect="00603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71C"/>
    <w:rsid w:val="003A0195"/>
    <w:rsid w:val="00603D6B"/>
    <w:rsid w:val="006A296D"/>
    <w:rsid w:val="008F3CB0"/>
    <w:rsid w:val="00A34DD9"/>
    <w:rsid w:val="00AC772C"/>
    <w:rsid w:val="00B32E46"/>
    <w:rsid w:val="00C2171C"/>
    <w:rsid w:val="00E23CA4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8"/>
        <o:r id="V:Rule17" type="connector" idref="#_x0000_s1040"/>
        <o:r id="V:Rule18" type="connector" idref="#_x0000_s1041"/>
        <o:r id="V:Rule19" type="connector" idref="#_x0000_s1044"/>
        <o:r id="V:Rule20" type="connector" idref="#_x0000_s1045"/>
        <o:r id="V:Rule21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7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4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a.aemps.es/cima/dochtml/ft/67682/FT_6768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ompras.imss.gob.mx/?P=imsscomprofich&amp;f=10134136&amp;p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2024-05-24T22:28:00Z</dcterms:created>
  <dcterms:modified xsi:type="dcterms:W3CDTF">2024-05-26T01:48:00Z</dcterms:modified>
</cp:coreProperties>
</file>