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5C81" w14:textId="77777777" w:rsidR="00D07429" w:rsidRDefault="00A4410F">
      <w:pPr>
        <w:spacing w:after="97" w:line="259" w:lineRule="auto"/>
        <w:ind w:left="1291" w:right="0" w:firstLine="0"/>
      </w:pPr>
      <w:r>
        <w:rPr>
          <w:rFonts w:ascii="Gill Sans MT" w:eastAsia="Gill Sans MT" w:hAnsi="Gill Sans MT" w:cs="Gill Sans MT"/>
          <w:sz w:val="24"/>
        </w:rPr>
        <w:t xml:space="preserve">   </w:t>
      </w:r>
    </w:p>
    <w:p w14:paraId="1A8B8A85" w14:textId="77777777" w:rsidR="00D07429" w:rsidRDefault="00A4410F">
      <w:pPr>
        <w:spacing w:after="262" w:line="259" w:lineRule="auto"/>
        <w:ind w:left="1291" w:right="0" w:firstLine="0"/>
      </w:pPr>
      <w:r>
        <w:rPr>
          <w:rFonts w:ascii="Gill Sans MT" w:eastAsia="Gill Sans MT" w:hAnsi="Gill Sans MT" w:cs="Gill Sans MT"/>
          <w:color w:val="1F4E79"/>
        </w:rPr>
        <w:t xml:space="preserve"> </w:t>
      </w:r>
    </w:p>
    <w:p w14:paraId="764DD8FE" w14:textId="77777777" w:rsidR="00D07429" w:rsidRDefault="00A4410F">
      <w:pPr>
        <w:spacing w:after="10" w:line="259" w:lineRule="auto"/>
        <w:ind w:left="1291" w:right="0" w:firstLine="0"/>
      </w:pPr>
      <w:r>
        <w:rPr>
          <w:rFonts w:ascii="Gill Sans MT" w:eastAsia="Gill Sans MT" w:hAnsi="Gill Sans MT" w:cs="Gill Sans MT"/>
          <w:color w:val="1F4E79"/>
        </w:rPr>
        <w:t xml:space="preserve"> </w:t>
      </w:r>
    </w:p>
    <w:p w14:paraId="238A8FD2" w14:textId="77777777" w:rsidR="00D07429" w:rsidRDefault="00A4410F">
      <w:pPr>
        <w:spacing w:after="0" w:line="259" w:lineRule="auto"/>
        <w:ind w:left="1291" w:right="0" w:firstLine="0"/>
      </w:pPr>
      <w:r>
        <w:rPr>
          <w:noProof/>
        </w:rPr>
        <w:drawing>
          <wp:inline distT="0" distB="0" distL="0" distR="0" wp14:anchorId="36E3B309" wp14:editId="585831B7">
            <wp:extent cx="6192521" cy="287147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6192521" cy="2871470"/>
                    </a:xfrm>
                    <a:prstGeom prst="rect">
                      <a:avLst/>
                    </a:prstGeom>
                  </pic:spPr>
                </pic:pic>
              </a:graphicData>
            </a:graphic>
          </wp:inline>
        </w:drawing>
      </w:r>
    </w:p>
    <w:p w14:paraId="15BC3565" w14:textId="77777777" w:rsidR="00D07429" w:rsidRDefault="00A4410F">
      <w:pPr>
        <w:spacing w:after="682" w:line="259" w:lineRule="auto"/>
        <w:ind w:left="1291" w:right="239" w:firstLine="0"/>
        <w:jc w:val="right"/>
      </w:pPr>
      <w:r>
        <w:rPr>
          <w:rFonts w:ascii="Gill Sans MT" w:eastAsia="Gill Sans MT" w:hAnsi="Gill Sans MT" w:cs="Gill Sans MT"/>
          <w:color w:val="1F4E79"/>
        </w:rPr>
        <w:t xml:space="preserve"> </w:t>
      </w:r>
    </w:p>
    <w:p w14:paraId="70592FD1" w14:textId="77777777" w:rsidR="00D07429" w:rsidRDefault="00A4410F">
      <w:pPr>
        <w:spacing w:after="595" w:line="259" w:lineRule="auto"/>
        <w:ind w:left="0" w:right="1211" w:firstLine="0"/>
        <w:jc w:val="right"/>
      </w:pPr>
      <w:r>
        <w:rPr>
          <w:rFonts w:ascii="Gill Sans MT" w:eastAsia="Gill Sans MT" w:hAnsi="Gill Sans MT" w:cs="Gill Sans MT"/>
          <w:b/>
          <w:color w:val="156082"/>
          <w:sz w:val="72"/>
        </w:rPr>
        <w:t xml:space="preserve">Súper nota  </w:t>
      </w:r>
    </w:p>
    <w:p w14:paraId="288C53BF" w14:textId="77777777" w:rsidR="00D07429" w:rsidRDefault="00A4410F">
      <w:pPr>
        <w:spacing w:after="0" w:line="259" w:lineRule="auto"/>
        <w:ind w:left="0" w:right="0" w:firstLine="0"/>
      </w:pPr>
      <w:r>
        <w:rPr>
          <w:rFonts w:ascii="Gill Sans MT" w:eastAsia="Gill Sans MT" w:hAnsi="Gill Sans MT" w:cs="Gill Sans MT"/>
          <w:color w:val="77206D"/>
          <w:sz w:val="72"/>
        </w:rPr>
        <w:t xml:space="preserve"> </w:t>
      </w:r>
      <w:r>
        <w:rPr>
          <w:rFonts w:ascii="Gill Sans MT" w:eastAsia="Gill Sans MT" w:hAnsi="Gill Sans MT" w:cs="Gill Sans MT"/>
          <w:color w:val="77206D"/>
          <w:sz w:val="72"/>
        </w:rPr>
        <w:tab/>
      </w:r>
      <w:r>
        <w:rPr>
          <w:rFonts w:ascii="Gill Sans MT" w:eastAsia="Gill Sans MT" w:hAnsi="Gill Sans MT" w:cs="Gill Sans MT"/>
          <w:b/>
          <w:color w:val="A02B93"/>
          <w:sz w:val="72"/>
        </w:rPr>
        <w:t xml:space="preserve"> </w:t>
      </w:r>
    </w:p>
    <w:p w14:paraId="2A7592BE" w14:textId="77777777" w:rsidR="00D07429" w:rsidRDefault="00A4410F">
      <w:pPr>
        <w:spacing w:after="311" w:line="259" w:lineRule="auto"/>
        <w:ind w:left="-5" w:right="0"/>
      </w:pPr>
      <w:r>
        <w:rPr>
          <w:rFonts w:ascii="Gill Sans MT" w:eastAsia="Gill Sans MT" w:hAnsi="Gill Sans MT" w:cs="Gill Sans MT"/>
          <w:i/>
          <w:color w:val="131E32"/>
          <w:sz w:val="32"/>
        </w:rPr>
        <w:t>Nombre del Alumno  :</w:t>
      </w:r>
      <w:r w:rsidR="00DF4678">
        <w:rPr>
          <w:rFonts w:ascii="Gill Sans MT" w:eastAsia="Gill Sans MT" w:hAnsi="Gill Sans MT" w:cs="Gill Sans MT"/>
          <w:i/>
          <w:color w:val="131E32"/>
          <w:sz w:val="32"/>
        </w:rPr>
        <w:t xml:space="preserve"> PERLA GUADALUPE LOPEZ MONDRAGÓN </w:t>
      </w:r>
    </w:p>
    <w:p w14:paraId="7B8B3A04" w14:textId="77777777" w:rsidR="00D07429" w:rsidRDefault="00A4410F">
      <w:pPr>
        <w:spacing w:after="0" w:line="259" w:lineRule="auto"/>
        <w:ind w:left="-5" w:right="0"/>
      </w:pPr>
      <w:r>
        <w:rPr>
          <w:rFonts w:ascii="Gill Sans MT" w:eastAsia="Gill Sans MT" w:hAnsi="Gill Sans MT" w:cs="Gill Sans MT"/>
          <w:i/>
          <w:color w:val="131E32"/>
          <w:sz w:val="32"/>
        </w:rPr>
        <w:t xml:space="preserve">Nombre del </w:t>
      </w:r>
      <w:r>
        <w:rPr>
          <w:rFonts w:ascii="Gill Sans MT" w:eastAsia="Gill Sans MT" w:hAnsi="Gill Sans MT" w:cs="Gill Sans MT"/>
          <w:b/>
          <w:color w:val="A02B93"/>
          <w:sz w:val="72"/>
        </w:rPr>
        <w:t xml:space="preserve"> </w:t>
      </w:r>
      <w:r>
        <w:rPr>
          <w:rFonts w:ascii="Gill Sans MT" w:eastAsia="Gill Sans MT" w:hAnsi="Gill Sans MT" w:cs="Gill Sans MT"/>
          <w:i/>
          <w:color w:val="131E32"/>
          <w:sz w:val="32"/>
        </w:rPr>
        <w:t xml:space="preserve">tema Técnicas Quirúrgica en patologías  </w:t>
      </w:r>
    </w:p>
    <w:p w14:paraId="273DB818" w14:textId="77777777" w:rsidR="00D07429" w:rsidRDefault="00A4410F">
      <w:pPr>
        <w:spacing w:after="156" w:line="259" w:lineRule="auto"/>
        <w:ind w:left="-5" w:right="0"/>
      </w:pPr>
      <w:r>
        <w:rPr>
          <w:rFonts w:ascii="Gill Sans MT" w:eastAsia="Gill Sans MT" w:hAnsi="Gill Sans MT" w:cs="Gill Sans MT"/>
          <w:i/>
          <w:color w:val="131E32"/>
          <w:sz w:val="32"/>
        </w:rPr>
        <w:t xml:space="preserve">Parcial: 1  </w:t>
      </w:r>
    </w:p>
    <w:p w14:paraId="05CC4850" w14:textId="77777777" w:rsidR="00D07429" w:rsidRDefault="00A4410F">
      <w:pPr>
        <w:spacing w:after="615" w:line="259" w:lineRule="auto"/>
        <w:ind w:left="-5" w:right="0"/>
      </w:pPr>
      <w:r>
        <w:rPr>
          <w:rFonts w:ascii="Gill Sans MT" w:eastAsia="Gill Sans MT" w:hAnsi="Gill Sans MT" w:cs="Gill Sans MT"/>
          <w:i/>
          <w:color w:val="131E32"/>
          <w:sz w:val="32"/>
        </w:rPr>
        <w:t xml:space="preserve">Nombre de la Materia:  Enfermería medico quirúrgica  </w:t>
      </w:r>
    </w:p>
    <w:p w14:paraId="08FEE581" w14:textId="77777777" w:rsidR="00D07429" w:rsidRDefault="00A4410F">
      <w:pPr>
        <w:tabs>
          <w:tab w:val="center" w:pos="4783"/>
        </w:tabs>
        <w:spacing w:after="0" w:line="259" w:lineRule="auto"/>
        <w:ind w:left="-15" w:right="0" w:firstLine="0"/>
      </w:pPr>
      <w:r>
        <w:rPr>
          <w:rFonts w:ascii="Gill Sans MT" w:eastAsia="Gill Sans MT" w:hAnsi="Gill Sans MT" w:cs="Gill Sans MT"/>
          <w:i/>
          <w:color w:val="131E32"/>
          <w:sz w:val="32"/>
        </w:rPr>
        <w:t>Nombre del profesor</w:t>
      </w:r>
      <w:r>
        <w:rPr>
          <w:rFonts w:ascii="Gill Sans MT" w:eastAsia="Gill Sans MT" w:hAnsi="Gill Sans MT" w:cs="Gill Sans MT"/>
          <w:b/>
          <w:color w:val="A02B93"/>
          <w:sz w:val="72"/>
        </w:rPr>
        <w:t xml:space="preserve"> </w:t>
      </w:r>
      <w:r>
        <w:rPr>
          <w:rFonts w:ascii="Gill Sans MT" w:eastAsia="Gill Sans MT" w:hAnsi="Gill Sans MT" w:cs="Gill Sans MT"/>
          <w:b/>
          <w:color w:val="A02B93"/>
          <w:sz w:val="72"/>
        </w:rPr>
        <w:tab/>
      </w:r>
      <w:r>
        <w:rPr>
          <w:rFonts w:ascii="Gill Sans MT" w:eastAsia="Gill Sans MT" w:hAnsi="Gill Sans MT" w:cs="Gill Sans MT"/>
          <w:i/>
          <w:color w:val="131E32"/>
          <w:sz w:val="32"/>
        </w:rPr>
        <w:t xml:space="preserve">: : Mariano </w:t>
      </w:r>
      <w:proofErr w:type="spellStart"/>
      <w:r>
        <w:rPr>
          <w:rFonts w:ascii="Gill Sans MT" w:eastAsia="Gill Sans MT" w:hAnsi="Gill Sans MT" w:cs="Gill Sans MT"/>
          <w:i/>
          <w:color w:val="131E32"/>
          <w:sz w:val="32"/>
        </w:rPr>
        <w:t>walberto</w:t>
      </w:r>
      <w:proofErr w:type="spellEnd"/>
      <w:r>
        <w:rPr>
          <w:rFonts w:ascii="Gill Sans MT" w:eastAsia="Gill Sans MT" w:hAnsi="Gill Sans MT" w:cs="Gill Sans MT"/>
          <w:i/>
          <w:color w:val="131E32"/>
          <w:sz w:val="32"/>
        </w:rPr>
        <w:t xml:space="preserve"> Balcázar Velasco  </w:t>
      </w:r>
    </w:p>
    <w:p w14:paraId="35B7416F" w14:textId="77777777" w:rsidR="00D07429" w:rsidRDefault="00A4410F">
      <w:pPr>
        <w:spacing w:after="284" w:line="259" w:lineRule="auto"/>
        <w:ind w:left="-5" w:right="0"/>
      </w:pPr>
      <w:r>
        <w:rPr>
          <w:rFonts w:ascii="Gill Sans MT" w:eastAsia="Gill Sans MT" w:hAnsi="Gill Sans MT" w:cs="Gill Sans MT"/>
          <w:i/>
          <w:color w:val="131E32"/>
          <w:sz w:val="32"/>
        </w:rPr>
        <w:t xml:space="preserve">Nombre de la Licenciatura: Enfermería   </w:t>
      </w:r>
    </w:p>
    <w:p w14:paraId="5256024F" w14:textId="77777777" w:rsidR="00D07429" w:rsidRDefault="00A4410F">
      <w:pPr>
        <w:spacing w:after="45" w:line="259" w:lineRule="auto"/>
        <w:ind w:left="-5" w:right="0"/>
      </w:pPr>
      <w:r>
        <w:rPr>
          <w:rFonts w:ascii="Gill Sans MT" w:eastAsia="Gill Sans MT" w:hAnsi="Gill Sans MT" w:cs="Gill Sans MT"/>
          <w:i/>
          <w:color w:val="131E32"/>
          <w:sz w:val="32"/>
        </w:rPr>
        <w:t>Cuatrimestre</w:t>
      </w:r>
      <w:r>
        <w:rPr>
          <w:rFonts w:ascii="Gill Sans MT" w:eastAsia="Gill Sans MT" w:hAnsi="Gill Sans MT" w:cs="Gill Sans MT"/>
          <w:b/>
          <w:color w:val="A02B93"/>
          <w:sz w:val="72"/>
        </w:rPr>
        <w:t xml:space="preserve"> </w:t>
      </w:r>
      <w:r>
        <w:rPr>
          <w:rFonts w:ascii="Gill Sans MT" w:eastAsia="Gill Sans MT" w:hAnsi="Gill Sans MT" w:cs="Gill Sans MT"/>
          <w:i/>
          <w:color w:val="131E32"/>
          <w:sz w:val="32"/>
        </w:rPr>
        <w:t xml:space="preserve">: 6 </w:t>
      </w:r>
    </w:p>
    <w:p w14:paraId="48A37960" w14:textId="77777777" w:rsidR="00D07429" w:rsidRDefault="00A4410F">
      <w:pPr>
        <w:spacing w:after="153" w:line="259" w:lineRule="auto"/>
        <w:ind w:left="0" w:right="0" w:firstLine="0"/>
      </w:pPr>
      <w:r>
        <w:rPr>
          <w:rFonts w:ascii="Gill Sans MT" w:eastAsia="Gill Sans MT" w:hAnsi="Gill Sans MT" w:cs="Gill Sans MT"/>
          <w:color w:val="131E32"/>
          <w:sz w:val="52"/>
        </w:rPr>
        <w:t xml:space="preserve"> </w:t>
      </w:r>
    </w:p>
    <w:p w14:paraId="42742833" w14:textId="77777777" w:rsidR="00D07429" w:rsidRDefault="00A4410F">
      <w:pPr>
        <w:spacing w:after="0" w:line="259" w:lineRule="auto"/>
        <w:ind w:left="5296" w:right="0" w:firstLine="0"/>
        <w:jc w:val="center"/>
      </w:pPr>
      <w:r>
        <w:rPr>
          <w:rFonts w:ascii="Gill Sans MT" w:eastAsia="Gill Sans MT" w:hAnsi="Gill Sans MT" w:cs="Gill Sans MT"/>
          <w:color w:val="131E32"/>
          <w:sz w:val="52"/>
        </w:rPr>
        <w:t xml:space="preserve"> </w:t>
      </w:r>
    </w:p>
    <w:p w14:paraId="7D36FB93" w14:textId="77777777" w:rsidR="00D07429" w:rsidRDefault="00A4410F">
      <w:pPr>
        <w:spacing w:after="0" w:line="259" w:lineRule="auto"/>
        <w:ind w:left="2506" w:right="2290" w:firstLine="0"/>
        <w:jc w:val="center"/>
      </w:pPr>
      <w:r>
        <w:rPr>
          <w:rFonts w:ascii="Amasis MT Pro" w:eastAsia="Amasis MT Pro" w:hAnsi="Amasis MT Pro" w:cs="Amasis MT Pro"/>
          <w:b/>
          <w:color w:val="E97132"/>
          <w:sz w:val="56"/>
        </w:rPr>
        <w:t xml:space="preserve">Técnicas Quirúrgica de patologías </w:t>
      </w:r>
    </w:p>
    <w:p w14:paraId="415E2872" w14:textId="77777777" w:rsidR="00D07429" w:rsidRDefault="00A4410F">
      <w:pPr>
        <w:ind w:left="10" w:right="0"/>
      </w:pPr>
      <w:r>
        <w:rPr>
          <w:noProof/>
        </w:rPr>
        <w:drawing>
          <wp:anchor distT="0" distB="0" distL="114300" distR="114300" simplePos="0" relativeHeight="251658240" behindDoc="0" locked="0" layoutInCell="1" allowOverlap="0" wp14:anchorId="4A782454" wp14:editId="7E16851A">
            <wp:simplePos x="0" y="0"/>
            <wp:positionH relativeFrom="column">
              <wp:posOffset>3531870</wp:posOffset>
            </wp:positionH>
            <wp:positionV relativeFrom="paragraph">
              <wp:posOffset>-43832</wp:posOffset>
            </wp:positionV>
            <wp:extent cx="3834766" cy="255651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6"/>
                    <a:stretch>
                      <a:fillRect/>
                    </a:stretch>
                  </pic:blipFill>
                  <pic:spPr>
                    <a:xfrm>
                      <a:off x="0" y="0"/>
                      <a:ext cx="3834766" cy="2556510"/>
                    </a:xfrm>
                    <a:prstGeom prst="rect">
                      <a:avLst/>
                    </a:prstGeom>
                  </pic:spPr>
                </pic:pic>
              </a:graphicData>
            </a:graphic>
          </wp:anchor>
        </w:drawing>
      </w:r>
      <w:r>
        <w:t xml:space="preserve">Las Técnicas Quirúrgicas son resultado de la innovación científica en el ámbito médico y están orientadas a prevenir, curar o rehabilitar diversas enfermedades. </w:t>
      </w:r>
    </w:p>
    <w:p w14:paraId="5442626C" w14:textId="77777777" w:rsidR="00D07429" w:rsidRDefault="00A4410F">
      <w:pPr>
        <w:spacing w:after="0"/>
        <w:ind w:left="10" w:right="0"/>
      </w:pPr>
      <w:r>
        <w:t xml:space="preserve">El uso de determinadas Técnicas Quirúrgicas depende en gran medida de la enfermedad o afección del paciente y la intervención quirúrgica prescrita para ello, además de sus condiciones clínicas. Por ejemplo, un paciente con Apendicitis avanzada debe ser intervenido por una </w:t>
      </w:r>
      <w:proofErr w:type="spellStart"/>
      <w:r>
        <w:t>Apendicectomía</w:t>
      </w:r>
      <w:proofErr w:type="spellEnd"/>
      <w:r>
        <w:t xml:space="preserve">. Aplicación y avances de dichas técnicas son de suma importancia al ser un componente esencial de la salud en las diversas poblaciones y ayudar a mejorar los sistemas de salud de los diferentes Países. </w:t>
      </w:r>
    </w:p>
    <w:p w14:paraId="11C6AE3E" w14:textId="77777777" w:rsidR="00D07429" w:rsidRDefault="00A4410F">
      <w:pPr>
        <w:spacing w:after="484"/>
        <w:ind w:left="10" w:right="0"/>
      </w:pPr>
      <w:r>
        <w:rPr>
          <w:noProof/>
        </w:rPr>
        <w:drawing>
          <wp:anchor distT="0" distB="0" distL="114300" distR="114300" simplePos="0" relativeHeight="251659264" behindDoc="0" locked="0" layoutInCell="1" allowOverlap="0" wp14:anchorId="40FD2770" wp14:editId="4ADECA3B">
            <wp:simplePos x="0" y="0"/>
            <wp:positionH relativeFrom="column">
              <wp:posOffset>-52704</wp:posOffset>
            </wp:positionH>
            <wp:positionV relativeFrom="paragraph">
              <wp:posOffset>169273</wp:posOffset>
            </wp:positionV>
            <wp:extent cx="4003675" cy="3679190"/>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4003675" cy="3679190"/>
                    </a:xfrm>
                    <a:prstGeom prst="rect">
                      <a:avLst/>
                    </a:prstGeom>
                  </pic:spPr>
                </pic:pic>
              </a:graphicData>
            </a:graphic>
          </wp:anchor>
        </w:drawing>
      </w:r>
      <w:r>
        <w:t xml:space="preserve">Gastrectomía total con anastomosis </w:t>
      </w:r>
      <w:proofErr w:type="spellStart"/>
      <w:r>
        <w:t>esofagoyeyu</w:t>
      </w:r>
      <w:proofErr w:type="spellEnd"/>
      <w:r>
        <w:t xml:space="preserve"> na I </w:t>
      </w:r>
      <w:proofErr w:type="spellStart"/>
      <w:r>
        <w:t>terminolateral</w:t>
      </w:r>
      <w:proofErr w:type="spellEnd"/>
      <w:r>
        <w:t xml:space="preserve"> en Y de </w:t>
      </w:r>
      <w:proofErr w:type="spellStart"/>
      <w:r>
        <w:t>Roux</w:t>
      </w:r>
      <w:proofErr w:type="spellEnd"/>
      <w:r>
        <w:t xml:space="preserve"> </w:t>
      </w:r>
    </w:p>
    <w:p w14:paraId="0E172E4F" w14:textId="77777777" w:rsidR="00D07429" w:rsidRDefault="00A4410F">
      <w:pPr>
        <w:spacing w:after="885"/>
        <w:ind w:left="10" w:right="0"/>
      </w:pPr>
      <w:r>
        <w:t xml:space="preserve">Procedimiento quirúrgico que consiste en la extirpación total del estómago y la creación de una nueva continuidad del tubo digestivo entre el esófago y el yeyuno </w:t>
      </w:r>
    </w:p>
    <w:p w14:paraId="2A583F81" w14:textId="77777777" w:rsidR="00D07429" w:rsidRDefault="00A4410F">
      <w:pPr>
        <w:ind w:left="10" w:right="0"/>
      </w:pPr>
      <w:proofErr w:type="spellStart"/>
      <w:r>
        <w:t>lnstrumental</w:t>
      </w:r>
      <w:proofErr w:type="spellEnd"/>
      <w:r>
        <w:t xml:space="preserve"> básico de cirugía general. </w:t>
      </w:r>
    </w:p>
    <w:p w14:paraId="1688F130" w14:textId="77777777" w:rsidR="00D07429" w:rsidRDefault="00A4410F">
      <w:pPr>
        <w:ind w:left="10" w:right="0"/>
      </w:pPr>
      <w:r>
        <w:t xml:space="preserve"> 2. Pinzas </w:t>
      </w:r>
      <w:proofErr w:type="spellStart"/>
      <w:r>
        <w:t>Karmant</w:t>
      </w:r>
      <w:proofErr w:type="spellEnd"/>
      <w:r>
        <w:t xml:space="preserve"> rectas (4 </w:t>
      </w:r>
    </w:p>
    <w:p w14:paraId="1E997031" w14:textId="77777777" w:rsidR="00D07429" w:rsidRDefault="00A4410F">
      <w:pPr>
        <w:ind w:left="10" w:right="0"/>
      </w:pPr>
      <w:r>
        <w:t xml:space="preserve">). 3. Pinzas </w:t>
      </w:r>
      <w:proofErr w:type="spellStart"/>
      <w:r>
        <w:t>Snayder</w:t>
      </w:r>
      <w:proofErr w:type="spellEnd"/>
      <w:r>
        <w:t xml:space="preserve"> curvas (4).  </w:t>
      </w:r>
    </w:p>
    <w:p w14:paraId="7F71D2A7" w14:textId="77777777" w:rsidR="00D07429" w:rsidRDefault="00A4410F">
      <w:pPr>
        <w:numPr>
          <w:ilvl w:val="0"/>
          <w:numId w:val="1"/>
        </w:numPr>
        <w:ind w:right="0" w:hanging="229"/>
      </w:pPr>
      <w:r>
        <w:t xml:space="preserve">Pinzas de ángulo fino (6). </w:t>
      </w:r>
    </w:p>
    <w:p w14:paraId="4CAB3C1D" w14:textId="77777777" w:rsidR="00D07429" w:rsidRDefault="00A4410F">
      <w:pPr>
        <w:numPr>
          <w:ilvl w:val="0"/>
          <w:numId w:val="1"/>
        </w:numPr>
        <w:spacing w:after="160" w:line="259" w:lineRule="auto"/>
        <w:ind w:right="0" w:hanging="229"/>
      </w:pPr>
      <w:r>
        <w:t xml:space="preserve">Pinzas </w:t>
      </w:r>
      <w:proofErr w:type="spellStart"/>
      <w:r>
        <w:t>Babcock</w:t>
      </w:r>
      <w:proofErr w:type="spellEnd"/>
      <w:r>
        <w:t xml:space="preserve"> (2).  </w:t>
      </w:r>
    </w:p>
    <w:p w14:paraId="602E1081" w14:textId="77777777" w:rsidR="00D07429" w:rsidRDefault="00A4410F">
      <w:pPr>
        <w:numPr>
          <w:ilvl w:val="0"/>
          <w:numId w:val="1"/>
        </w:numPr>
        <w:ind w:right="0" w:hanging="229"/>
      </w:pPr>
      <w:r>
        <w:t xml:space="preserve">Pinzas </w:t>
      </w:r>
      <w:proofErr w:type="spellStart"/>
      <w:r>
        <w:t>mixter</w:t>
      </w:r>
      <w:proofErr w:type="spellEnd"/>
      <w:r>
        <w:t xml:space="preserve"> de ángulo recto (2).  </w:t>
      </w:r>
    </w:p>
    <w:p w14:paraId="623C1B40" w14:textId="77777777" w:rsidR="00D07429" w:rsidRDefault="00A4410F">
      <w:pPr>
        <w:numPr>
          <w:ilvl w:val="0"/>
          <w:numId w:val="1"/>
        </w:numPr>
        <w:spacing w:after="0"/>
        <w:ind w:right="0" w:hanging="229"/>
      </w:pPr>
      <w:r>
        <w:t xml:space="preserve">Calibradores esofágicos (2).  </w:t>
      </w:r>
    </w:p>
    <w:p w14:paraId="36EE3FCA" w14:textId="77777777" w:rsidR="00D07429" w:rsidRDefault="00A4410F">
      <w:pPr>
        <w:spacing w:after="0" w:line="259" w:lineRule="auto"/>
        <w:ind w:left="1291" w:right="0" w:firstLine="0"/>
      </w:pPr>
      <w:r>
        <w:t xml:space="preserve"> </w:t>
      </w:r>
    </w:p>
    <w:p w14:paraId="6D12048B" w14:textId="77777777" w:rsidR="00D07429" w:rsidRDefault="00A4410F">
      <w:pPr>
        <w:numPr>
          <w:ilvl w:val="0"/>
          <w:numId w:val="1"/>
        </w:numPr>
        <w:spacing w:after="195" w:line="259" w:lineRule="auto"/>
        <w:ind w:right="0" w:hanging="229"/>
      </w:pPr>
      <w:r>
        <w:t xml:space="preserve">Engrapadora circular.  </w:t>
      </w:r>
    </w:p>
    <w:p w14:paraId="6745325E" w14:textId="77777777" w:rsidR="00D07429" w:rsidRDefault="00A4410F">
      <w:pPr>
        <w:numPr>
          <w:ilvl w:val="0"/>
          <w:numId w:val="1"/>
        </w:numPr>
        <w:spacing w:after="68"/>
        <w:ind w:right="0" w:hanging="229"/>
      </w:pPr>
      <w:r>
        <w:t xml:space="preserve">Engrapadora lineal de 55 </w:t>
      </w:r>
      <w:proofErr w:type="spellStart"/>
      <w:r>
        <w:t>mm.</w:t>
      </w:r>
      <w:proofErr w:type="spellEnd"/>
      <w:r>
        <w:t xml:space="preserve"> </w:t>
      </w:r>
    </w:p>
    <w:p w14:paraId="64AA3350" w14:textId="77777777" w:rsidR="00D07429" w:rsidRDefault="00A4410F">
      <w:pPr>
        <w:spacing w:after="275" w:line="259" w:lineRule="auto"/>
        <w:ind w:left="1291" w:right="0" w:firstLine="0"/>
      </w:pPr>
      <w:r>
        <w:t xml:space="preserve"> </w:t>
      </w:r>
    </w:p>
    <w:p w14:paraId="707F64DE" w14:textId="77777777" w:rsidR="00D07429" w:rsidRDefault="00A4410F">
      <w:pPr>
        <w:spacing w:after="0" w:line="259" w:lineRule="auto"/>
        <w:ind w:left="1291" w:right="0" w:firstLine="0"/>
      </w:pPr>
      <w:r>
        <w:t xml:space="preserve"> </w:t>
      </w:r>
    </w:p>
    <w:p w14:paraId="624D8C90" w14:textId="77777777" w:rsidR="00D07429" w:rsidRDefault="00D07429">
      <w:pPr>
        <w:sectPr w:rsidR="00D07429">
          <w:pgSz w:w="12240" w:h="15840"/>
          <w:pgMar w:top="524" w:right="484" w:bottom="270" w:left="410" w:header="720" w:footer="720" w:gutter="0"/>
          <w:cols w:space="720"/>
        </w:sectPr>
      </w:pPr>
    </w:p>
    <w:p w14:paraId="54164A27" w14:textId="77777777" w:rsidR="00D07429" w:rsidRDefault="00A4410F">
      <w:pPr>
        <w:ind w:left="326" w:right="0"/>
      </w:pPr>
      <w:r>
        <w:t xml:space="preserve">Acciones del cirujano  </w:t>
      </w:r>
    </w:p>
    <w:p w14:paraId="76278BD6" w14:textId="77777777" w:rsidR="00D07429" w:rsidRDefault="00A4410F">
      <w:pPr>
        <w:spacing w:after="0"/>
        <w:ind w:left="326" w:right="0"/>
      </w:pPr>
      <w:r>
        <w:t xml:space="preserve">Explora todas las estructuras </w:t>
      </w:r>
      <w:proofErr w:type="spellStart"/>
      <w:r>
        <w:t>intraabdominales</w:t>
      </w:r>
      <w:proofErr w:type="spellEnd"/>
      <w:r>
        <w:t xml:space="preserve">, ganglios </w:t>
      </w:r>
      <w:proofErr w:type="spellStart"/>
      <w:r>
        <w:t>paraaórticos</w:t>
      </w:r>
      <w:proofErr w:type="spellEnd"/>
      <w:r>
        <w:t xml:space="preserve">, </w:t>
      </w:r>
      <w:proofErr w:type="spellStart"/>
      <w:r>
        <w:t>paracava</w:t>
      </w:r>
      <w:proofErr w:type="spellEnd"/>
      <w:r>
        <w:t xml:space="preserve"> e </w:t>
      </w:r>
      <w:proofErr w:type="spellStart"/>
      <w:r>
        <w:t>interaortocava</w:t>
      </w:r>
      <w:proofErr w:type="spellEnd"/>
      <w:r>
        <w:t xml:space="preserve">, iliacos internos y  externos bilaterales. Efectúa sección de epiplón mayor de la pared del colon  transverso.2 Moviliza el duodeno mediante la maniobra de </w:t>
      </w:r>
      <w:proofErr w:type="spellStart"/>
      <w:r>
        <w:t>Kocher</w:t>
      </w:r>
      <w:proofErr w:type="spellEnd"/>
      <w:r>
        <w:t xml:space="preserve"> </w:t>
      </w:r>
      <w:proofErr w:type="spellStart"/>
      <w:r>
        <w:t>amplia.r</w:t>
      </w:r>
      <w:proofErr w:type="spellEnd"/>
      <w:r>
        <w:t xml:space="preserve"> Efectúa  resección del epiplón menor y exposición adecuada del ligamento </w:t>
      </w:r>
      <w:proofErr w:type="spellStart"/>
      <w:r>
        <w:t>hepatoduodenal</w:t>
      </w:r>
      <w:proofErr w:type="spellEnd"/>
      <w:r>
        <w:t xml:space="preserve">. </w:t>
      </w:r>
      <w:r>
        <w:rPr>
          <w:sz w:val="34"/>
          <w:vertAlign w:val="superscript"/>
        </w:rPr>
        <w:t xml:space="preserve"> </w:t>
      </w:r>
      <w:proofErr w:type="spellStart"/>
      <w:r>
        <w:t>Ldentifica</w:t>
      </w:r>
      <w:proofErr w:type="spellEnd"/>
      <w:r>
        <w:t xml:space="preserve"> el tronco celiaco y sus ramas; comprueba si existe actividad tumoral </w:t>
      </w:r>
      <w:r>
        <w:rPr>
          <w:sz w:val="34"/>
          <w:vertAlign w:val="superscript"/>
        </w:rPr>
        <w:t xml:space="preserve"> </w:t>
      </w:r>
      <w:r>
        <w:t xml:space="preserve">importante fuera del estómago y del tronco celiaco; si es posible, reseca en su totalidad y </w:t>
      </w:r>
      <w:r>
        <w:rPr>
          <w:sz w:val="34"/>
          <w:vertAlign w:val="superscript"/>
        </w:rPr>
        <w:t xml:space="preserve"> </w:t>
      </w:r>
      <w:r>
        <w:t xml:space="preserve">realiza </w:t>
      </w:r>
      <w:proofErr w:type="spellStart"/>
      <w:r>
        <w:t>linfadenectomía</w:t>
      </w:r>
      <w:proofErr w:type="spellEnd"/>
      <w:r>
        <w:t xml:space="preserve"> D1 , D3 y D4. Efectúa procedimiento con colecistectomía, </w:t>
      </w:r>
      <w:r>
        <w:rPr>
          <w:sz w:val="34"/>
          <w:vertAlign w:val="superscript"/>
        </w:rPr>
        <w:t xml:space="preserve"> </w:t>
      </w:r>
    </w:p>
    <w:p w14:paraId="662C907E" w14:textId="77777777" w:rsidR="00D07429" w:rsidRDefault="00A4410F">
      <w:pPr>
        <w:spacing w:after="0"/>
        <w:ind w:left="326" w:right="0"/>
      </w:pPr>
      <w:r>
        <w:t xml:space="preserve">disección de tronco celiaco, hepática común, </w:t>
      </w:r>
    </w:p>
    <w:p w14:paraId="56B02670" w14:textId="77777777" w:rsidR="00D07429" w:rsidRDefault="00A4410F">
      <w:pPr>
        <w:spacing w:after="0" w:line="259" w:lineRule="auto"/>
        <w:ind w:left="1166" w:right="0" w:firstLine="0"/>
      </w:pPr>
      <w:r>
        <w:t xml:space="preserve"> </w:t>
      </w:r>
    </w:p>
    <w:p w14:paraId="3EBF6969" w14:textId="77777777" w:rsidR="00D07429" w:rsidRDefault="00A4410F">
      <w:pPr>
        <w:spacing w:after="0"/>
        <w:ind w:left="0" w:right="0" w:firstLine="303"/>
      </w:pPr>
      <w:r>
        <w:t xml:space="preserve">hepática derecha e izquierda, colédoco, vena porta y ganglios retroperitoneales. Efectúa </w:t>
      </w:r>
      <w:r>
        <w:rPr>
          <w:noProof/>
        </w:rPr>
        <w:drawing>
          <wp:inline distT="0" distB="0" distL="0" distR="0" wp14:anchorId="60010B67" wp14:editId="231F63AF">
            <wp:extent cx="2814955" cy="2802255"/>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8"/>
                    <a:stretch>
                      <a:fillRect/>
                    </a:stretch>
                  </pic:blipFill>
                  <pic:spPr>
                    <a:xfrm>
                      <a:off x="0" y="0"/>
                      <a:ext cx="2814955" cy="2802255"/>
                    </a:xfrm>
                    <a:prstGeom prst="rect">
                      <a:avLst/>
                    </a:prstGeom>
                  </pic:spPr>
                </pic:pic>
              </a:graphicData>
            </a:graphic>
          </wp:inline>
        </w:drawing>
      </w:r>
      <w:r>
        <w:t xml:space="preserve">sección duodenal en la primera porción.1 </w:t>
      </w:r>
    </w:p>
    <w:p w14:paraId="503BA900" w14:textId="77777777" w:rsidR="00D07429" w:rsidRDefault="00A4410F">
      <w:pPr>
        <w:spacing w:after="0" w:line="259" w:lineRule="auto"/>
        <w:ind w:left="1166"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63FEE52" wp14:editId="5DA666AD">
                <wp:simplePos x="0" y="0"/>
                <wp:positionH relativeFrom="column">
                  <wp:posOffset>-167004</wp:posOffset>
                </wp:positionH>
                <wp:positionV relativeFrom="paragraph">
                  <wp:posOffset>333269</wp:posOffset>
                </wp:positionV>
                <wp:extent cx="3284220" cy="2320290"/>
                <wp:effectExtent l="0" t="0" r="0" b="0"/>
                <wp:wrapTopAndBottom/>
                <wp:docPr id="6253" name="Group 6253"/>
                <wp:cNvGraphicFramePr/>
                <a:graphic xmlns:a="http://schemas.openxmlformats.org/drawingml/2006/main">
                  <a:graphicData uri="http://schemas.microsoft.com/office/word/2010/wordprocessingGroup">
                    <wpg:wgp>
                      <wpg:cNvGrpSpPr/>
                      <wpg:grpSpPr>
                        <a:xfrm>
                          <a:off x="0" y="0"/>
                          <a:ext cx="3284220" cy="2320290"/>
                          <a:chOff x="0" y="0"/>
                          <a:chExt cx="3284220" cy="2320290"/>
                        </a:xfrm>
                      </wpg:grpSpPr>
                      <pic:pic xmlns:pic="http://schemas.openxmlformats.org/drawingml/2006/picture">
                        <pic:nvPicPr>
                          <pic:cNvPr id="158" name="Picture 158"/>
                          <pic:cNvPicPr/>
                        </pic:nvPicPr>
                        <pic:blipFill>
                          <a:blip r:embed="rId9"/>
                          <a:stretch>
                            <a:fillRect/>
                          </a:stretch>
                        </pic:blipFill>
                        <pic:spPr>
                          <a:xfrm>
                            <a:off x="0" y="0"/>
                            <a:ext cx="3284220" cy="2320290"/>
                          </a:xfrm>
                          <a:prstGeom prst="rect">
                            <a:avLst/>
                          </a:prstGeom>
                        </pic:spPr>
                      </pic:pic>
                      <wps:wsp>
                        <wps:cNvPr id="168" name="Rectangle 168"/>
                        <wps:cNvSpPr/>
                        <wps:spPr>
                          <a:xfrm>
                            <a:off x="907098" y="25506"/>
                            <a:ext cx="37718" cy="226808"/>
                          </a:xfrm>
                          <a:prstGeom prst="rect">
                            <a:avLst/>
                          </a:prstGeom>
                          <a:ln>
                            <a:noFill/>
                          </a:ln>
                        </wps:spPr>
                        <wps:txbx>
                          <w:txbxContent>
                            <w:p w14:paraId="5330E981"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s:wsp>
                        <wps:cNvPr id="169" name="Rectangle 169"/>
                        <wps:cNvSpPr/>
                        <wps:spPr>
                          <a:xfrm>
                            <a:off x="907098" y="381488"/>
                            <a:ext cx="37718" cy="226808"/>
                          </a:xfrm>
                          <a:prstGeom prst="rect">
                            <a:avLst/>
                          </a:prstGeom>
                          <a:ln>
                            <a:noFill/>
                          </a:ln>
                        </wps:spPr>
                        <wps:txbx>
                          <w:txbxContent>
                            <w:p w14:paraId="04686BEA"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s:wsp>
                        <wps:cNvPr id="170" name="Rectangle 170"/>
                        <wps:cNvSpPr/>
                        <wps:spPr>
                          <a:xfrm>
                            <a:off x="907098" y="740263"/>
                            <a:ext cx="37718" cy="226808"/>
                          </a:xfrm>
                          <a:prstGeom prst="rect">
                            <a:avLst/>
                          </a:prstGeom>
                          <a:ln>
                            <a:noFill/>
                          </a:ln>
                        </wps:spPr>
                        <wps:txbx>
                          <w:txbxContent>
                            <w:p w14:paraId="764469EE"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s:wsp>
                        <wps:cNvPr id="171" name="Rectangle 171"/>
                        <wps:cNvSpPr/>
                        <wps:spPr>
                          <a:xfrm>
                            <a:off x="907098" y="1095863"/>
                            <a:ext cx="37718" cy="226808"/>
                          </a:xfrm>
                          <a:prstGeom prst="rect">
                            <a:avLst/>
                          </a:prstGeom>
                          <a:ln>
                            <a:noFill/>
                          </a:ln>
                        </wps:spPr>
                        <wps:txbx>
                          <w:txbxContent>
                            <w:p w14:paraId="66B93C0B"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s:wsp>
                        <wps:cNvPr id="172" name="Rectangle 172"/>
                        <wps:cNvSpPr/>
                        <wps:spPr>
                          <a:xfrm>
                            <a:off x="907098" y="1454891"/>
                            <a:ext cx="37718" cy="226808"/>
                          </a:xfrm>
                          <a:prstGeom prst="rect">
                            <a:avLst/>
                          </a:prstGeom>
                          <a:ln>
                            <a:noFill/>
                          </a:ln>
                        </wps:spPr>
                        <wps:txbx>
                          <w:txbxContent>
                            <w:p w14:paraId="46685B7D"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s:wsp>
                        <wps:cNvPr id="173" name="Rectangle 173"/>
                        <wps:cNvSpPr/>
                        <wps:spPr>
                          <a:xfrm>
                            <a:off x="907098" y="1810555"/>
                            <a:ext cx="37718" cy="226808"/>
                          </a:xfrm>
                          <a:prstGeom prst="rect">
                            <a:avLst/>
                          </a:prstGeom>
                          <a:ln>
                            <a:noFill/>
                          </a:ln>
                        </wps:spPr>
                        <wps:txbx>
                          <w:txbxContent>
                            <w:p w14:paraId="5BD213AF" w14:textId="77777777" w:rsidR="00D07429" w:rsidRDefault="00A4410F">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253" style="width:258.6pt;height:182.7pt;position:absolute;mso-position-horizontal-relative:text;mso-position-horizontal:absolute;margin-left:-13.15pt;mso-position-vertical-relative:text;margin-top:26.2416pt;" coordsize="32842,23202">
                <v:shape id="Picture 158" style="position:absolute;width:32842;height:23202;left:0;top:0;" filled="f">
                  <v:imagedata r:id="rId10"/>
                </v:shape>
                <v:rect id="Rectangle 168" style="position:absolute;width:377;height:2268;left:9070;top:255;" filled="f" stroked="f">
                  <v:textbox inset="0,0,0,0">
                    <w:txbxContent>
                      <w:p>
                        <w:pPr>
                          <w:spacing w:before="0" w:after="160" w:line="259" w:lineRule="auto"/>
                          <w:ind w:left="0" w:right="0" w:firstLine="0"/>
                        </w:pPr>
                        <w:r>
                          <w:rPr/>
                          <w:t xml:space="preserve"> </w:t>
                        </w:r>
                      </w:p>
                    </w:txbxContent>
                  </v:textbox>
                </v:rect>
                <v:rect id="Rectangle 169" style="position:absolute;width:377;height:2268;left:9070;top:3814;" filled="f" stroked="f">
                  <v:textbox inset="0,0,0,0">
                    <w:txbxContent>
                      <w:p>
                        <w:pPr>
                          <w:spacing w:before="0" w:after="160" w:line="259" w:lineRule="auto"/>
                          <w:ind w:left="0" w:right="0" w:firstLine="0"/>
                        </w:pPr>
                        <w:r>
                          <w:rPr/>
                          <w:t xml:space="preserve"> </w:t>
                        </w:r>
                      </w:p>
                    </w:txbxContent>
                  </v:textbox>
                </v:rect>
                <v:rect id="Rectangle 170" style="position:absolute;width:377;height:2268;left:9070;top:7402;" filled="f" stroked="f">
                  <v:textbox inset="0,0,0,0">
                    <w:txbxContent>
                      <w:p>
                        <w:pPr>
                          <w:spacing w:before="0" w:after="160" w:line="259" w:lineRule="auto"/>
                          <w:ind w:left="0" w:right="0" w:firstLine="0"/>
                        </w:pPr>
                        <w:r>
                          <w:rPr/>
                          <w:t xml:space="preserve"> </w:t>
                        </w:r>
                      </w:p>
                    </w:txbxContent>
                  </v:textbox>
                </v:rect>
                <v:rect id="Rectangle 171" style="position:absolute;width:377;height:2268;left:9070;top:10958;" filled="f" stroked="f">
                  <v:textbox inset="0,0,0,0">
                    <w:txbxContent>
                      <w:p>
                        <w:pPr>
                          <w:spacing w:before="0" w:after="160" w:line="259" w:lineRule="auto"/>
                          <w:ind w:left="0" w:right="0" w:firstLine="0"/>
                        </w:pPr>
                        <w:r>
                          <w:rPr/>
                          <w:t xml:space="preserve"> </w:t>
                        </w:r>
                      </w:p>
                    </w:txbxContent>
                  </v:textbox>
                </v:rect>
                <v:rect id="Rectangle 172" style="position:absolute;width:377;height:2268;left:9070;top:14548;" filled="f" stroked="f">
                  <v:textbox inset="0,0,0,0">
                    <w:txbxContent>
                      <w:p>
                        <w:pPr>
                          <w:spacing w:before="0" w:after="160" w:line="259" w:lineRule="auto"/>
                          <w:ind w:left="0" w:right="0" w:firstLine="0"/>
                        </w:pPr>
                        <w:r>
                          <w:rPr/>
                          <w:t xml:space="preserve"> </w:t>
                        </w:r>
                      </w:p>
                    </w:txbxContent>
                  </v:textbox>
                </v:rect>
                <v:rect id="Rectangle 173" style="position:absolute;width:377;height:2268;left:9070;top:18105;" filled="f" stroked="f">
                  <v:textbox inset="0,0,0,0">
                    <w:txbxContent>
                      <w:p>
                        <w:pPr>
                          <w:spacing w:before="0" w:after="160" w:line="259" w:lineRule="auto"/>
                          <w:ind w:left="0" w:right="0" w:firstLine="0"/>
                        </w:pPr>
                        <w:r>
                          <w:rPr/>
                          <w:t xml:space="preserve"> </w:t>
                        </w:r>
                      </w:p>
                    </w:txbxContent>
                  </v:textbox>
                </v:rect>
                <w10:wrap type="topAndBottom"/>
              </v:group>
            </w:pict>
          </mc:Fallback>
        </mc:AlternateContent>
      </w:r>
      <w:r>
        <w:t xml:space="preserve"> </w:t>
      </w:r>
    </w:p>
    <w:p w14:paraId="1BCF4642" w14:textId="77777777" w:rsidR="00D07429" w:rsidRDefault="00A4410F">
      <w:pPr>
        <w:ind w:left="10" w:right="0"/>
      </w:pPr>
      <w:r>
        <w:t xml:space="preserve">Acciones del instrumentista  </w:t>
      </w:r>
    </w:p>
    <w:p w14:paraId="79C722F9" w14:textId="77777777" w:rsidR="00D07429" w:rsidRDefault="00A4410F">
      <w:pPr>
        <w:spacing w:after="0"/>
        <w:ind w:left="10" w:right="0"/>
      </w:pPr>
      <w:r>
        <w:t xml:space="preserve">Proporciona pinzas </w:t>
      </w:r>
      <w:proofErr w:type="spellStart"/>
      <w:r>
        <w:t>Babcock</w:t>
      </w:r>
      <w:proofErr w:type="spellEnd"/>
      <w:r>
        <w:t xml:space="preserve">, pinzas Kelly curvas, pinzas de ángulo por cada pequeño segmento de tejido, tijeras </w:t>
      </w:r>
      <w:proofErr w:type="spellStart"/>
      <w:r>
        <w:t>Metzenbaum</w:t>
      </w:r>
      <w:proofErr w:type="spellEnd"/>
      <w:r>
        <w:t xml:space="preserve">, </w:t>
      </w:r>
      <w:proofErr w:type="spellStart"/>
      <w:r>
        <w:t>electrobisturí</w:t>
      </w:r>
      <w:proofErr w:type="spellEnd"/>
      <w:r>
        <w:t xml:space="preserve">, ligaduras de 2-0 y 3-0 de seda. 5. Proporciona compresas húmedas, pinzas de disección sin dientes de 20 cm y tijeras </w:t>
      </w:r>
      <w:proofErr w:type="spellStart"/>
      <w:r>
        <w:t>Metzenbaum</w:t>
      </w:r>
      <w:proofErr w:type="spellEnd"/>
      <w:r>
        <w:t xml:space="preserve"> curvas. 6. Proporciona pinzas de ángulo, pinzas de </w:t>
      </w:r>
      <w:proofErr w:type="spellStart"/>
      <w:r>
        <w:t>Snayder</w:t>
      </w:r>
      <w:proofErr w:type="spellEnd"/>
      <w:r>
        <w:t xml:space="preserve"> curvas y </w:t>
      </w:r>
      <w:proofErr w:type="spellStart"/>
      <w:r>
        <w:t>tiieras</w:t>
      </w:r>
      <w:proofErr w:type="spellEnd"/>
      <w:r>
        <w:t xml:space="preserve"> </w:t>
      </w:r>
    </w:p>
    <w:p w14:paraId="679591DB" w14:textId="77777777" w:rsidR="00D07429" w:rsidRDefault="00A4410F">
      <w:pPr>
        <w:ind w:left="10" w:right="138"/>
      </w:pPr>
      <w:proofErr w:type="spellStart"/>
      <w:r>
        <w:t>Metzenbaum</w:t>
      </w:r>
      <w:proofErr w:type="spellEnd"/>
      <w:r>
        <w:t xml:space="preserve">, ligadura 2-0 y 3-0 de seda. 7. Proporciona pinzas de ángulo y pinzas de </w:t>
      </w:r>
      <w:proofErr w:type="spellStart"/>
      <w:r>
        <w:t>Snayder</w:t>
      </w:r>
      <w:proofErr w:type="spellEnd"/>
      <w:r>
        <w:t xml:space="preserve"> por cada pequeño segmento de </w:t>
      </w:r>
      <w:proofErr w:type="spellStart"/>
      <w:r>
        <w:t>telido</w:t>
      </w:r>
      <w:proofErr w:type="spellEnd"/>
      <w:r>
        <w:t xml:space="preserve"> seccionado, y pinzas de disección sin dientes de 20 cm; </w:t>
      </w:r>
      <w:proofErr w:type="spellStart"/>
      <w:r>
        <w:t>electrobisturí</w:t>
      </w:r>
      <w:proofErr w:type="spellEnd"/>
      <w:r>
        <w:t xml:space="preserve">, tijeras </w:t>
      </w:r>
      <w:proofErr w:type="spellStart"/>
      <w:r>
        <w:t>Metzenbaum</w:t>
      </w:r>
      <w:proofErr w:type="spellEnd"/>
      <w:r>
        <w:t xml:space="preserve">, compresas húmedas, ligadura 2-0 y 3-0 de seda, </w:t>
      </w:r>
      <w:proofErr w:type="spellStart"/>
      <w:r>
        <w:t>portaagujas</w:t>
      </w:r>
      <w:proofErr w:type="spellEnd"/>
      <w:r>
        <w:t xml:space="preserve"> Mayo-</w:t>
      </w:r>
      <w:proofErr w:type="spellStart"/>
      <w:r>
        <w:t>Hegar</w:t>
      </w:r>
      <w:proofErr w:type="spellEnd"/>
      <w:r>
        <w:t xml:space="preserve"> con seda traumática. 3-0 con aguja redonda.   El mismo procedimiento anterior.  </w:t>
      </w:r>
    </w:p>
    <w:p w14:paraId="700971DF" w14:textId="77777777" w:rsidR="00D07429" w:rsidRDefault="00A4410F">
      <w:pPr>
        <w:ind w:left="10" w:right="0"/>
      </w:pPr>
      <w:r>
        <w:t xml:space="preserve">Proporciona pinzas </w:t>
      </w:r>
      <w:proofErr w:type="spellStart"/>
      <w:r>
        <w:t>Karmant</w:t>
      </w:r>
      <w:proofErr w:type="spellEnd"/>
      <w:r>
        <w:t xml:space="preserve"> rectas de intestino (fig. 53-2), engrapadora lineal de 55 mm (fig. 53-3), bisturí núm.7 con hoja núm. 15, </w:t>
      </w:r>
      <w:proofErr w:type="spellStart"/>
      <w:r>
        <w:t>portaagujas</w:t>
      </w:r>
      <w:proofErr w:type="spellEnd"/>
      <w:r>
        <w:t xml:space="preserve"> con punto de sutura de </w:t>
      </w:r>
      <w:proofErr w:type="spellStart"/>
      <w:r>
        <w:t>poliglactlna</w:t>
      </w:r>
      <w:proofErr w:type="spellEnd"/>
      <w:r>
        <w:t xml:space="preserve"> 9.1 0 núm. 3-0 y seda </w:t>
      </w:r>
      <w:proofErr w:type="spellStart"/>
      <w:r>
        <w:t>atraumática</w:t>
      </w:r>
      <w:proofErr w:type="spellEnd"/>
      <w:r>
        <w:t xml:space="preserve"> 3-0, así como tijeras Mayo rectas. Proporciona compresas húmedas, pinzas de ángulo, tijeras y ligadura 2-0 de seda y tijeras </w:t>
      </w:r>
      <w:proofErr w:type="spellStart"/>
      <w:r>
        <w:t>Metzenbaum</w:t>
      </w:r>
      <w:proofErr w:type="spellEnd"/>
      <w:r>
        <w:t xml:space="preserve">. Proporciona varias pinzas de ángulo y de </w:t>
      </w:r>
      <w:proofErr w:type="spellStart"/>
      <w:r>
        <w:t>Snayder</w:t>
      </w:r>
      <w:proofErr w:type="spellEnd"/>
      <w:r>
        <w:t xml:space="preserve">, ligadura 2-0 y 3-O de seda, </w:t>
      </w:r>
      <w:proofErr w:type="spellStart"/>
      <w:r>
        <w:t>tiieras</w:t>
      </w:r>
      <w:proofErr w:type="spellEnd"/>
      <w:r>
        <w:t xml:space="preserve"> </w:t>
      </w:r>
      <w:proofErr w:type="spellStart"/>
      <w:r>
        <w:t>Metzenbaum</w:t>
      </w:r>
      <w:proofErr w:type="spellEnd"/>
      <w:r>
        <w:t xml:space="preserve"> y disectores finos sin dientes.  </w:t>
      </w:r>
    </w:p>
    <w:p w14:paraId="356266C2" w14:textId="77777777" w:rsidR="00D07429" w:rsidRDefault="00A4410F">
      <w:pPr>
        <w:ind w:left="10" w:right="0"/>
      </w:pPr>
      <w:r>
        <w:t xml:space="preserve">Proporciona pinzas de disección finas sin dientes de 20 cm, pinzas de ángulo, tijeras </w:t>
      </w:r>
      <w:proofErr w:type="spellStart"/>
      <w:r>
        <w:t>Metzenbaum</w:t>
      </w:r>
      <w:proofErr w:type="spellEnd"/>
      <w:r>
        <w:t xml:space="preserve">, ligadura 3-0 de seda y tijeras Mayo rectas.  </w:t>
      </w:r>
    </w:p>
    <w:p w14:paraId="1B0CE5CA" w14:textId="77777777" w:rsidR="00D07429" w:rsidRDefault="00A4410F">
      <w:pPr>
        <w:ind w:left="10" w:right="0"/>
      </w:pPr>
      <w:r>
        <w:t xml:space="preserve">Proporciona compresa húmeda, pinzas </w:t>
      </w:r>
      <w:proofErr w:type="spellStart"/>
      <w:r>
        <w:t>Karmant</w:t>
      </w:r>
      <w:proofErr w:type="spellEnd"/>
      <w:r>
        <w:t xml:space="preserve"> rectas de intestino, bisturí núm. 7 con hoja núm. 15, pinzas de disección sin dientes medianas de 20 cm, </w:t>
      </w:r>
      <w:proofErr w:type="spellStart"/>
      <w:r>
        <w:t>portaagujas</w:t>
      </w:r>
      <w:proofErr w:type="spellEnd"/>
      <w:r>
        <w:t xml:space="preserve"> </w:t>
      </w:r>
      <w:proofErr w:type="spellStart"/>
      <w:r>
        <w:t>MayoHegar</w:t>
      </w:r>
      <w:proofErr w:type="spellEnd"/>
      <w:r>
        <w:t xml:space="preserve"> de 23 cm, sutura de polipropileno 2-0 o 3-0 con aguja redonda, yunque receptor de engrapadora circular (fig. 53-a). Proporciona dilatadores </w:t>
      </w:r>
      <w:proofErr w:type="spellStart"/>
      <w:r>
        <w:t>esófagicos</w:t>
      </w:r>
      <w:proofErr w:type="spellEnd"/>
      <w:r>
        <w:t xml:space="preserve"> (fig. 53-5) y vaselina líquida. Proporciona pinzas </w:t>
      </w:r>
      <w:proofErr w:type="spellStart"/>
      <w:r>
        <w:t>Karmant</w:t>
      </w:r>
      <w:proofErr w:type="spellEnd"/>
      <w:r>
        <w:t xml:space="preserve"> rectas de intestino, bisturí núm. 7 con hoja núm. 15 y compresa seca.  </w:t>
      </w:r>
    </w:p>
    <w:p w14:paraId="58D82A88" w14:textId="77777777" w:rsidR="00D07429" w:rsidRDefault="00A4410F">
      <w:pPr>
        <w:ind w:left="10" w:right="0"/>
      </w:pPr>
      <w:r>
        <w:t xml:space="preserve">Proporciona pinzas de </w:t>
      </w:r>
      <w:proofErr w:type="spellStart"/>
      <w:r>
        <w:t>Snayder</w:t>
      </w:r>
      <w:proofErr w:type="spellEnd"/>
      <w:r>
        <w:t xml:space="preserve">, tijeras </w:t>
      </w:r>
      <w:proofErr w:type="spellStart"/>
      <w:r>
        <w:t>Metzenbaum</w:t>
      </w:r>
      <w:proofErr w:type="spellEnd"/>
      <w:r>
        <w:t xml:space="preserve">, ligadura 2-A y 3-O de seda, pinzas de </w:t>
      </w:r>
      <w:proofErr w:type="spellStart"/>
      <w:r>
        <w:t>diseccion</w:t>
      </w:r>
      <w:proofErr w:type="spellEnd"/>
      <w:r>
        <w:t xml:space="preserve"> finas sin dientes. Proporciona pinzas </w:t>
      </w:r>
      <w:proofErr w:type="spellStart"/>
      <w:r>
        <w:t>Karmant</w:t>
      </w:r>
      <w:proofErr w:type="spellEnd"/>
      <w:r>
        <w:t xml:space="preserve"> rectas de intestino, bisturí núm.7 con hoja núm. 15 </w:t>
      </w:r>
    </w:p>
    <w:p w14:paraId="77E48D6D" w14:textId="77777777" w:rsidR="00D07429" w:rsidRDefault="00A4410F">
      <w:pPr>
        <w:ind w:left="10" w:right="0"/>
      </w:pPr>
      <w:r>
        <w:t xml:space="preserve">Proporciona compresa húmeda, pinzas de disección sin dientes, tijeras </w:t>
      </w:r>
      <w:proofErr w:type="spellStart"/>
      <w:r>
        <w:t>Metzenbaum</w:t>
      </w:r>
      <w:proofErr w:type="spellEnd"/>
      <w:r>
        <w:t xml:space="preserve"> y prepara engrapadora circular. </w:t>
      </w:r>
    </w:p>
    <w:p w14:paraId="16128FA1" w14:textId="77777777" w:rsidR="00D07429" w:rsidRDefault="00A4410F">
      <w:pPr>
        <w:ind w:left="266" w:right="0"/>
      </w:pPr>
      <w:r>
        <w:t xml:space="preserve">Laringoscopia directa </w:t>
      </w:r>
    </w:p>
    <w:p w14:paraId="611CBEB8" w14:textId="77777777" w:rsidR="00D07429" w:rsidRDefault="00A4410F">
      <w:pPr>
        <w:spacing w:after="570"/>
        <w:ind w:left="266" w:right="94"/>
      </w:pPr>
      <w:r>
        <w:t xml:space="preserve">La laringoscopia directa consiste en el examen de la cavidad de la laringe y de la </w:t>
      </w:r>
      <w:proofErr w:type="spellStart"/>
      <w:r>
        <w:t>hipofaringe</w:t>
      </w:r>
      <w:proofErr w:type="spellEnd"/>
      <w:r>
        <w:t xml:space="preserve">, la cual se observa directamente con la ayuda de un tubo en forma de espátula con fibra óptica, introducido sobre el dorso de la lengua y manteniendo la cabeza en </w:t>
      </w:r>
      <w:proofErr w:type="spellStart"/>
      <w:r>
        <w:t>extensión.Una</w:t>
      </w:r>
      <w:proofErr w:type="spellEnd"/>
      <w:r>
        <w:t xml:space="preserve"> variante de esta técnica es la laringoscopia de suspensión, en la que el tubo del laringoscopio es sostenido por un brazo articulado que descansa sobre la mesa Mayo, colocada arriba del esternón del paciente </w:t>
      </w:r>
    </w:p>
    <w:p w14:paraId="26CD91A1" w14:textId="77777777" w:rsidR="00D07429" w:rsidRDefault="00A4410F">
      <w:pPr>
        <w:spacing w:after="174"/>
        <w:ind w:left="10" w:right="0"/>
      </w:pPr>
      <w:r>
        <w:t xml:space="preserve">Acciones del cirujano  </w:t>
      </w:r>
    </w:p>
    <w:p w14:paraId="37589FD6" w14:textId="77777777" w:rsidR="00D07429" w:rsidRDefault="00A4410F">
      <w:pPr>
        <w:spacing w:after="10"/>
        <w:ind w:left="10" w:right="0"/>
      </w:pPr>
      <w:r>
        <w:t xml:space="preserve">Protege la región </w:t>
      </w:r>
      <w:proofErr w:type="spellStart"/>
      <w:r>
        <w:t>gingivobucal</w:t>
      </w:r>
      <w:proofErr w:type="spellEnd"/>
      <w:r>
        <w:t xml:space="preserve"> y ocular. </w:t>
      </w:r>
      <w:proofErr w:type="spellStart"/>
      <w:r>
        <w:t>Lntroduce</w:t>
      </w:r>
      <w:proofErr w:type="spellEnd"/>
      <w:r>
        <w:t xml:space="preserve">  laringoscopio e identifica las estructuras. </w:t>
      </w:r>
    </w:p>
    <w:p w14:paraId="5DF8A01E" w14:textId="77777777" w:rsidR="00D07429" w:rsidRDefault="00A4410F">
      <w:pPr>
        <w:spacing w:after="0" w:line="259" w:lineRule="auto"/>
        <w:ind w:left="1166" w:right="0" w:firstLine="0"/>
      </w:pPr>
      <w:r>
        <w:t xml:space="preserve"> </w:t>
      </w:r>
    </w:p>
    <w:p w14:paraId="262394C3" w14:textId="77777777" w:rsidR="00D07429" w:rsidRDefault="00A4410F">
      <w:pPr>
        <w:spacing w:after="0"/>
        <w:ind w:left="10" w:right="0"/>
      </w:pPr>
      <w:r>
        <w:t xml:space="preserve">Aspira el líquido o las secreciones de la cavidad </w:t>
      </w:r>
    </w:p>
    <w:p w14:paraId="3E0ECBF7" w14:textId="77777777" w:rsidR="00D07429" w:rsidRDefault="00A4410F">
      <w:pPr>
        <w:spacing w:after="0"/>
        <w:ind w:left="10" w:right="0"/>
      </w:pPr>
      <w:r>
        <w:t xml:space="preserve">bucal, la </w:t>
      </w:r>
      <w:proofErr w:type="spellStart"/>
      <w:r>
        <w:t>bucofaringe</w:t>
      </w:r>
      <w:proofErr w:type="spellEnd"/>
      <w:r>
        <w:t xml:space="preserve"> y la laringe.  </w:t>
      </w:r>
    </w:p>
    <w:p w14:paraId="58B39560" w14:textId="77777777" w:rsidR="00D07429" w:rsidRDefault="00A4410F">
      <w:pPr>
        <w:spacing w:after="25" w:line="259" w:lineRule="auto"/>
        <w:ind w:left="1166" w:right="0" w:firstLine="0"/>
      </w:pPr>
      <w:r>
        <w:t xml:space="preserve"> </w:t>
      </w:r>
    </w:p>
    <w:p w14:paraId="7C766B1F" w14:textId="77777777" w:rsidR="00D07429" w:rsidRDefault="00A4410F">
      <w:pPr>
        <w:spacing w:after="0"/>
        <w:ind w:left="10" w:right="0"/>
      </w:pPr>
      <w:proofErr w:type="spellStart"/>
      <w:r>
        <w:t>Fifa</w:t>
      </w:r>
      <w:proofErr w:type="spellEnd"/>
      <w:r>
        <w:t xml:space="preserve"> el laringoscopio.  </w:t>
      </w:r>
    </w:p>
    <w:p w14:paraId="65F89000" w14:textId="77777777" w:rsidR="00D07429" w:rsidRDefault="00A4410F">
      <w:pPr>
        <w:spacing w:after="0" w:line="259" w:lineRule="auto"/>
        <w:ind w:left="1166" w:right="0" w:firstLine="0"/>
      </w:pPr>
      <w:r>
        <w:t xml:space="preserve"> </w:t>
      </w:r>
    </w:p>
    <w:p w14:paraId="0BB94711" w14:textId="77777777" w:rsidR="00D07429" w:rsidRDefault="00A4410F">
      <w:pPr>
        <w:spacing w:after="113" w:line="216" w:lineRule="auto"/>
        <w:ind w:left="10" w:right="450"/>
      </w:pPr>
      <w:r>
        <w:t xml:space="preserve">Visualiza las estructuras </w:t>
      </w:r>
      <w:proofErr w:type="spellStart"/>
      <w:r>
        <w:t>endolaríngeas</w:t>
      </w:r>
      <w:proofErr w:type="spellEnd"/>
      <w:r>
        <w:t xml:space="preserve"> empleando microscopio quirúrgico. </w:t>
      </w:r>
      <w:r>
        <w:rPr>
          <w:sz w:val="34"/>
          <w:vertAlign w:val="subscript"/>
        </w:rPr>
        <w:t xml:space="preserve"> </w:t>
      </w:r>
      <w:r>
        <w:rPr>
          <w:sz w:val="34"/>
          <w:vertAlign w:val="subscript"/>
        </w:rPr>
        <w:tab/>
      </w:r>
      <w:r>
        <w:t xml:space="preserve"> </w:t>
      </w:r>
    </w:p>
    <w:p w14:paraId="5DE7FC57" w14:textId="77777777" w:rsidR="00D07429" w:rsidRDefault="00A4410F">
      <w:pPr>
        <w:spacing w:after="0"/>
        <w:ind w:left="10" w:right="213"/>
      </w:pPr>
      <w:r>
        <w:t xml:space="preserve">Aplica </w:t>
      </w:r>
      <w:proofErr w:type="spellStart"/>
      <w:r>
        <w:t>xilocaína</w:t>
      </w:r>
      <w:proofErr w:type="spellEnd"/>
      <w:r>
        <w:t xml:space="preserve"> a 1Oo/o en aerosol (spray) para evitar </w:t>
      </w:r>
      <w:proofErr w:type="spellStart"/>
      <w:r>
        <w:t>laringospasmo</w:t>
      </w:r>
      <w:proofErr w:type="spellEnd"/>
      <w:r>
        <w:t xml:space="preserve">.  </w:t>
      </w:r>
      <w:proofErr w:type="spellStart"/>
      <w:r>
        <w:t>Ldentifica</w:t>
      </w:r>
      <w:proofErr w:type="spellEnd"/>
      <w:r>
        <w:t xml:space="preserve"> y evalúa la </w:t>
      </w:r>
      <w:r>
        <w:rPr>
          <w:sz w:val="34"/>
          <w:vertAlign w:val="superscript"/>
        </w:rPr>
        <w:t xml:space="preserve"> </w:t>
      </w:r>
      <w:r>
        <w:t xml:space="preserve">patología; efectúa resección del tejido enfermo y toma biopsia.  </w:t>
      </w:r>
      <w:proofErr w:type="spellStart"/>
      <w:r>
        <w:t>Lrriga</w:t>
      </w:r>
      <w:proofErr w:type="spellEnd"/>
      <w:r>
        <w:t xml:space="preserve"> el área quirúrgica para </w:t>
      </w:r>
      <w:r>
        <w:rPr>
          <w:sz w:val="34"/>
          <w:vertAlign w:val="superscript"/>
        </w:rPr>
        <w:t xml:space="preserve"> </w:t>
      </w:r>
    </w:p>
    <w:p w14:paraId="27C8730B" w14:textId="77777777" w:rsidR="00D07429" w:rsidRDefault="00A4410F">
      <w:pPr>
        <w:spacing w:after="0"/>
        <w:ind w:left="10" w:right="0"/>
      </w:pPr>
      <w:r>
        <w:t xml:space="preserve">identificar el sitio de sangrado. </w:t>
      </w:r>
    </w:p>
    <w:p w14:paraId="4FF233E1" w14:textId="77777777" w:rsidR="00D07429" w:rsidRDefault="00A4410F">
      <w:pPr>
        <w:spacing w:after="270" w:line="259" w:lineRule="auto"/>
        <w:ind w:left="1166" w:right="0" w:firstLine="0"/>
      </w:pPr>
      <w:r>
        <w:t xml:space="preserve"> </w:t>
      </w:r>
    </w:p>
    <w:p w14:paraId="19BD1223" w14:textId="77777777" w:rsidR="00D07429" w:rsidRDefault="00A4410F">
      <w:pPr>
        <w:spacing w:after="0" w:line="259" w:lineRule="auto"/>
        <w:ind w:left="1166" w:right="0" w:firstLine="0"/>
      </w:pPr>
      <w:r>
        <w:t xml:space="preserve"> </w:t>
      </w:r>
    </w:p>
    <w:p w14:paraId="056D8290" w14:textId="77777777" w:rsidR="00D07429" w:rsidRDefault="00A4410F">
      <w:pPr>
        <w:spacing w:after="181"/>
        <w:ind w:left="446" w:right="0"/>
      </w:pPr>
      <w:r>
        <w:t xml:space="preserve">Instrumental  </w:t>
      </w:r>
    </w:p>
    <w:p w14:paraId="55368A7B" w14:textId="77777777" w:rsidR="00D07429" w:rsidRDefault="00A4410F">
      <w:pPr>
        <w:numPr>
          <w:ilvl w:val="0"/>
          <w:numId w:val="2"/>
        </w:numPr>
        <w:spacing w:after="188"/>
        <w:ind w:right="0" w:hanging="344"/>
      </w:pPr>
      <w:r>
        <w:t xml:space="preserve">Laringoscopio tipo </w:t>
      </w:r>
      <w:proofErr w:type="spellStart"/>
      <w:r>
        <w:t>Kleinsasser</w:t>
      </w:r>
      <w:proofErr w:type="spellEnd"/>
      <w:r>
        <w:t xml:space="preserve"> (</w:t>
      </w:r>
      <w:proofErr w:type="spellStart"/>
      <w:r>
        <w:t>fig</w:t>
      </w:r>
      <w:proofErr w:type="spellEnd"/>
      <w:r>
        <w:t xml:space="preserve">'  </w:t>
      </w:r>
      <w:r>
        <w:tab/>
        <w:t xml:space="preserve">40-1, A).  </w:t>
      </w:r>
    </w:p>
    <w:p w14:paraId="286B650E" w14:textId="77777777" w:rsidR="00D07429" w:rsidRDefault="00A4410F">
      <w:pPr>
        <w:numPr>
          <w:ilvl w:val="0"/>
          <w:numId w:val="2"/>
        </w:numPr>
        <w:spacing w:after="211"/>
        <w:ind w:right="0" w:hanging="344"/>
      </w:pPr>
      <w:r>
        <w:rPr>
          <w:noProof/>
        </w:rPr>
        <w:drawing>
          <wp:anchor distT="0" distB="0" distL="114300" distR="114300" simplePos="0" relativeHeight="251661312" behindDoc="0" locked="0" layoutInCell="1" allowOverlap="0" wp14:anchorId="53BDDF1A" wp14:editId="3624C3A2">
            <wp:simplePos x="0" y="0"/>
            <wp:positionH relativeFrom="page">
              <wp:posOffset>4114800</wp:posOffset>
            </wp:positionH>
            <wp:positionV relativeFrom="page">
              <wp:posOffset>7184379</wp:posOffset>
            </wp:positionV>
            <wp:extent cx="2861310" cy="2861310"/>
            <wp:effectExtent l="0" t="0" r="0" b="0"/>
            <wp:wrapSquare wrapText="bothSides"/>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1"/>
                    <a:stretch>
                      <a:fillRect/>
                    </a:stretch>
                  </pic:blipFill>
                  <pic:spPr>
                    <a:xfrm>
                      <a:off x="0" y="0"/>
                      <a:ext cx="2861310" cy="2861310"/>
                    </a:xfrm>
                    <a:prstGeom prst="rect">
                      <a:avLst/>
                    </a:prstGeom>
                  </pic:spPr>
                </pic:pic>
              </a:graphicData>
            </a:graphic>
          </wp:anchor>
        </w:drawing>
      </w:r>
      <w:proofErr w:type="spellStart"/>
      <w:r>
        <w:t>Adapiador</w:t>
      </w:r>
      <w:proofErr w:type="spellEnd"/>
      <w:r>
        <w:t xml:space="preserve"> para laringoscopio y soporte para  pecho (fig. a0-1, B).  </w:t>
      </w:r>
    </w:p>
    <w:p w14:paraId="3B1091CB" w14:textId="77777777" w:rsidR="00D07429" w:rsidRDefault="00A4410F">
      <w:pPr>
        <w:numPr>
          <w:ilvl w:val="0"/>
          <w:numId w:val="2"/>
        </w:numPr>
        <w:spacing w:after="0"/>
        <w:ind w:right="0" w:hanging="344"/>
      </w:pPr>
      <w:r>
        <w:t xml:space="preserve">Conector de fibra óptica para laringoscopio (fig. </w:t>
      </w:r>
      <w:r>
        <w:rPr>
          <w:sz w:val="34"/>
          <w:vertAlign w:val="superscript"/>
        </w:rPr>
        <w:t xml:space="preserve"> </w:t>
      </w:r>
    </w:p>
    <w:p w14:paraId="05B5EC12" w14:textId="77777777" w:rsidR="00D07429" w:rsidRDefault="00A4410F">
      <w:pPr>
        <w:spacing w:after="0"/>
        <w:ind w:left="446" w:right="0"/>
      </w:pPr>
      <w:r>
        <w:t xml:space="preserve">40-1, C). </w:t>
      </w:r>
    </w:p>
    <w:p w14:paraId="2F2E216B" w14:textId="77777777" w:rsidR="00D07429" w:rsidRDefault="00A4410F">
      <w:pPr>
        <w:spacing w:after="0" w:line="259" w:lineRule="auto"/>
        <w:ind w:left="1166" w:right="0" w:firstLine="0"/>
      </w:pPr>
      <w:r>
        <w:t xml:space="preserve"> </w:t>
      </w:r>
    </w:p>
    <w:p w14:paraId="17C4C62A" w14:textId="77777777" w:rsidR="00D07429" w:rsidRDefault="00A4410F">
      <w:pPr>
        <w:numPr>
          <w:ilvl w:val="0"/>
          <w:numId w:val="2"/>
        </w:numPr>
        <w:spacing w:after="0"/>
        <w:ind w:right="0" w:hanging="344"/>
      </w:pPr>
      <w:r>
        <w:t xml:space="preserve">Soporte para pecho según la edad (fig. 40-1, D).  </w:t>
      </w:r>
    </w:p>
    <w:p w14:paraId="72F2E6E3" w14:textId="77777777" w:rsidR="00D07429" w:rsidRDefault="00A4410F">
      <w:pPr>
        <w:spacing w:after="0" w:line="259" w:lineRule="auto"/>
        <w:ind w:left="1166" w:right="0" w:firstLine="0"/>
      </w:pPr>
      <w:r>
        <w:t xml:space="preserve"> </w:t>
      </w:r>
    </w:p>
    <w:p w14:paraId="6B90840E" w14:textId="77777777" w:rsidR="00D07429" w:rsidRDefault="00A4410F">
      <w:pPr>
        <w:numPr>
          <w:ilvl w:val="0"/>
          <w:numId w:val="2"/>
        </w:numPr>
        <w:spacing w:after="197"/>
        <w:ind w:right="0" w:hanging="344"/>
      </w:pPr>
      <w:r>
        <w:t xml:space="preserve">Cánula de aspiración larga (fig. 40-2, A).  </w:t>
      </w:r>
    </w:p>
    <w:p w14:paraId="2226F503" w14:textId="77777777" w:rsidR="00D07429" w:rsidRDefault="00A4410F">
      <w:pPr>
        <w:numPr>
          <w:ilvl w:val="0"/>
          <w:numId w:val="2"/>
        </w:numPr>
        <w:spacing w:after="178"/>
        <w:ind w:right="0" w:hanging="344"/>
      </w:pPr>
      <w:r>
        <w:t xml:space="preserve">Cancho en ángulo recto romo (fig.  </w:t>
      </w:r>
      <w:r>
        <w:tab/>
        <w:t xml:space="preserve">40-2, B). </w:t>
      </w:r>
    </w:p>
    <w:p w14:paraId="4B924B88" w14:textId="77777777" w:rsidR="00D07429" w:rsidRDefault="00A4410F">
      <w:pPr>
        <w:numPr>
          <w:ilvl w:val="0"/>
          <w:numId w:val="2"/>
        </w:numPr>
        <w:spacing w:after="202"/>
        <w:ind w:right="0" w:hanging="344"/>
      </w:pPr>
      <w:r>
        <w:t xml:space="preserve">Protector dental de plástico (fig. 4O </w:t>
      </w:r>
      <w:r>
        <w:tab/>
        <w:t xml:space="preserve">-2, C). </w:t>
      </w:r>
    </w:p>
    <w:p w14:paraId="46687945" w14:textId="77777777" w:rsidR="00D07429" w:rsidRDefault="00A4410F">
      <w:pPr>
        <w:numPr>
          <w:ilvl w:val="0"/>
          <w:numId w:val="2"/>
        </w:numPr>
        <w:spacing w:after="0"/>
        <w:ind w:right="0" w:hanging="344"/>
      </w:pPr>
      <w:r>
        <w:t xml:space="preserve">Pinzas caimán largas (fig. 40-3, A).  </w:t>
      </w:r>
    </w:p>
    <w:p w14:paraId="3101363E" w14:textId="77777777" w:rsidR="00D07429" w:rsidRDefault="00A4410F">
      <w:pPr>
        <w:spacing w:after="0" w:line="259" w:lineRule="auto"/>
        <w:ind w:left="1166" w:right="0" w:firstLine="0"/>
      </w:pPr>
      <w:r>
        <w:t xml:space="preserve"> </w:t>
      </w:r>
    </w:p>
    <w:p w14:paraId="168AAAC3" w14:textId="77777777" w:rsidR="00D07429" w:rsidRDefault="00A4410F">
      <w:pPr>
        <w:numPr>
          <w:ilvl w:val="0"/>
          <w:numId w:val="2"/>
        </w:numPr>
        <w:ind w:right="0" w:hanging="344"/>
      </w:pPr>
      <w:r>
        <w:t xml:space="preserve">Pinzas para biopsia o copa larga (fig.40-3, B).  </w:t>
      </w:r>
    </w:p>
    <w:p w14:paraId="60C5C431" w14:textId="77777777" w:rsidR="00D07429" w:rsidRDefault="00A4410F">
      <w:pPr>
        <w:numPr>
          <w:ilvl w:val="0"/>
          <w:numId w:val="2"/>
        </w:numPr>
        <w:ind w:right="0" w:hanging="344"/>
      </w:pPr>
      <w:proofErr w:type="spellStart"/>
      <w:r>
        <w:t>Microtijeras</w:t>
      </w:r>
      <w:proofErr w:type="spellEnd"/>
      <w:r>
        <w:t xml:space="preserve"> largas (fig. 40-3, C). </w:t>
      </w:r>
    </w:p>
    <w:p w14:paraId="1E048556" w14:textId="77777777" w:rsidR="00D07429" w:rsidRDefault="00A4410F">
      <w:pPr>
        <w:spacing w:after="350" w:line="259" w:lineRule="auto"/>
        <w:ind w:left="0" w:right="0" w:firstLine="0"/>
      </w:pPr>
      <w:r>
        <w:rPr>
          <w:noProof/>
        </w:rPr>
        <w:drawing>
          <wp:anchor distT="0" distB="0" distL="114300" distR="114300" simplePos="0" relativeHeight="251662336" behindDoc="0" locked="0" layoutInCell="1" allowOverlap="0" wp14:anchorId="3B71F9DD" wp14:editId="1E8B6F39">
            <wp:simplePos x="0" y="0"/>
            <wp:positionH relativeFrom="column">
              <wp:posOffset>40259</wp:posOffset>
            </wp:positionH>
            <wp:positionV relativeFrom="paragraph">
              <wp:posOffset>-2428892</wp:posOffset>
            </wp:positionV>
            <wp:extent cx="3643630" cy="2425700"/>
            <wp:effectExtent l="0" t="0" r="0" b="0"/>
            <wp:wrapTopAndBottom/>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2"/>
                    <a:stretch>
                      <a:fillRect/>
                    </a:stretch>
                  </pic:blipFill>
                  <pic:spPr>
                    <a:xfrm>
                      <a:off x="0" y="0"/>
                      <a:ext cx="3643630" cy="2425700"/>
                    </a:xfrm>
                    <a:prstGeom prst="rect">
                      <a:avLst/>
                    </a:prstGeom>
                  </pic:spPr>
                </pic:pic>
              </a:graphicData>
            </a:graphic>
          </wp:anchor>
        </w:drawing>
      </w:r>
      <w:r>
        <w:t xml:space="preserve"> </w:t>
      </w:r>
    </w:p>
    <w:p w14:paraId="2E7BFF8C" w14:textId="77777777" w:rsidR="00D07429" w:rsidRDefault="00A4410F">
      <w:pPr>
        <w:ind w:left="220" w:right="0"/>
      </w:pPr>
      <w:r>
        <w:t xml:space="preserve">Acciones del instrumentista  </w:t>
      </w:r>
    </w:p>
    <w:p w14:paraId="66076663" w14:textId="77777777" w:rsidR="00D07429" w:rsidRDefault="00A4410F">
      <w:pPr>
        <w:ind w:left="220" w:right="0"/>
      </w:pPr>
      <w:r>
        <w:t xml:space="preserve">Proporciona protector dental de plástico y gasas húmedas. </w:t>
      </w:r>
    </w:p>
    <w:p w14:paraId="44EFDD93" w14:textId="77777777" w:rsidR="00D07429" w:rsidRDefault="00A4410F">
      <w:pPr>
        <w:ind w:left="220" w:right="562"/>
      </w:pPr>
      <w:r>
        <w:t xml:space="preserve">Proporciona cánula de </w:t>
      </w:r>
      <w:proofErr w:type="spellStart"/>
      <w:r>
        <w:t>asplración</w:t>
      </w:r>
      <w:proofErr w:type="spellEnd"/>
      <w:r>
        <w:t xml:space="preserve"> larga, ayudando al cirujano a introducirla a través del laringoscopio.  </w:t>
      </w:r>
    </w:p>
    <w:p w14:paraId="411422AD" w14:textId="77777777" w:rsidR="00D07429" w:rsidRDefault="00A4410F">
      <w:pPr>
        <w:ind w:left="220" w:right="107"/>
      </w:pPr>
      <w:r>
        <w:t xml:space="preserve">. Coloca soporte para pecho y mesa Mayo sobre el tórax del paciente.  </w:t>
      </w:r>
    </w:p>
    <w:p w14:paraId="3C830B42" w14:textId="77777777" w:rsidR="00D07429" w:rsidRDefault="00A4410F">
      <w:pPr>
        <w:ind w:left="220" w:right="0"/>
      </w:pPr>
      <w:r>
        <w:t xml:space="preserve">. La enfermera circulante acerca el microscopio al campo quirúrgico.  </w:t>
      </w:r>
    </w:p>
    <w:p w14:paraId="0A53B69A" w14:textId="77777777" w:rsidR="00D07429" w:rsidRDefault="00A4410F">
      <w:pPr>
        <w:ind w:left="220" w:right="232"/>
      </w:pPr>
      <w:r>
        <w:t xml:space="preserve">Prepara </w:t>
      </w:r>
      <w:proofErr w:type="spellStart"/>
      <w:r>
        <w:t>xilocaína</w:t>
      </w:r>
      <w:proofErr w:type="spellEnd"/>
      <w:r>
        <w:t xml:space="preserve"> y la aplica a través del laringoscopio.  </w:t>
      </w:r>
    </w:p>
    <w:p w14:paraId="4890DA55" w14:textId="77777777" w:rsidR="00D07429" w:rsidRDefault="00A4410F">
      <w:pPr>
        <w:ind w:left="220" w:right="426"/>
      </w:pPr>
      <w:r>
        <w:t xml:space="preserve"> Proporciona pinzas para biopsia, gancho explorador y </w:t>
      </w:r>
      <w:proofErr w:type="spellStart"/>
      <w:r>
        <w:t>microtijeras</w:t>
      </w:r>
      <w:proofErr w:type="spellEnd"/>
      <w:r>
        <w:t xml:space="preserve"> de laringoscopia.  </w:t>
      </w:r>
    </w:p>
    <w:p w14:paraId="7814C50B" w14:textId="77777777" w:rsidR="00D07429" w:rsidRDefault="00A4410F">
      <w:pPr>
        <w:ind w:left="220" w:right="507"/>
      </w:pPr>
      <w:r>
        <w:t xml:space="preserve">Proporciona jeringa desechable con solución salina isotónica y aguja angulada a 45 grados. </w:t>
      </w:r>
    </w:p>
    <w:p w14:paraId="4FD832DA" w14:textId="77777777" w:rsidR="00D07429" w:rsidRDefault="00A4410F">
      <w:pPr>
        <w:spacing w:after="3" w:line="259" w:lineRule="auto"/>
        <w:ind w:left="365" w:right="-218" w:firstLine="0"/>
      </w:pPr>
      <w:r>
        <w:rPr>
          <w:noProof/>
        </w:rPr>
        <w:drawing>
          <wp:inline distT="0" distB="0" distL="0" distR="0" wp14:anchorId="6636B2AC" wp14:editId="5B716FF0">
            <wp:extent cx="3003550" cy="1828800"/>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3"/>
                    <a:stretch>
                      <a:fillRect/>
                    </a:stretch>
                  </pic:blipFill>
                  <pic:spPr>
                    <a:xfrm>
                      <a:off x="0" y="0"/>
                      <a:ext cx="3003550" cy="1828800"/>
                    </a:xfrm>
                    <a:prstGeom prst="rect">
                      <a:avLst/>
                    </a:prstGeom>
                  </pic:spPr>
                </pic:pic>
              </a:graphicData>
            </a:graphic>
          </wp:inline>
        </w:drawing>
      </w:r>
    </w:p>
    <w:p w14:paraId="3423B8C7" w14:textId="77777777" w:rsidR="00D07429" w:rsidRDefault="00A4410F">
      <w:pPr>
        <w:spacing w:after="21" w:line="259" w:lineRule="auto"/>
        <w:ind w:left="1166" w:right="0" w:firstLine="0"/>
      </w:pPr>
      <w:r>
        <w:t xml:space="preserve"> </w:t>
      </w:r>
    </w:p>
    <w:p w14:paraId="59746D21" w14:textId="77777777" w:rsidR="00D07429" w:rsidRDefault="00A4410F">
      <w:pPr>
        <w:spacing w:after="0"/>
        <w:ind w:left="526" w:right="0"/>
      </w:pPr>
      <w:r>
        <w:t xml:space="preserve">Acciones del cirujano  </w:t>
      </w:r>
    </w:p>
    <w:p w14:paraId="628B65BA" w14:textId="77777777" w:rsidR="00D07429" w:rsidRDefault="00A4410F">
      <w:pPr>
        <w:spacing w:after="0" w:line="259" w:lineRule="auto"/>
        <w:ind w:left="1166" w:right="0" w:firstLine="0"/>
      </w:pPr>
      <w:r>
        <w:t xml:space="preserve"> </w:t>
      </w:r>
    </w:p>
    <w:p w14:paraId="18CA6923" w14:textId="77777777" w:rsidR="00D07429" w:rsidRDefault="00A4410F">
      <w:pPr>
        <w:spacing w:after="115" w:line="216" w:lineRule="auto"/>
        <w:ind w:left="526" w:right="0"/>
      </w:pPr>
      <w:r>
        <w:t xml:space="preserve">Moviliza el músculo recto anterior y lo separa lateralmente en forma manual. </w:t>
      </w:r>
      <w:r>
        <w:rPr>
          <w:sz w:val="34"/>
          <w:vertAlign w:val="subscript"/>
        </w:rPr>
        <w:t xml:space="preserve"> </w:t>
      </w:r>
      <w:r>
        <w:rPr>
          <w:sz w:val="34"/>
          <w:vertAlign w:val="subscript"/>
        </w:rPr>
        <w:tab/>
      </w:r>
      <w:r>
        <w:t xml:space="preserve"> </w:t>
      </w:r>
    </w:p>
    <w:p w14:paraId="28303204" w14:textId="77777777" w:rsidR="00D07429" w:rsidRDefault="00A4410F">
      <w:pPr>
        <w:spacing w:after="0" w:line="216" w:lineRule="auto"/>
        <w:ind w:left="526" w:right="0"/>
      </w:pPr>
      <w:r>
        <w:t xml:space="preserve">Separa el borde interno de la porción inferior del músculo recto de sus inserciones en </w:t>
      </w:r>
      <w:proofErr w:type="spellStart"/>
      <w:r>
        <w:t>Ia</w:t>
      </w:r>
      <w:proofErr w:type="spellEnd"/>
      <w:r>
        <w:t xml:space="preserve"> </w:t>
      </w:r>
      <w:r>
        <w:rPr>
          <w:sz w:val="34"/>
          <w:vertAlign w:val="superscript"/>
        </w:rPr>
        <w:t xml:space="preserve"> </w:t>
      </w:r>
    </w:p>
    <w:p w14:paraId="5BFB962C" w14:textId="77777777" w:rsidR="00D07429" w:rsidRDefault="00A4410F">
      <w:pPr>
        <w:spacing w:after="0"/>
        <w:ind w:left="526" w:right="0"/>
      </w:pPr>
      <w:r>
        <w:t xml:space="preserve">línea media.  </w:t>
      </w:r>
    </w:p>
    <w:p w14:paraId="5DBD0434" w14:textId="77777777" w:rsidR="00D07429" w:rsidRDefault="00A4410F">
      <w:pPr>
        <w:spacing w:after="0" w:line="259" w:lineRule="auto"/>
        <w:ind w:left="1166" w:right="0" w:firstLine="0"/>
      </w:pPr>
      <w:r>
        <w:t xml:space="preserve"> </w:t>
      </w:r>
    </w:p>
    <w:p w14:paraId="37572026" w14:textId="77777777" w:rsidR="00D07429" w:rsidRDefault="00A4410F">
      <w:pPr>
        <w:spacing w:after="211"/>
        <w:ind w:left="526" w:right="0"/>
      </w:pPr>
      <w:r>
        <w:t xml:space="preserve"> Separa el músculo recto para descubrir los tejidos subyacentes.  </w:t>
      </w:r>
    </w:p>
    <w:p w14:paraId="247922CE" w14:textId="77777777" w:rsidR="00D07429" w:rsidRDefault="00A4410F">
      <w:pPr>
        <w:spacing w:after="177"/>
        <w:ind w:left="526" w:right="0"/>
      </w:pPr>
      <w:r>
        <w:t xml:space="preserve">Pinza en segmentos pequeños la vaina  posterior del recto y del peritoneo.  </w:t>
      </w:r>
    </w:p>
    <w:p w14:paraId="5638F9DF" w14:textId="77777777" w:rsidR="00D07429" w:rsidRDefault="00A4410F">
      <w:pPr>
        <w:spacing w:after="70"/>
        <w:ind w:left="526" w:right="0"/>
      </w:pPr>
      <w:r>
        <w:t xml:space="preserve">Realiza incisión de la cavidad peritoneal y  protege el intestino subyacente; extiende la incisión superior y la inferior por disección. </w:t>
      </w:r>
      <w:r>
        <w:rPr>
          <w:sz w:val="34"/>
          <w:vertAlign w:val="superscript"/>
        </w:rPr>
        <w:t xml:space="preserve"> </w:t>
      </w:r>
      <w:r>
        <w:rPr>
          <w:sz w:val="34"/>
          <w:vertAlign w:val="superscript"/>
        </w:rPr>
        <w:tab/>
      </w:r>
      <w:r>
        <w:t xml:space="preserve"> </w:t>
      </w:r>
    </w:p>
    <w:p w14:paraId="62D6D353" w14:textId="77777777" w:rsidR="00D07429" w:rsidRDefault="00A4410F">
      <w:pPr>
        <w:spacing w:after="35"/>
        <w:ind w:left="526" w:right="0"/>
      </w:pPr>
      <w:r>
        <w:t xml:space="preserve">Realiza exploración de la cavidad peritoneal y  coloca separador para localizar la porción del intestino que se va a extirpar. </w:t>
      </w:r>
      <w:r>
        <w:tab/>
        <w:t xml:space="preserve"> </w:t>
      </w:r>
    </w:p>
    <w:p w14:paraId="667605E5" w14:textId="77777777" w:rsidR="00D07429" w:rsidRDefault="00A4410F">
      <w:pPr>
        <w:spacing w:after="0" w:line="259" w:lineRule="auto"/>
        <w:ind w:left="111" w:right="-289" w:firstLine="0"/>
      </w:pPr>
      <w:r>
        <w:rPr>
          <w:noProof/>
        </w:rPr>
        <w:drawing>
          <wp:inline distT="0" distB="0" distL="0" distR="0" wp14:anchorId="29E022E7" wp14:editId="16A7D428">
            <wp:extent cx="3209925" cy="1809750"/>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14"/>
                    <a:stretch>
                      <a:fillRect/>
                    </a:stretch>
                  </pic:blipFill>
                  <pic:spPr>
                    <a:xfrm>
                      <a:off x="0" y="0"/>
                      <a:ext cx="3209925" cy="1809750"/>
                    </a:xfrm>
                    <a:prstGeom prst="rect">
                      <a:avLst/>
                    </a:prstGeom>
                  </pic:spPr>
                </pic:pic>
              </a:graphicData>
            </a:graphic>
          </wp:inline>
        </w:drawing>
      </w:r>
    </w:p>
    <w:p w14:paraId="58CD0DDD" w14:textId="77777777" w:rsidR="00D07429" w:rsidRDefault="00A4410F">
      <w:pPr>
        <w:ind w:left="10" w:right="0"/>
      </w:pPr>
      <w:r>
        <w:t xml:space="preserve">Resección intestinal </w:t>
      </w:r>
    </w:p>
    <w:p w14:paraId="4D99B1CC" w14:textId="77777777" w:rsidR="00D07429" w:rsidRDefault="00A4410F">
      <w:pPr>
        <w:spacing w:after="360"/>
        <w:ind w:left="10" w:right="578"/>
      </w:pPr>
      <w:r>
        <w:t xml:space="preserve">Es técnica consiste en la resección quirúrgica de una porción </w:t>
      </w:r>
      <w:proofErr w:type="spellStart"/>
      <w:r>
        <w:t>ó</w:t>
      </w:r>
      <w:proofErr w:type="spellEnd"/>
      <w:r>
        <w:t xml:space="preserve"> segmento del intestino. </w:t>
      </w:r>
    </w:p>
    <w:p w14:paraId="1C46C923" w14:textId="77777777" w:rsidR="00D07429" w:rsidRDefault="00A4410F">
      <w:pPr>
        <w:numPr>
          <w:ilvl w:val="0"/>
          <w:numId w:val="3"/>
        </w:numPr>
        <w:ind w:right="0" w:hanging="229"/>
      </w:pPr>
      <w:proofErr w:type="spellStart"/>
      <w:r>
        <w:t>lnstrumental</w:t>
      </w:r>
      <w:proofErr w:type="spellEnd"/>
      <w:r>
        <w:t xml:space="preserve"> básico para cirugía general. </w:t>
      </w:r>
    </w:p>
    <w:p w14:paraId="629EF803" w14:textId="77777777" w:rsidR="00D07429" w:rsidRDefault="00A4410F">
      <w:pPr>
        <w:numPr>
          <w:ilvl w:val="0"/>
          <w:numId w:val="3"/>
        </w:numPr>
        <w:ind w:right="0" w:hanging="229"/>
      </w:pPr>
      <w:proofErr w:type="spellStart"/>
      <w:r>
        <w:t>lnstrumental</w:t>
      </w:r>
      <w:proofErr w:type="spellEnd"/>
      <w:r>
        <w:t xml:space="preserve"> de </w:t>
      </w:r>
      <w:proofErr w:type="spellStart"/>
      <w:r>
        <w:t>colecistectoÑa</w:t>
      </w:r>
      <w:proofErr w:type="spellEnd"/>
      <w:r>
        <w:t xml:space="preserve">. " </w:t>
      </w:r>
    </w:p>
    <w:p w14:paraId="079D830E" w14:textId="77777777" w:rsidR="00D07429" w:rsidRDefault="00A4410F">
      <w:pPr>
        <w:numPr>
          <w:ilvl w:val="0"/>
          <w:numId w:val="3"/>
        </w:numPr>
        <w:ind w:right="0" w:hanging="229"/>
      </w:pPr>
      <w:r>
        <w:t xml:space="preserve">Recipiente plano (charola) Mayo.  </w:t>
      </w:r>
    </w:p>
    <w:p w14:paraId="40B95C25" w14:textId="77777777" w:rsidR="00D07429" w:rsidRDefault="00A4410F">
      <w:pPr>
        <w:numPr>
          <w:ilvl w:val="0"/>
          <w:numId w:val="3"/>
        </w:numPr>
        <w:ind w:right="0" w:hanging="229"/>
      </w:pPr>
      <w:r>
        <w:t xml:space="preserve">Juego (set) de agujas de </w:t>
      </w:r>
      <w:proofErr w:type="spellStart"/>
      <w:r>
        <w:t>intesfino</w:t>
      </w:r>
      <w:proofErr w:type="spellEnd"/>
      <w:r>
        <w:t xml:space="preserve">.  </w:t>
      </w:r>
    </w:p>
    <w:p w14:paraId="2210C9CA" w14:textId="77777777" w:rsidR="00D07429" w:rsidRDefault="00A4410F">
      <w:pPr>
        <w:numPr>
          <w:ilvl w:val="0"/>
          <w:numId w:val="3"/>
        </w:numPr>
        <w:spacing w:after="350"/>
        <w:ind w:right="0" w:hanging="229"/>
      </w:pPr>
      <w:proofErr w:type="spellStart"/>
      <w:r>
        <w:t>Electrocoagulador</w:t>
      </w:r>
      <w:proofErr w:type="spellEnd"/>
      <w:r>
        <w:t xml:space="preserve">. </w:t>
      </w:r>
    </w:p>
    <w:p w14:paraId="791A15C2" w14:textId="77777777" w:rsidR="00D07429" w:rsidRDefault="00A4410F">
      <w:pPr>
        <w:ind w:left="140" w:right="0"/>
      </w:pPr>
      <w:r>
        <w:t xml:space="preserve">Acciones del instrumentista  </w:t>
      </w:r>
    </w:p>
    <w:p w14:paraId="78C1A956" w14:textId="77777777" w:rsidR="00D07429" w:rsidRDefault="00A4410F">
      <w:pPr>
        <w:ind w:left="140" w:right="772"/>
      </w:pPr>
      <w:r>
        <w:t xml:space="preserve">Realiza incisión de la cavidad peritoneal y protege el intestino subyacente; extiende la incisión superior y la inferior por disección.  </w:t>
      </w:r>
    </w:p>
    <w:p w14:paraId="388A3DCE" w14:textId="77777777" w:rsidR="00D07429" w:rsidRDefault="00A4410F">
      <w:pPr>
        <w:ind w:left="140" w:right="477"/>
      </w:pPr>
      <w:r>
        <w:t xml:space="preserve">Realiza exploración de la cavidad peritoneal y coloca separador para localizar la porción del intestino que se va a extirpar.  </w:t>
      </w:r>
    </w:p>
    <w:p w14:paraId="2A71E187" w14:textId="77777777" w:rsidR="00D07429" w:rsidRDefault="00A4410F">
      <w:pPr>
        <w:ind w:left="140" w:right="0"/>
      </w:pPr>
      <w:r>
        <w:t xml:space="preserve">Proporciona pinzas Kelly curvas.  </w:t>
      </w:r>
    </w:p>
    <w:p w14:paraId="6DE5BBC7" w14:textId="77777777" w:rsidR="00D07429" w:rsidRDefault="00A4410F">
      <w:pPr>
        <w:ind w:left="140" w:right="0"/>
      </w:pPr>
      <w:r>
        <w:t xml:space="preserve">Proporciona dos compresas de gasa secas.  </w:t>
      </w:r>
    </w:p>
    <w:p w14:paraId="2161A2ED" w14:textId="77777777" w:rsidR="00D07429" w:rsidRDefault="00A4410F">
      <w:pPr>
        <w:ind w:left="140" w:right="1250"/>
      </w:pPr>
      <w:r>
        <w:t xml:space="preserve">Proporciona pinzas de disección sin dientes, tijeras </w:t>
      </w:r>
      <w:proofErr w:type="spellStart"/>
      <w:r>
        <w:t>Metzenbaum</w:t>
      </w:r>
      <w:proofErr w:type="spellEnd"/>
      <w:r>
        <w:t xml:space="preserve"> curvas o </w:t>
      </w:r>
      <w:proofErr w:type="spellStart"/>
      <w:r>
        <w:t>electrocoagulador</w:t>
      </w:r>
      <w:proofErr w:type="spellEnd"/>
      <w:r>
        <w:t xml:space="preserve">.  Proporciona compresas de gasa secas.  </w:t>
      </w:r>
    </w:p>
    <w:p w14:paraId="39B42BA6" w14:textId="77777777" w:rsidR="00D07429" w:rsidRDefault="00A4410F">
      <w:pPr>
        <w:ind w:left="140" w:right="403"/>
      </w:pPr>
      <w:r>
        <w:t xml:space="preserve">Proporciona pinzas Kelly curvas y pinzas de disección sin dientes.  </w:t>
      </w:r>
    </w:p>
    <w:p w14:paraId="4FFB5911" w14:textId="77777777" w:rsidR="00D07429" w:rsidRDefault="00A4410F">
      <w:pPr>
        <w:ind w:left="140" w:right="697"/>
      </w:pPr>
      <w:r>
        <w:t xml:space="preserve">Proporciona compresas de gasa húmedas y tijeras </w:t>
      </w:r>
      <w:proofErr w:type="spellStart"/>
      <w:r>
        <w:t>Metzenbaum</w:t>
      </w:r>
      <w:proofErr w:type="spellEnd"/>
      <w:r>
        <w:t xml:space="preserve"> curvas.  </w:t>
      </w:r>
    </w:p>
    <w:p w14:paraId="7894D23D" w14:textId="77777777" w:rsidR="00D07429" w:rsidRDefault="00A4410F">
      <w:pPr>
        <w:spacing w:after="0"/>
        <w:ind w:left="140" w:right="1076"/>
      </w:pPr>
      <w:r>
        <w:t xml:space="preserve">Proporciona dos compresas de gasa húmedas y separador </w:t>
      </w:r>
      <w:proofErr w:type="spellStart"/>
      <w:r>
        <w:t>Deaver</w:t>
      </w:r>
      <w:proofErr w:type="spellEnd"/>
      <w:r>
        <w:t xml:space="preserve"> o valva de </w:t>
      </w:r>
    </w:p>
    <w:p w14:paraId="0052720A" w14:textId="77777777" w:rsidR="00D07429" w:rsidRDefault="00A4410F">
      <w:pPr>
        <w:spacing w:after="0"/>
        <w:ind w:left="140" w:right="0"/>
      </w:pPr>
      <w:proofErr w:type="spellStart"/>
      <w:r>
        <w:t>Doyen</w:t>
      </w:r>
      <w:proofErr w:type="spellEnd"/>
      <w:r>
        <w:t xml:space="preserve"> </w:t>
      </w:r>
    </w:p>
    <w:p w14:paraId="75ED911E" w14:textId="77777777" w:rsidR="00D07429" w:rsidRDefault="00A4410F">
      <w:pPr>
        <w:spacing w:after="0" w:line="259" w:lineRule="auto"/>
        <w:ind w:left="391" w:right="0" w:firstLine="0"/>
      </w:pPr>
      <w:r>
        <w:rPr>
          <w:noProof/>
        </w:rPr>
        <w:drawing>
          <wp:inline distT="0" distB="0" distL="0" distR="0" wp14:anchorId="3F82CD03" wp14:editId="17FFB4B3">
            <wp:extent cx="2987295" cy="2240915"/>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15"/>
                    <a:stretch>
                      <a:fillRect/>
                    </a:stretch>
                  </pic:blipFill>
                  <pic:spPr>
                    <a:xfrm>
                      <a:off x="0" y="0"/>
                      <a:ext cx="2987295" cy="2240915"/>
                    </a:xfrm>
                    <a:prstGeom prst="rect">
                      <a:avLst/>
                    </a:prstGeom>
                  </pic:spPr>
                </pic:pic>
              </a:graphicData>
            </a:graphic>
          </wp:inline>
        </w:drawing>
      </w:r>
    </w:p>
    <w:p w14:paraId="35E5218A" w14:textId="77777777" w:rsidR="00D07429" w:rsidRDefault="00A4410F">
      <w:pPr>
        <w:ind w:left="191" w:right="0"/>
      </w:pPr>
      <w:proofErr w:type="spellStart"/>
      <w:r>
        <w:t>Adenoamigdalectomía</w:t>
      </w:r>
      <w:proofErr w:type="spellEnd"/>
      <w:r>
        <w:t xml:space="preserve"> </w:t>
      </w:r>
    </w:p>
    <w:p w14:paraId="324473BD" w14:textId="77777777" w:rsidR="00D07429" w:rsidRDefault="00A4410F">
      <w:pPr>
        <w:ind w:left="191" w:right="0"/>
      </w:pPr>
      <w:r>
        <w:t xml:space="preserve">La </w:t>
      </w:r>
      <w:proofErr w:type="spellStart"/>
      <w:r>
        <w:t>adenoamigdalectomía</w:t>
      </w:r>
      <w:proofErr w:type="spellEnd"/>
      <w:r>
        <w:t xml:space="preserve"> es la técnica quirúrgica que consiste en la </w:t>
      </w:r>
      <w:proofErr w:type="spellStart"/>
      <w:r>
        <w:t>excisión</w:t>
      </w:r>
      <w:proofErr w:type="spellEnd"/>
      <w:r>
        <w:t xml:space="preserve"> de las amígdalas palatinas ,faríngeas. </w:t>
      </w:r>
    </w:p>
    <w:p w14:paraId="0718F3E1" w14:textId="77777777" w:rsidR="00D07429" w:rsidRDefault="00A4410F">
      <w:pPr>
        <w:spacing w:after="130" w:line="259" w:lineRule="auto"/>
        <w:ind w:left="181" w:right="0" w:firstLine="0"/>
      </w:pPr>
      <w:r>
        <w:t xml:space="preserve"> </w:t>
      </w:r>
    </w:p>
    <w:p w14:paraId="6350A686" w14:textId="77777777" w:rsidR="00D07429" w:rsidRDefault="00A4410F">
      <w:pPr>
        <w:ind w:left="191" w:right="0"/>
      </w:pPr>
      <w:r>
        <w:t xml:space="preserve">Acciones del cirujano  </w:t>
      </w:r>
    </w:p>
    <w:p w14:paraId="28114DD4" w14:textId="77777777" w:rsidR="00D07429" w:rsidRDefault="00A4410F">
      <w:pPr>
        <w:spacing w:after="208"/>
        <w:ind w:left="191" w:right="0"/>
      </w:pPr>
      <w:r>
        <w:t>Colocación de abrebocas (</w:t>
      </w:r>
      <w:proofErr w:type="spellStart"/>
      <w:r>
        <w:t>Jenning</w:t>
      </w:r>
      <w:proofErr w:type="spellEnd"/>
      <w:r>
        <w:t xml:space="preserve"> o </w:t>
      </w:r>
      <w:proofErr w:type="spellStart"/>
      <w:r>
        <w:t>Mclvor</w:t>
      </w:r>
      <w:proofErr w:type="spellEnd"/>
      <w:r>
        <w:t xml:space="preserve">) del lado- opuesto a la cánula </w:t>
      </w:r>
      <w:proofErr w:type="spellStart"/>
      <w:r>
        <w:t>endotraqueal</w:t>
      </w:r>
      <w:proofErr w:type="spellEnd"/>
      <w:r>
        <w:t xml:space="preserve">. </w:t>
      </w:r>
    </w:p>
    <w:p w14:paraId="3AE38E1D" w14:textId="77777777" w:rsidR="00D07429" w:rsidRDefault="00A4410F">
      <w:pPr>
        <w:spacing w:after="0"/>
        <w:ind w:left="191" w:right="0"/>
      </w:pPr>
      <w:r>
        <w:t xml:space="preserve">Palpación del paladar para descartar paladar </w:t>
      </w:r>
      <w:r>
        <w:rPr>
          <w:sz w:val="34"/>
          <w:vertAlign w:val="superscript"/>
        </w:rPr>
        <w:t xml:space="preserve"> </w:t>
      </w:r>
    </w:p>
    <w:p w14:paraId="46CFCF0B" w14:textId="77777777" w:rsidR="00D07429" w:rsidRDefault="00A4410F">
      <w:pPr>
        <w:spacing w:after="0"/>
        <w:ind w:left="191" w:right="0"/>
      </w:pPr>
      <w:r>
        <w:t xml:space="preserve">hendido submucoso. </w:t>
      </w:r>
    </w:p>
    <w:p w14:paraId="2D46B10A" w14:textId="77777777" w:rsidR="00D07429" w:rsidRDefault="00A4410F">
      <w:pPr>
        <w:spacing w:after="0" w:line="259" w:lineRule="auto"/>
        <w:ind w:left="1166" w:right="0" w:firstLine="0"/>
      </w:pPr>
      <w:r>
        <w:t xml:space="preserve"> </w:t>
      </w:r>
    </w:p>
    <w:p w14:paraId="0C029085" w14:textId="77777777" w:rsidR="00D07429" w:rsidRDefault="00A4410F">
      <w:pPr>
        <w:spacing w:after="0"/>
        <w:ind w:left="191" w:right="223"/>
      </w:pPr>
      <w:r>
        <w:t xml:space="preserve"> Tracción de la amígdala. </w:t>
      </w:r>
      <w:proofErr w:type="spellStart"/>
      <w:r>
        <w:t>Lncisión</w:t>
      </w:r>
      <w:proofErr w:type="spellEnd"/>
      <w:r>
        <w:t xml:space="preserve"> en el pilar anterior. Disección roma de la amígdala  liberándola de la cápsula del lecho.  </w:t>
      </w:r>
    </w:p>
    <w:p w14:paraId="596F0785" w14:textId="77777777" w:rsidR="00D07429" w:rsidRDefault="00A4410F">
      <w:pPr>
        <w:spacing w:after="0" w:line="259" w:lineRule="auto"/>
        <w:ind w:left="1166" w:right="0" w:firstLine="0"/>
      </w:pPr>
      <w:r>
        <w:t xml:space="preserve"> </w:t>
      </w:r>
    </w:p>
    <w:p w14:paraId="138064EB" w14:textId="77777777" w:rsidR="00D07429" w:rsidRDefault="00A4410F">
      <w:pPr>
        <w:spacing w:after="204"/>
        <w:ind w:left="191" w:right="0"/>
      </w:pPr>
      <w:proofErr w:type="spellStart"/>
      <w:r>
        <w:t>Excisión</w:t>
      </w:r>
      <w:proofErr w:type="spellEnd"/>
      <w:r>
        <w:t xml:space="preserve"> amigdalina con </w:t>
      </w:r>
      <w:proofErr w:type="spellStart"/>
      <w:r>
        <w:t>amigdalótomo</w:t>
      </w:r>
      <w:proofErr w:type="spellEnd"/>
      <w:r>
        <w:t xml:space="preserve">. </w:t>
      </w:r>
    </w:p>
    <w:p w14:paraId="3FAC388E" w14:textId="77777777" w:rsidR="00D07429" w:rsidRDefault="00A4410F">
      <w:pPr>
        <w:spacing w:after="15"/>
        <w:ind w:left="191" w:right="244"/>
      </w:pPr>
      <w:r>
        <w:t xml:space="preserve"> Verifica si existen restos amigdalinos y  compresión del lecho. </w:t>
      </w:r>
    </w:p>
    <w:p w14:paraId="4D02675E" w14:textId="77777777" w:rsidR="00D07429" w:rsidRDefault="00A4410F">
      <w:pPr>
        <w:spacing w:after="0" w:line="259" w:lineRule="auto"/>
        <w:ind w:left="1166" w:right="0" w:firstLine="0"/>
      </w:pPr>
      <w:r>
        <w:t xml:space="preserve"> </w:t>
      </w:r>
    </w:p>
    <w:p w14:paraId="70445B6F" w14:textId="77777777" w:rsidR="00D07429" w:rsidRDefault="00A4410F">
      <w:pPr>
        <w:spacing w:after="4" w:line="264" w:lineRule="auto"/>
        <w:ind w:left="191" w:right="802"/>
        <w:jc w:val="both"/>
      </w:pPr>
      <w:r>
        <w:t xml:space="preserve"> Se repite todo el procedimiento anterior en la amígdala contralateral. Irrigación del lecho  amigdalino. </w:t>
      </w:r>
    </w:p>
    <w:p w14:paraId="0974ACCF" w14:textId="77777777" w:rsidR="00D07429" w:rsidRDefault="00A4410F">
      <w:pPr>
        <w:spacing w:after="0" w:line="259" w:lineRule="auto"/>
        <w:ind w:left="1166" w:right="0" w:firstLine="0"/>
      </w:pPr>
      <w:r>
        <w:t xml:space="preserve"> </w:t>
      </w:r>
    </w:p>
    <w:p w14:paraId="5C1641DC" w14:textId="77777777" w:rsidR="00D07429" w:rsidRDefault="00A4410F">
      <w:pPr>
        <w:spacing w:after="197"/>
        <w:ind w:left="191" w:right="203"/>
      </w:pPr>
      <w:r>
        <w:t xml:space="preserve">Hemostasia con el electrocauterio bipolar y con puntos’ </w:t>
      </w:r>
      <w:proofErr w:type="spellStart"/>
      <w:r>
        <w:t>lnspección</w:t>
      </w:r>
      <w:proofErr w:type="spellEnd"/>
      <w:r>
        <w:t xml:space="preserve"> de adenoides mediante el  </w:t>
      </w:r>
      <w:proofErr w:type="spellStart"/>
      <w:r>
        <w:t>retractor</w:t>
      </w:r>
      <w:proofErr w:type="spellEnd"/>
      <w:r>
        <w:t xml:space="preserve"> de úvula v </w:t>
      </w:r>
      <w:proofErr w:type="spellStart"/>
      <w:r>
        <w:t>oalpación</w:t>
      </w:r>
      <w:proofErr w:type="spellEnd"/>
      <w:r>
        <w:t xml:space="preserve"> </w:t>
      </w:r>
      <w:proofErr w:type="spellStart"/>
      <w:r>
        <w:t>diqital</w:t>
      </w:r>
      <w:proofErr w:type="spellEnd"/>
      <w:r>
        <w:t xml:space="preserve">. </w:t>
      </w:r>
      <w:proofErr w:type="spellStart"/>
      <w:r>
        <w:t>Én</w:t>
      </w:r>
      <w:proofErr w:type="spellEnd"/>
      <w:r>
        <w:t xml:space="preserve"> </w:t>
      </w:r>
      <w:proofErr w:type="spellStart"/>
      <w:r>
        <w:t>mediinte</w:t>
      </w:r>
      <w:proofErr w:type="spellEnd"/>
      <w:r>
        <w:t xml:space="preserve"> el </w:t>
      </w:r>
      <w:proofErr w:type="spellStart"/>
      <w:r>
        <w:t>adenótomo</w:t>
      </w:r>
      <w:proofErr w:type="spellEnd"/>
      <w:r>
        <w:t xml:space="preserve"> de canastilla’ Revisión del lecho  adenoideo y legrado de los restos existentes. </w:t>
      </w:r>
    </w:p>
    <w:p w14:paraId="5CE98BC2" w14:textId="77777777" w:rsidR="00D07429" w:rsidRDefault="00A4410F">
      <w:pPr>
        <w:spacing w:after="0"/>
        <w:ind w:left="191" w:right="88"/>
      </w:pPr>
      <w:r>
        <w:t xml:space="preserve"> </w:t>
      </w:r>
      <w:proofErr w:type="spellStart"/>
      <w:r>
        <w:t>Lrrigación</w:t>
      </w:r>
      <w:proofErr w:type="spellEnd"/>
      <w:r>
        <w:t xml:space="preserve"> con solución salina en </w:t>
      </w:r>
      <w:proofErr w:type="spellStart"/>
      <w:r>
        <w:t>retrofaringe</w:t>
      </w:r>
      <w:proofErr w:type="spellEnd"/>
      <w:r>
        <w:t xml:space="preserve"> y por </w:t>
      </w:r>
      <w:r>
        <w:rPr>
          <w:sz w:val="34"/>
          <w:vertAlign w:val="superscript"/>
        </w:rPr>
        <w:t xml:space="preserve"> </w:t>
      </w:r>
      <w:r>
        <w:t xml:space="preserve">la  </w:t>
      </w:r>
      <w:proofErr w:type="spellStart"/>
      <w:r>
        <w:t>nrñnoclusión</w:t>
      </w:r>
      <w:proofErr w:type="spellEnd"/>
      <w:r>
        <w:t xml:space="preserve"> </w:t>
      </w:r>
      <w:proofErr w:type="spellStart"/>
      <w:r>
        <w:t>noclusión</w:t>
      </w:r>
      <w:proofErr w:type="spellEnd"/>
      <w:r>
        <w:t xml:space="preserve"> de la contralateral y aspiración de la cavidad bucal. Hemostasia con </w:t>
      </w:r>
      <w:r>
        <w:rPr>
          <w:sz w:val="34"/>
          <w:vertAlign w:val="superscript"/>
        </w:rPr>
        <w:t xml:space="preserve"> </w:t>
      </w:r>
    </w:p>
    <w:p w14:paraId="06A36E77" w14:textId="77777777" w:rsidR="00D07429" w:rsidRDefault="00A4410F">
      <w:pPr>
        <w:spacing w:after="0"/>
        <w:ind w:left="191" w:right="0"/>
      </w:pPr>
      <w:r>
        <w:t xml:space="preserve">electrocauterio bipolar. </w:t>
      </w:r>
    </w:p>
    <w:p w14:paraId="46D18EAA" w14:textId="77777777" w:rsidR="00D07429" w:rsidRDefault="00A4410F">
      <w:pPr>
        <w:spacing w:after="0" w:line="259" w:lineRule="auto"/>
        <w:ind w:left="1166" w:right="0" w:firstLine="0"/>
      </w:pPr>
      <w:r>
        <w:t xml:space="preserve"> </w:t>
      </w:r>
    </w:p>
    <w:p w14:paraId="705AFBE0" w14:textId="77777777" w:rsidR="00D07429" w:rsidRDefault="00A4410F">
      <w:pPr>
        <w:spacing w:after="0"/>
        <w:ind w:left="191" w:right="0"/>
      </w:pPr>
      <w:proofErr w:type="spellStart"/>
      <w:r>
        <w:t>Lnstilación</w:t>
      </w:r>
      <w:proofErr w:type="spellEnd"/>
      <w:r>
        <w:t xml:space="preserve"> de vasoconstricción local </w:t>
      </w:r>
    </w:p>
    <w:p w14:paraId="6D7DC4B2" w14:textId="77777777" w:rsidR="00D07429" w:rsidRDefault="00A4410F">
      <w:pPr>
        <w:tabs>
          <w:tab w:val="center" w:pos="1561"/>
        </w:tabs>
        <w:spacing w:after="214" w:line="259" w:lineRule="auto"/>
        <w:ind w:left="0" w:right="0" w:firstLine="0"/>
      </w:pPr>
      <w:r>
        <w:t>(</w:t>
      </w:r>
      <w:proofErr w:type="spellStart"/>
      <w:r>
        <w:t>oximetazolina</w:t>
      </w:r>
      <w:proofErr w:type="spellEnd"/>
      <w:r>
        <w:t xml:space="preserve">)’  </w:t>
      </w:r>
      <w:r>
        <w:tab/>
        <w:t xml:space="preserve"> </w:t>
      </w:r>
    </w:p>
    <w:p w14:paraId="0CEFD854" w14:textId="77777777" w:rsidR="00D07429" w:rsidRDefault="00A4410F">
      <w:pPr>
        <w:spacing w:after="84"/>
        <w:ind w:left="191" w:right="0"/>
      </w:pPr>
      <w:r>
        <w:t xml:space="preserve">Administración de analgésico previo a la emersión  anestésica. </w:t>
      </w:r>
    </w:p>
    <w:p w14:paraId="684AC523" w14:textId="77777777" w:rsidR="00D07429" w:rsidRDefault="00A4410F">
      <w:pPr>
        <w:spacing w:after="0" w:line="259" w:lineRule="auto"/>
        <w:ind w:left="1166" w:right="0" w:firstLine="0"/>
      </w:pPr>
      <w:r>
        <w:rPr>
          <w:noProof/>
        </w:rPr>
        <w:drawing>
          <wp:anchor distT="0" distB="0" distL="114300" distR="114300" simplePos="0" relativeHeight="251663360" behindDoc="0" locked="0" layoutInCell="1" allowOverlap="0" wp14:anchorId="47C3EAE1" wp14:editId="421687E4">
            <wp:simplePos x="0" y="0"/>
            <wp:positionH relativeFrom="page">
              <wp:posOffset>718185</wp:posOffset>
            </wp:positionH>
            <wp:positionV relativeFrom="page">
              <wp:posOffset>7866379</wp:posOffset>
            </wp:positionV>
            <wp:extent cx="2922270" cy="2192020"/>
            <wp:effectExtent l="0" t="0" r="0" b="0"/>
            <wp:wrapSquare wrapText="bothSides"/>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16"/>
                    <a:stretch>
                      <a:fillRect/>
                    </a:stretch>
                  </pic:blipFill>
                  <pic:spPr>
                    <a:xfrm>
                      <a:off x="0" y="0"/>
                      <a:ext cx="2922270" cy="2192020"/>
                    </a:xfrm>
                    <a:prstGeom prst="rect">
                      <a:avLst/>
                    </a:prstGeom>
                  </pic:spPr>
                </pic:pic>
              </a:graphicData>
            </a:graphic>
          </wp:anchor>
        </w:drawing>
      </w:r>
      <w:r>
        <w:t xml:space="preserve"> </w:t>
      </w:r>
    </w:p>
    <w:p w14:paraId="1779B984" w14:textId="77777777" w:rsidR="00D07429" w:rsidRDefault="00A4410F">
      <w:pPr>
        <w:spacing w:after="493" w:line="259" w:lineRule="auto"/>
        <w:ind w:left="-152" w:right="0" w:firstLine="0"/>
      </w:pPr>
      <w:r>
        <w:rPr>
          <w:noProof/>
        </w:rPr>
        <w:drawing>
          <wp:inline distT="0" distB="0" distL="0" distR="0" wp14:anchorId="7567FA9C" wp14:editId="31062922">
            <wp:extent cx="2981960" cy="1910080"/>
            <wp:effectExtent l="0" t="0" r="0" b="0"/>
            <wp:docPr id="641" name="Picture 641"/>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17"/>
                    <a:stretch>
                      <a:fillRect/>
                    </a:stretch>
                  </pic:blipFill>
                  <pic:spPr>
                    <a:xfrm>
                      <a:off x="0" y="0"/>
                      <a:ext cx="2981960" cy="1910080"/>
                    </a:xfrm>
                    <a:prstGeom prst="rect">
                      <a:avLst/>
                    </a:prstGeom>
                  </pic:spPr>
                </pic:pic>
              </a:graphicData>
            </a:graphic>
          </wp:inline>
        </w:drawing>
      </w:r>
    </w:p>
    <w:p w14:paraId="33CEC2B6" w14:textId="77777777" w:rsidR="00D07429" w:rsidRDefault="00A4410F">
      <w:pPr>
        <w:spacing w:after="0"/>
        <w:ind w:left="10" w:right="0"/>
      </w:pPr>
      <w:r>
        <w:t xml:space="preserve">Proporciona al ayudante aspirador con cánula </w:t>
      </w:r>
    </w:p>
    <w:p w14:paraId="1E109E14" w14:textId="77777777" w:rsidR="00D07429" w:rsidRDefault="00A4410F">
      <w:pPr>
        <w:ind w:left="10" w:right="0"/>
      </w:pPr>
      <w:proofErr w:type="spellStart"/>
      <w:r>
        <w:t>Yankauer</w:t>
      </w:r>
      <w:proofErr w:type="spellEnd"/>
      <w:r>
        <w:t xml:space="preserve"> </w:t>
      </w:r>
    </w:p>
    <w:p w14:paraId="7E8D368F" w14:textId="77777777" w:rsidR="00D07429" w:rsidRDefault="00A4410F">
      <w:pPr>
        <w:ind w:left="10" w:right="0"/>
      </w:pPr>
      <w:r>
        <w:t xml:space="preserve">Proporciona pinzas White  </w:t>
      </w:r>
    </w:p>
    <w:p w14:paraId="0A730F3A" w14:textId="77777777" w:rsidR="00D07429" w:rsidRDefault="00A4410F">
      <w:pPr>
        <w:spacing w:after="156" w:line="264" w:lineRule="auto"/>
        <w:ind w:left="-5" w:right="540"/>
        <w:jc w:val="both"/>
      </w:pPr>
      <w:r>
        <w:t xml:space="preserve">. Proporciona mango de </w:t>
      </w:r>
      <w:proofErr w:type="spellStart"/>
      <w:r>
        <w:t>bistuií</w:t>
      </w:r>
      <w:proofErr w:type="spellEnd"/>
      <w:r>
        <w:t xml:space="preserve"> con hoja números y tijeras </w:t>
      </w:r>
      <w:proofErr w:type="spellStart"/>
      <w:r>
        <w:t>Heymann</w:t>
      </w:r>
      <w:proofErr w:type="spellEnd"/>
      <w:r>
        <w:t xml:space="preserve"> Proporciona tijeras </w:t>
      </w:r>
      <w:proofErr w:type="spellStart"/>
      <w:r>
        <w:t>Heymánn</w:t>
      </w:r>
      <w:proofErr w:type="spellEnd"/>
      <w:r>
        <w:t xml:space="preserve"> y </w:t>
      </w:r>
      <w:proofErr w:type="spellStart"/>
      <w:r>
        <w:t>diseltor</w:t>
      </w:r>
      <w:proofErr w:type="spellEnd"/>
      <w:r>
        <w:t xml:space="preserve"> . </w:t>
      </w:r>
    </w:p>
    <w:p w14:paraId="7B1BE089" w14:textId="77777777" w:rsidR="00D07429" w:rsidRDefault="00A4410F">
      <w:pPr>
        <w:ind w:left="10" w:right="0"/>
      </w:pPr>
      <w:r>
        <w:t xml:space="preserve">Proporciona pinzas White y </w:t>
      </w:r>
      <w:proofErr w:type="spellStart"/>
      <w:r>
        <w:t>amigdalótomo</w:t>
      </w:r>
      <w:proofErr w:type="spellEnd"/>
      <w:r>
        <w:t xml:space="preserve"> </w:t>
      </w:r>
      <w:proofErr w:type="spellStart"/>
      <w:r>
        <w:t>Tyding</w:t>
      </w:r>
      <w:proofErr w:type="spellEnd"/>
      <w:r>
        <w:t xml:space="preserve"> . Proporciona una torunda de gasa montada en unas pinzas </w:t>
      </w:r>
      <w:proofErr w:type="spellStart"/>
      <w:r>
        <w:t>Allis</w:t>
      </w:r>
      <w:proofErr w:type="spellEnd"/>
      <w:r>
        <w:t xml:space="preserve"> rectas </w:t>
      </w:r>
    </w:p>
    <w:p w14:paraId="7781D802" w14:textId="77777777" w:rsidR="00D07429" w:rsidRDefault="00A4410F">
      <w:pPr>
        <w:ind w:left="10" w:right="0"/>
      </w:pPr>
      <w:r>
        <w:t xml:space="preserve"> Realiza las mismas acciones anteriores.  </w:t>
      </w:r>
    </w:p>
    <w:p w14:paraId="4B48C8AD" w14:textId="77777777" w:rsidR="00D07429" w:rsidRDefault="00A4410F">
      <w:pPr>
        <w:spacing w:after="685"/>
        <w:ind w:left="10" w:right="0"/>
      </w:pPr>
      <w:r>
        <w:t xml:space="preserve"> Proporciona jeringa Aséptico con solución. </w:t>
      </w:r>
    </w:p>
    <w:p w14:paraId="424769BE" w14:textId="77777777" w:rsidR="00D07429" w:rsidRDefault="00A4410F">
      <w:pPr>
        <w:ind w:left="140" w:right="0"/>
      </w:pPr>
      <w:proofErr w:type="spellStart"/>
      <w:r>
        <w:t>lnstrumental</w:t>
      </w:r>
      <w:proofErr w:type="spellEnd"/>
      <w:r>
        <w:t xml:space="preserve"> para </w:t>
      </w:r>
      <w:proofErr w:type="spellStart"/>
      <w:r>
        <w:t>adenoamigdalectomía</w:t>
      </w:r>
      <w:proofErr w:type="spellEnd"/>
      <w:r>
        <w:t xml:space="preserve"> </w:t>
      </w:r>
    </w:p>
    <w:p w14:paraId="48B07025" w14:textId="77777777" w:rsidR="00D07429" w:rsidRDefault="00A4410F">
      <w:pPr>
        <w:numPr>
          <w:ilvl w:val="0"/>
          <w:numId w:val="4"/>
        </w:numPr>
        <w:ind w:right="0" w:hanging="229"/>
      </w:pPr>
      <w:proofErr w:type="spellStart"/>
      <w:r>
        <w:t>Amigdalótomo</w:t>
      </w:r>
      <w:proofErr w:type="spellEnd"/>
      <w:r>
        <w:t xml:space="preserve"> </w:t>
      </w:r>
      <w:proofErr w:type="spellStart"/>
      <w:r>
        <w:t>TYding</w:t>
      </w:r>
      <w:proofErr w:type="spellEnd"/>
      <w:r>
        <w:t xml:space="preserve">.  </w:t>
      </w:r>
    </w:p>
    <w:p w14:paraId="33CB1847" w14:textId="77777777" w:rsidR="00D07429" w:rsidRDefault="00A4410F">
      <w:pPr>
        <w:numPr>
          <w:ilvl w:val="0"/>
          <w:numId w:val="4"/>
        </w:numPr>
        <w:ind w:right="0" w:hanging="229"/>
      </w:pPr>
      <w:r>
        <w:t xml:space="preserve">Abrebocas </w:t>
      </w:r>
      <w:proofErr w:type="spellStart"/>
      <w:r>
        <w:t>Mclvor</w:t>
      </w:r>
      <w:proofErr w:type="spellEnd"/>
      <w:r>
        <w:t xml:space="preserve"> o </w:t>
      </w:r>
      <w:proofErr w:type="spellStart"/>
      <w:r>
        <w:t>lenning</w:t>
      </w:r>
      <w:proofErr w:type="spellEnd"/>
      <w:r>
        <w:t xml:space="preserve">.  </w:t>
      </w:r>
    </w:p>
    <w:p w14:paraId="116F37A9" w14:textId="77777777" w:rsidR="00D07429" w:rsidRDefault="00A4410F">
      <w:pPr>
        <w:numPr>
          <w:ilvl w:val="0"/>
          <w:numId w:val="4"/>
        </w:numPr>
        <w:ind w:right="0" w:hanging="229"/>
      </w:pPr>
      <w:proofErr w:type="spellStart"/>
      <w:r>
        <w:t>Abatelenguas</w:t>
      </w:r>
      <w:proofErr w:type="spellEnd"/>
      <w:r>
        <w:t xml:space="preserve"> de </w:t>
      </w:r>
      <w:proofErr w:type="spellStart"/>
      <w:r>
        <w:t>Wieder</w:t>
      </w:r>
      <w:proofErr w:type="spellEnd"/>
      <w:r>
        <w:t xml:space="preserve">.  </w:t>
      </w:r>
    </w:p>
    <w:p w14:paraId="72B6F607" w14:textId="77777777" w:rsidR="00D07429" w:rsidRDefault="00A4410F">
      <w:pPr>
        <w:numPr>
          <w:ilvl w:val="0"/>
          <w:numId w:val="4"/>
        </w:numPr>
        <w:ind w:right="0" w:hanging="229"/>
      </w:pPr>
      <w:r>
        <w:t xml:space="preserve">Protector de úvula.  </w:t>
      </w:r>
    </w:p>
    <w:p w14:paraId="70096E1D" w14:textId="77777777" w:rsidR="00D07429" w:rsidRDefault="00A4410F">
      <w:pPr>
        <w:numPr>
          <w:ilvl w:val="0"/>
          <w:numId w:val="4"/>
        </w:numPr>
        <w:ind w:right="0" w:hanging="229"/>
      </w:pPr>
      <w:r>
        <w:t xml:space="preserve">Legras de </w:t>
      </w:r>
      <w:proofErr w:type="spellStart"/>
      <w:r>
        <w:t>Beckman</w:t>
      </w:r>
      <w:proofErr w:type="spellEnd"/>
      <w:r>
        <w:t xml:space="preserve"> (3).  </w:t>
      </w:r>
    </w:p>
    <w:p w14:paraId="34D24D3D" w14:textId="77777777" w:rsidR="00D07429" w:rsidRDefault="00A4410F">
      <w:pPr>
        <w:numPr>
          <w:ilvl w:val="0"/>
          <w:numId w:val="4"/>
        </w:numPr>
        <w:ind w:right="0" w:hanging="229"/>
      </w:pPr>
      <w:proofErr w:type="spellStart"/>
      <w:r>
        <w:t>Adenótomo</w:t>
      </w:r>
      <w:proofErr w:type="spellEnd"/>
      <w:r>
        <w:t xml:space="preserve"> La </w:t>
      </w:r>
      <w:proofErr w:type="spellStart"/>
      <w:r>
        <w:t>Force</w:t>
      </w:r>
      <w:proofErr w:type="spellEnd"/>
      <w:r>
        <w:t xml:space="preserve">. </w:t>
      </w:r>
    </w:p>
    <w:p w14:paraId="02E9FCFF" w14:textId="77777777" w:rsidR="00D07429" w:rsidRDefault="00A4410F">
      <w:pPr>
        <w:numPr>
          <w:ilvl w:val="0"/>
          <w:numId w:val="4"/>
        </w:numPr>
        <w:ind w:right="0" w:hanging="229"/>
      </w:pPr>
      <w:r>
        <w:t xml:space="preserve">Tijeras </w:t>
      </w:r>
      <w:proofErr w:type="spellStart"/>
      <w:r>
        <w:t>Heymann</w:t>
      </w:r>
      <w:proofErr w:type="spellEnd"/>
      <w:r>
        <w:t xml:space="preserve"> 8. Pinzas </w:t>
      </w:r>
      <w:proofErr w:type="spellStart"/>
      <w:r>
        <w:t>Allis</w:t>
      </w:r>
      <w:proofErr w:type="spellEnd"/>
      <w:r>
        <w:t xml:space="preserve"> de 18 cm.  </w:t>
      </w:r>
    </w:p>
    <w:p w14:paraId="659B8253" w14:textId="77777777" w:rsidR="00D07429" w:rsidRDefault="00A4410F">
      <w:pPr>
        <w:numPr>
          <w:ilvl w:val="0"/>
          <w:numId w:val="5"/>
        </w:numPr>
        <w:ind w:right="0" w:hanging="349"/>
      </w:pPr>
      <w:r>
        <w:t xml:space="preserve">Pinzas </w:t>
      </w:r>
      <w:proofErr w:type="spellStart"/>
      <w:r>
        <w:t>Allis</w:t>
      </w:r>
      <w:proofErr w:type="spellEnd"/>
      <w:r>
        <w:t xml:space="preserve"> de 14.5 cm.  </w:t>
      </w:r>
    </w:p>
    <w:p w14:paraId="19E39322" w14:textId="77777777" w:rsidR="00D07429" w:rsidRDefault="00A4410F">
      <w:pPr>
        <w:numPr>
          <w:ilvl w:val="0"/>
          <w:numId w:val="5"/>
        </w:numPr>
        <w:ind w:right="0" w:hanging="349"/>
      </w:pPr>
      <w:r>
        <w:t xml:space="preserve">Pinzas de </w:t>
      </w:r>
      <w:proofErr w:type="spellStart"/>
      <w:r>
        <w:t>camPo</w:t>
      </w:r>
      <w:proofErr w:type="spellEnd"/>
      <w:r>
        <w:t xml:space="preserve"> (5). </w:t>
      </w:r>
    </w:p>
    <w:p w14:paraId="4A9035D3" w14:textId="77777777" w:rsidR="00D07429" w:rsidRDefault="00A4410F">
      <w:pPr>
        <w:ind w:left="140" w:right="0"/>
      </w:pPr>
      <w:r>
        <w:t xml:space="preserve"> 1 1. Disector </w:t>
      </w:r>
      <w:proofErr w:type="spellStart"/>
      <w:r>
        <w:t>Hurd</w:t>
      </w:r>
      <w:proofErr w:type="spellEnd"/>
      <w:r>
        <w:t xml:space="preserve">.  </w:t>
      </w:r>
    </w:p>
    <w:p w14:paraId="196DBB84" w14:textId="77777777" w:rsidR="00D07429" w:rsidRDefault="00A4410F">
      <w:pPr>
        <w:ind w:left="140" w:right="0"/>
      </w:pPr>
      <w:r>
        <w:t xml:space="preserve">12. Mango de bisturí núm. 7.  </w:t>
      </w:r>
    </w:p>
    <w:p w14:paraId="21BF84F5" w14:textId="77777777" w:rsidR="00D07429" w:rsidRDefault="00A4410F">
      <w:pPr>
        <w:ind w:left="140" w:right="0"/>
      </w:pPr>
      <w:r>
        <w:t xml:space="preserve">'l 3. </w:t>
      </w:r>
      <w:proofErr w:type="spellStart"/>
      <w:r>
        <w:t>Tileras</w:t>
      </w:r>
      <w:proofErr w:type="spellEnd"/>
      <w:r>
        <w:t xml:space="preserve"> </w:t>
      </w:r>
      <w:proofErr w:type="spellStart"/>
      <w:r>
        <w:t>Metzenbaum</w:t>
      </w:r>
      <w:proofErr w:type="spellEnd"/>
      <w:r>
        <w:t xml:space="preserve"> de 18 cm, rectas.  </w:t>
      </w:r>
    </w:p>
    <w:p w14:paraId="4B5C61DA" w14:textId="77777777" w:rsidR="00D07429" w:rsidRDefault="00A4410F">
      <w:pPr>
        <w:numPr>
          <w:ilvl w:val="0"/>
          <w:numId w:val="6"/>
        </w:numPr>
        <w:ind w:right="0" w:hanging="349"/>
      </w:pPr>
      <w:proofErr w:type="spellStart"/>
      <w:r>
        <w:t>Portaagulas</w:t>
      </w:r>
      <w:proofErr w:type="spellEnd"/>
      <w:r>
        <w:t xml:space="preserve"> </w:t>
      </w:r>
      <w:proofErr w:type="spellStart"/>
      <w:r>
        <w:t>MaYo-Hegar</w:t>
      </w:r>
      <w:proofErr w:type="spellEnd"/>
      <w:r>
        <w:t xml:space="preserve">. </w:t>
      </w:r>
    </w:p>
    <w:p w14:paraId="3222C089" w14:textId="77777777" w:rsidR="00D07429" w:rsidRDefault="00A4410F">
      <w:pPr>
        <w:numPr>
          <w:ilvl w:val="0"/>
          <w:numId w:val="6"/>
        </w:numPr>
        <w:ind w:right="0" w:hanging="349"/>
      </w:pPr>
      <w:r>
        <w:t>.</w:t>
      </w:r>
      <w:proofErr w:type="spellStart"/>
      <w:r>
        <w:t>leringa</w:t>
      </w:r>
      <w:proofErr w:type="spellEnd"/>
      <w:r>
        <w:t xml:space="preserve"> </w:t>
      </w:r>
      <w:proofErr w:type="spellStart"/>
      <w:r>
        <w:t>AsePto</w:t>
      </w:r>
      <w:proofErr w:type="spellEnd"/>
      <w:r>
        <w:t xml:space="preserve"> de 100 ml.  </w:t>
      </w:r>
    </w:p>
    <w:p w14:paraId="7A412786" w14:textId="77777777" w:rsidR="00D07429" w:rsidRDefault="00D07429">
      <w:pPr>
        <w:sectPr w:rsidR="00D07429">
          <w:type w:val="continuous"/>
          <w:pgSz w:w="12240" w:h="15840"/>
          <w:pgMar w:top="198" w:right="583" w:bottom="721" w:left="535" w:header="720" w:footer="720" w:gutter="0"/>
          <w:cols w:num="2" w:space="720" w:equalWidth="0">
            <w:col w:w="4486" w:space="544"/>
            <w:col w:w="6092"/>
          </w:cols>
        </w:sectPr>
      </w:pPr>
    </w:p>
    <w:p w14:paraId="30964521" w14:textId="77777777" w:rsidR="00D07429" w:rsidRDefault="00A4410F">
      <w:pPr>
        <w:spacing w:after="44" w:line="259" w:lineRule="auto"/>
        <w:ind w:left="256" w:right="0"/>
      </w:pPr>
      <w:r>
        <w:t xml:space="preserve">Referencias </w:t>
      </w:r>
      <w:proofErr w:type="spellStart"/>
      <w:r>
        <w:t>bibliogracas</w:t>
      </w:r>
      <w:proofErr w:type="spellEnd"/>
      <w:r>
        <w:t xml:space="preserve">  </w:t>
      </w:r>
      <w:hyperlink r:id="rId18">
        <w:r>
          <w:rPr>
            <w:color w:val="0000FF"/>
            <w:u w:val="single" w:color="0000FF"/>
          </w:rPr>
          <w:t xml:space="preserve">https://www.google.com/url?sa=t&amp;source=web&amp;rct=j&amp;opi=89978449&amp;url=https://es.scribd. </w:t>
        </w:r>
      </w:hyperlink>
      <w:hyperlink r:id="rId19">
        <w:r>
          <w:rPr>
            <w:color w:val="0000FF"/>
            <w:u w:val="single" w:color="0000FF"/>
          </w:rPr>
          <w:t>com/document/513152135/tecnicas</w:t>
        </w:r>
      </w:hyperlink>
      <w:hyperlink r:id="rId20">
        <w:r>
          <w:rPr>
            <w:color w:val="0000FF"/>
            <w:u w:val="single" w:color="0000FF"/>
          </w:rPr>
          <w:t>-</w:t>
        </w:r>
      </w:hyperlink>
      <w:hyperlink r:id="rId21">
        <w:r>
          <w:rPr>
            <w:color w:val="0000FF"/>
            <w:u w:val="single" w:color="0000FF"/>
          </w:rPr>
          <w:t>quirurgicas</w:t>
        </w:r>
      </w:hyperlink>
      <w:hyperlink r:id="rId22">
        <w:r>
          <w:rPr>
            <w:color w:val="0000FF"/>
            <w:u w:val="single" w:color="0000FF"/>
          </w:rPr>
          <w:t>-</w:t>
        </w:r>
      </w:hyperlink>
      <w:hyperlink r:id="rId23">
        <w:r>
          <w:rPr>
            <w:color w:val="0000FF"/>
            <w:u w:val="single" w:color="0000FF"/>
          </w:rPr>
          <w:t>en</w:t>
        </w:r>
      </w:hyperlink>
      <w:hyperlink r:id="rId24">
        <w:r>
          <w:rPr>
            <w:color w:val="0000FF"/>
            <w:u w:val="single" w:color="0000FF"/>
          </w:rPr>
          <w:t>-</w:t>
        </w:r>
      </w:hyperlink>
      <w:hyperlink r:id="rId25">
        <w:r>
          <w:rPr>
            <w:color w:val="0000FF"/>
            <w:u w:val="single" w:color="0000FF"/>
          </w:rPr>
          <w:t>enfermeria</w:t>
        </w:r>
      </w:hyperlink>
      <w:hyperlink r:id="rId26">
        <w:r>
          <w:rPr>
            <w:color w:val="0000FF"/>
            <w:u w:val="single" w:color="0000FF"/>
          </w:rPr>
          <w:t>-</w:t>
        </w:r>
      </w:hyperlink>
      <w:hyperlink r:id="rId27">
        <w:r>
          <w:rPr>
            <w:color w:val="0000FF"/>
            <w:u w:val="single" w:color="0000FF"/>
          </w:rPr>
          <w:t>guillermina</w:t>
        </w:r>
      </w:hyperlink>
      <w:hyperlink r:id="rId28">
        <w:r>
          <w:rPr>
            <w:color w:val="0000FF"/>
            <w:u w:val="single" w:color="0000FF"/>
          </w:rPr>
          <w:t>-</w:t>
        </w:r>
      </w:hyperlink>
      <w:hyperlink r:id="rId29">
        <w:r>
          <w:rPr>
            <w:color w:val="0000FF"/>
            <w:u w:val="single" w:color="0000FF"/>
          </w:rPr>
          <w:t>hernandez</w:t>
        </w:r>
      </w:hyperlink>
      <w:hyperlink r:id="rId30">
        <w:r>
          <w:rPr>
            <w:color w:val="0000FF"/>
            <w:u w:val="single" w:color="0000FF"/>
          </w:rPr>
          <w:t>-</w:t>
        </w:r>
      </w:hyperlink>
      <w:hyperlink r:id="rId31">
        <w:r>
          <w:rPr>
            <w:color w:val="0000FF"/>
            <w:u w:val="single" w:color="0000FF"/>
          </w:rPr>
          <w:t>y</w:t>
        </w:r>
      </w:hyperlink>
      <w:hyperlink r:id="rId32"/>
      <w:hyperlink r:id="rId33">
        <w:r>
          <w:rPr>
            <w:color w:val="0000FF"/>
            <w:u w:val="single" w:color="0000FF"/>
          </w:rPr>
          <w:t>rebeca</w:t>
        </w:r>
      </w:hyperlink>
      <w:hyperlink r:id="rId34">
        <w:r>
          <w:rPr>
            <w:color w:val="0000FF"/>
            <w:u w:val="single" w:color="0000FF"/>
          </w:rPr>
          <w:t>-</w:t>
        </w:r>
      </w:hyperlink>
      <w:hyperlink r:id="rId35">
        <w:r>
          <w:rPr>
            <w:color w:val="0000FF"/>
            <w:u w:val="single" w:color="0000FF"/>
          </w:rPr>
          <w:t>aguayo&amp;ved=2ahUKEwiw</w:t>
        </w:r>
      </w:hyperlink>
      <w:hyperlink r:id="rId36">
        <w:r>
          <w:rPr>
            <w:color w:val="0000FF"/>
            <w:u w:val="single" w:color="0000FF"/>
          </w:rPr>
          <w:t>-</w:t>
        </w:r>
      </w:hyperlink>
    </w:p>
    <w:p w14:paraId="0FE6C9CC" w14:textId="77777777" w:rsidR="00D07429" w:rsidRDefault="00704461">
      <w:pPr>
        <w:spacing w:after="0" w:line="402" w:lineRule="auto"/>
        <w:ind w:left="256" w:right="0"/>
      </w:pPr>
      <w:hyperlink r:id="rId37">
        <w:r w:rsidR="00A4410F">
          <w:rPr>
            <w:color w:val="0000FF"/>
            <w:u w:val="single" w:color="0000FF"/>
          </w:rPr>
          <w:t>JO73biGAxVfHNAFHUbNBksQFnoECBYQAQ&amp;usg=AOvVaw2Vqz7qObM3urvHOHxSEjLm</w:t>
        </w:r>
      </w:hyperlink>
      <w:hyperlink r:id="rId38">
        <w:r w:rsidR="00A4410F">
          <w:t xml:space="preserve"> </w:t>
        </w:r>
      </w:hyperlink>
      <w:hyperlink r:id="rId39">
        <w:r w:rsidR="00A4410F">
          <w:rPr>
            <w:color w:val="0000FF"/>
            <w:u w:val="single" w:color="0000FF"/>
          </w:rPr>
          <w:t>https://www.google.com/url?sa=t&amp;source=web&amp;rct=j&amp;opi=89978449&amp;url=https://www.ucm</w:t>
        </w:r>
      </w:hyperlink>
    </w:p>
    <w:p w14:paraId="23D8638A" w14:textId="77777777" w:rsidR="00D07429" w:rsidRDefault="00704461">
      <w:pPr>
        <w:spacing w:after="0" w:line="259" w:lineRule="auto"/>
        <w:ind w:left="256" w:right="0"/>
      </w:pPr>
      <w:hyperlink r:id="rId40">
        <w:r w:rsidR="00A4410F">
          <w:rPr>
            <w:color w:val="0000FF"/>
            <w:u w:val="single" w:color="0000FF"/>
          </w:rPr>
          <w:t>.es/data/</w:t>
        </w:r>
        <w:proofErr w:type="spellStart"/>
        <w:r w:rsidR="00A4410F">
          <w:rPr>
            <w:color w:val="0000FF"/>
            <w:u w:val="single" w:color="0000FF"/>
          </w:rPr>
          <w:t>cont</w:t>
        </w:r>
        <w:proofErr w:type="spellEnd"/>
        <w:r w:rsidR="00A4410F">
          <w:rPr>
            <w:color w:val="0000FF"/>
            <w:u w:val="single" w:color="0000FF"/>
          </w:rPr>
          <w:t>/</w:t>
        </w:r>
        <w:proofErr w:type="spellStart"/>
        <w:r w:rsidR="00A4410F">
          <w:rPr>
            <w:color w:val="0000FF"/>
            <w:u w:val="single" w:color="0000FF"/>
          </w:rPr>
          <w:t>docs</w:t>
        </w:r>
        <w:proofErr w:type="spellEnd"/>
        <w:r w:rsidR="00A4410F">
          <w:rPr>
            <w:color w:val="0000FF"/>
            <w:u w:val="single" w:color="0000FF"/>
          </w:rPr>
          <w:t>/420</w:t>
        </w:r>
      </w:hyperlink>
      <w:hyperlink r:id="rId41">
        <w:r w:rsidR="00A4410F">
          <w:rPr>
            <w:color w:val="0000FF"/>
            <w:u w:val="single" w:color="0000FF"/>
          </w:rPr>
          <w:t>-</w:t>
        </w:r>
      </w:hyperlink>
      <w:hyperlink r:id="rId42">
        <w:r w:rsidR="00A4410F">
          <w:rPr>
            <w:color w:val="0000FF"/>
            <w:u w:val="single" w:color="0000FF"/>
          </w:rPr>
          <w:t>2014</w:t>
        </w:r>
      </w:hyperlink>
      <w:hyperlink r:id="rId43">
        <w:r w:rsidR="00A4410F">
          <w:rPr>
            <w:color w:val="0000FF"/>
            <w:u w:val="single" w:color="0000FF"/>
          </w:rPr>
          <w:t>-</w:t>
        </w:r>
      </w:hyperlink>
      <w:hyperlink r:id="rId44">
        <w:r w:rsidR="00A4410F">
          <w:rPr>
            <w:color w:val="0000FF"/>
            <w:u w:val="single" w:color="0000FF"/>
          </w:rPr>
          <w:t>03</w:t>
        </w:r>
      </w:hyperlink>
      <w:hyperlink r:id="rId45">
        <w:r w:rsidR="00A4410F">
          <w:rPr>
            <w:color w:val="0000FF"/>
            <w:u w:val="single" w:color="0000FF"/>
          </w:rPr>
          <w:t>-</w:t>
        </w:r>
      </w:hyperlink>
      <w:hyperlink r:id="rId46">
        <w:r w:rsidR="00A4410F">
          <w:rPr>
            <w:color w:val="0000FF"/>
            <w:u w:val="single" w:color="0000FF"/>
          </w:rPr>
          <w:t>20</w:t>
        </w:r>
      </w:hyperlink>
      <w:hyperlink r:id="rId47">
        <w:r w:rsidR="00A4410F">
          <w:rPr>
            <w:color w:val="0000FF"/>
            <w:u w:val="single" w:color="0000FF"/>
          </w:rPr>
          <w:t>-</w:t>
        </w:r>
      </w:hyperlink>
    </w:p>
    <w:p w14:paraId="3F6F6319" w14:textId="77777777" w:rsidR="00D07429" w:rsidRDefault="00704461">
      <w:pPr>
        <w:spacing w:after="0" w:line="259" w:lineRule="auto"/>
        <w:ind w:left="256" w:right="0"/>
      </w:pPr>
      <w:hyperlink r:id="rId48">
        <w:r w:rsidR="00A4410F">
          <w:rPr>
            <w:color w:val="0000FF"/>
            <w:u w:val="single" w:color="0000FF"/>
          </w:rPr>
          <w:t>14%2520Tecnicas%2520quirurgicas%2520basicas.pdf&amp;ved=2ahUKEwiHu6XG3biGAxXW_sk</w:t>
        </w:r>
      </w:hyperlink>
    </w:p>
    <w:p w14:paraId="2F39983D" w14:textId="77777777" w:rsidR="00D07429" w:rsidRDefault="00704461">
      <w:pPr>
        <w:spacing w:after="0" w:line="259" w:lineRule="auto"/>
        <w:ind w:left="256" w:right="0"/>
      </w:pPr>
      <w:hyperlink r:id="rId49">
        <w:proofErr w:type="spellStart"/>
        <w:r w:rsidR="00A4410F">
          <w:rPr>
            <w:color w:val="0000FF"/>
            <w:u w:val="single" w:color="0000FF"/>
          </w:rPr>
          <w:t>DHfjaBDsQFnoECDMQAQ&amp;usg</w:t>
        </w:r>
        <w:proofErr w:type="spellEnd"/>
        <w:r w:rsidR="00A4410F">
          <w:rPr>
            <w:color w:val="0000FF"/>
            <w:u w:val="single" w:color="0000FF"/>
          </w:rPr>
          <w:t>=AOvVaw091ak4mcy1dMCdDy4jSys0</w:t>
        </w:r>
      </w:hyperlink>
      <w:hyperlink r:id="rId50">
        <w:r w:rsidR="00A4410F">
          <w:t xml:space="preserve"> </w:t>
        </w:r>
      </w:hyperlink>
      <w:r w:rsidR="00A4410F">
        <w:br w:type="page"/>
      </w:r>
    </w:p>
    <w:p w14:paraId="4F92340D" w14:textId="77777777" w:rsidR="00D07429" w:rsidRDefault="00A4410F">
      <w:pPr>
        <w:spacing w:after="0" w:line="259" w:lineRule="auto"/>
        <w:ind w:left="261" w:right="0" w:firstLine="0"/>
        <w:jc w:val="both"/>
      </w:pPr>
      <w:r>
        <w:t xml:space="preserve"> </w:t>
      </w:r>
    </w:p>
    <w:sectPr w:rsidR="00D0742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Amasis MT Pro">
    <w:panose1 w:val="02040504050005020304"/>
    <w:charset w:val="00"/>
    <w:family w:val="roman"/>
    <w:pitch w:val="variable"/>
    <w:sig w:usb0="A00000AF" w:usb1="4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678"/>
    <w:multiLevelType w:val="hybridMultilevel"/>
    <w:tmpl w:val="FFFFFFFF"/>
    <w:lvl w:ilvl="0" w:tplc="5A8C068A">
      <w:start w:val="4"/>
      <w:numFmt w:val="decimal"/>
      <w:lvlText w:val="%1."/>
      <w:lvlJc w:val="left"/>
      <w:pPr>
        <w:ind w:left="874"/>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3B6E5ADC">
      <w:start w:val="1"/>
      <w:numFmt w:val="lowerLetter"/>
      <w:lvlText w:val="%2"/>
      <w:lvlJc w:val="left"/>
      <w:pPr>
        <w:ind w:left="775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2DD6F08A">
      <w:start w:val="1"/>
      <w:numFmt w:val="lowerRoman"/>
      <w:lvlText w:val="%3"/>
      <w:lvlJc w:val="left"/>
      <w:pPr>
        <w:ind w:left="847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6CF8CB40">
      <w:start w:val="1"/>
      <w:numFmt w:val="decimal"/>
      <w:lvlText w:val="%4"/>
      <w:lvlJc w:val="left"/>
      <w:pPr>
        <w:ind w:left="91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0EC038F4">
      <w:start w:val="1"/>
      <w:numFmt w:val="lowerLetter"/>
      <w:lvlText w:val="%5"/>
      <w:lvlJc w:val="left"/>
      <w:pPr>
        <w:ind w:left="991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337C8EBA">
      <w:start w:val="1"/>
      <w:numFmt w:val="lowerRoman"/>
      <w:lvlText w:val="%6"/>
      <w:lvlJc w:val="left"/>
      <w:pPr>
        <w:ind w:left="1063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DA464158">
      <w:start w:val="1"/>
      <w:numFmt w:val="decimal"/>
      <w:lvlText w:val="%7"/>
      <w:lvlJc w:val="left"/>
      <w:pPr>
        <w:ind w:left="1135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31E69A50">
      <w:start w:val="1"/>
      <w:numFmt w:val="lowerLetter"/>
      <w:lvlText w:val="%8"/>
      <w:lvlJc w:val="left"/>
      <w:pPr>
        <w:ind w:left="1207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9AE6F484">
      <w:start w:val="1"/>
      <w:numFmt w:val="lowerRoman"/>
      <w:lvlText w:val="%9"/>
      <w:lvlJc w:val="left"/>
      <w:pPr>
        <w:ind w:left="127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685FFE"/>
    <w:multiLevelType w:val="hybridMultilevel"/>
    <w:tmpl w:val="FFFFFFFF"/>
    <w:lvl w:ilvl="0" w:tplc="9850BB24">
      <w:start w:val="1"/>
      <w:numFmt w:val="decimal"/>
      <w:lvlText w:val="%1."/>
      <w:lvlJc w:val="left"/>
      <w:pPr>
        <w:ind w:left="22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F49CC720">
      <w:start w:val="1"/>
      <w:numFmt w:val="lowerLetter"/>
      <w:lvlText w:val="%2"/>
      <w:lvlJc w:val="left"/>
      <w:pPr>
        <w:ind w:left="108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973E996E">
      <w:start w:val="1"/>
      <w:numFmt w:val="lowerRoman"/>
      <w:lvlText w:val="%3"/>
      <w:lvlJc w:val="left"/>
      <w:pPr>
        <w:ind w:left="180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A184E2EE">
      <w:start w:val="1"/>
      <w:numFmt w:val="decimal"/>
      <w:lvlText w:val="%4"/>
      <w:lvlJc w:val="left"/>
      <w:pPr>
        <w:ind w:left="252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439E8808">
      <w:start w:val="1"/>
      <w:numFmt w:val="lowerLetter"/>
      <w:lvlText w:val="%5"/>
      <w:lvlJc w:val="left"/>
      <w:pPr>
        <w:ind w:left="324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4621CFA">
      <w:start w:val="1"/>
      <w:numFmt w:val="lowerRoman"/>
      <w:lvlText w:val="%6"/>
      <w:lvlJc w:val="left"/>
      <w:pPr>
        <w:ind w:left="396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24C3C7E">
      <w:start w:val="1"/>
      <w:numFmt w:val="decimal"/>
      <w:lvlText w:val="%7"/>
      <w:lvlJc w:val="left"/>
      <w:pPr>
        <w:ind w:left="468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41328DB4">
      <w:start w:val="1"/>
      <w:numFmt w:val="lowerLetter"/>
      <w:lvlText w:val="%8"/>
      <w:lvlJc w:val="left"/>
      <w:pPr>
        <w:ind w:left="540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A1328A72">
      <w:start w:val="1"/>
      <w:numFmt w:val="lowerRoman"/>
      <w:lvlText w:val="%9"/>
      <w:lvlJc w:val="left"/>
      <w:pPr>
        <w:ind w:left="612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06247A"/>
    <w:multiLevelType w:val="hybridMultilevel"/>
    <w:tmpl w:val="FFFFFFFF"/>
    <w:lvl w:ilvl="0" w:tplc="3FD8B74E">
      <w:start w:val="1"/>
      <w:numFmt w:val="decimal"/>
      <w:lvlText w:val="%1."/>
      <w:lvlJc w:val="left"/>
      <w:pPr>
        <w:ind w:left="35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B77C9D04">
      <w:start w:val="1"/>
      <w:numFmt w:val="lowerLetter"/>
      <w:lvlText w:val="%2"/>
      <w:lvlJc w:val="left"/>
      <w:pPr>
        <w:ind w:left="12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15A4A5E2">
      <w:start w:val="1"/>
      <w:numFmt w:val="lowerRoman"/>
      <w:lvlText w:val="%3"/>
      <w:lvlJc w:val="left"/>
      <w:pPr>
        <w:ind w:left="19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3CB8B35C">
      <w:start w:val="1"/>
      <w:numFmt w:val="decimal"/>
      <w:lvlText w:val="%4"/>
      <w:lvlJc w:val="left"/>
      <w:pPr>
        <w:ind w:left="26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40845B7A">
      <w:start w:val="1"/>
      <w:numFmt w:val="lowerLetter"/>
      <w:lvlText w:val="%5"/>
      <w:lvlJc w:val="left"/>
      <w:pPr>
        <w:ind w:left="33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AB2AEACC">
      <w:start w:val="1"/>
      <w:numFmt w:val="lowerRoman"/>
      <w:lvlText w:val="%6"/>
      <w:lvlJc w:val="left"/>
      <w:pPr>
        <w:ind w:left="41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2FCAD502">
      <w:start w:val="1"/>
      <w:numFmt w:val="decimal"/>
      <w:lvlText w:val="%7"/>
      <w:lvlJc w:val="left"/>
      <w:pPr>
        <w:ind w:left="48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614C0EC2">
      <w:start w:val="1"/>
      <w:numFmt w:val="lowerLetter"/>
      <w:lvlText w:val="%8"/>
      <w:lvlJc w:val="left"/>
      <w:pPr>
        <w:ind w:left="5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AAB2E6BE">
      <w:start w:val="1"/>
      <w:numFmt w:val="lowerRoman"/>
      <w:lvlText w:val="%9"/>
      <w:lvlJc w:val="left"/>
      <w:pPr>
        <w:ind w:left="6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BF6B98"/>
    <w:multiLevelType w:val="hybridMultilevel"/>
    <w:tmpl w:val="FFFFFFFF"/>
    <w:lvl w:ilvl="0" w:tplc="E7FE80B8">
      <w:start w:val="9"/>
      <w:numFmt w:val="decimal"/>
      <w:lvlText w:val="%1."/>
      <w:lvlJc w:val="left"/>
      <w:pPr>
        <w:ind w:left="47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A34A0072">
      <w:start w:val="1"/>
      <w:numFmt w:val="lowerLetter"/>
      <w:lvlText w:val="%2"/>
      <w:lvlJc w:val="left"/>
      <w:pPr>
        <w:ind w:left="121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5744463E">
      <w:start w:val="1"/>
      <w:numFmt w:val="lowerRoman"/>
      <w:lvlText w:val="%3"/>
      <w:lvlJc w:val="left"/>
      <w:pPr>
        <w:ind w:left="193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228250FA">
      <w:start w:val="1"/>
      <w:numFmt w:val="decimal"/>
      <w:lvlText w:val="%4"/>
      <w:lvlJc w:val="left"/>
      <w:pPr>
        <w:ind w:left="265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06A8BDB0">
      <w:start w:val="1"/>
      <w:numFmt w:val="lowerLetter"/>
      <w:lvlText w:val="%5"/>
      <w:lvlJc w:val="left"/>
      <w:pPr>
        <w:ind w:left="337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BEE6012A">
      <w:start w:val="1"/>
      <w:numFmt w:val="lowerRoman"/>
      <w:lvlText w:val="%6"/>
      <w:lvlJc w:val="left"/>
      <w:pPr>
        <w:ind w:left="409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B637B8">
      <w:start w:val="1"/>
      <w:numFmt w:val="decimal"/>
      <w:lvlText w:val="%7"/>
      <w:lvlJc w:val="left"/>
      <w:pPr>
        <w:ind w:left="481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E1DE9462">
      <w:start w:val="1"/>
      <w:numFmt w:val="lowerLetter"/>
      <w:lvlText w:val="%8"/>
      <w:lvlJc w:val="left"/>
      <w:pPr>
        <w:ind w:left="553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07103AF4">
      <w:start w:val="1"/>
      <w:numFmt w:val="lowerRoman"/>
      <w:lvlText w:val="%9"/>
      <w:lvlJc w:val="left"/>
      <w:pPr>
        <w:ind w:left="625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DF339A"/>
    <w:multiLevelType w:val="hybridMultilevel"/>
    <w:tmpl w:val="FFFFFFFF"/>
    <w:lvl w:ilvl="0" w:tplc="9BCA4430">
      <w:start w:val="14"/>
      <w:numFmt w:val="decimal"/>
      <w:lvlText w:val="%1."/>
      <w:lvlJc w:val="left"/>
      <w:pPr>
        <w:ind w:left="47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6728D7C4">
      <w:start w:val="1"/>
      <w:numFmt w:val="lowerLetter"/>
      <w:lvlText w:val="%2"/>
      <w:lvlJc w:val="left"/>
      <w:pPr>
        <w:ind w:left="123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F884A2FA">
      <w:start w:val="1"/>
      <w:numFmt w:val="lowerRoman"/>
      <w:lvlText w:val="%3"/>
      <w:lvlJc w:val="left"/>
      <w:pPr>
        <w:ind w:left="195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EC0C3808">
      <w:start w:val="1"/>
      <w:numFmt w:val="decimal"/>
      <w:lvlText w:val="%4"/>
      <w:lvlJc w:val="left"/>
      <w:pPr>
        <w:ind w:left="267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01CEB09E">
      <w:start w:val="1"/>
      <w:numFmt w:val="lowerLetter"/>
      <w:lvlText w:val="%5"/>
      <w:lvlJc w:val="left"/>
      <w:pPr>
        <w:ind w:left="339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10B2C22A">
      <w:start w:val="1"/>
      <w:numFmt w:val="lowerRoman"/>
      <w:lvlText w:val="%6"/>
      <w:lvlJc w:val="left"/>
      <w:pPr>
        <w:ind w:left="411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6226B0FC">
      <w:start w:val="1"/>
      <w:numFmt w:val="decimal"/>
      <w:lvlText w:val="%7"/>
      <w:lvlJc w:val="left"/>
      <w:pPr>
        <w:ind w:left="483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5D5C21AC">
      <w:start w:val="1"/>
      <w:numFmt w:val="lowerLetter"/>
      <w:lvlText w:val="%8"/>
      <w:lvlJc w:val="left"/>
      <w:pPr>
        <w:ind w:left="555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21283C62">
      <w:start w:val="1"/>
      <w:numFmt w:val="lowerRoman"/>
      <w:lvlText w:val="%9"/>
      <w:lvlJc w:val="left"/>
      <w:pPr>
        <w:ind w:left="627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FF3D35"/>
    <w:multiLevelType w:val="hybridMultilevel"/>
    <w:tmpl w:val="FFFFFFFF"/>
    <w:lvl w:ilvl="0" w:tplc="D74628E8">
      <w:start w:val="1"/>
      <w:numFmt w:val="decimal"/>
      <w:lvlText w:val="%1."/>
      <w:lvlJc w:val="left"/>
      <w:pPr>
        <w:ind w:left="780"/>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929025BC">
      <w:start w:val="1"/>
      <w:numFmt w:val="lowerLetter"/>
      <w:lvlText w:val="%2"/>
      <w:lvlJc w:val="left"/>
      <w:pPr>
        <w:ind w:left="152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F988925A">
      <w:start w:val="1"/>
      <w:numFmt w:val="lowerRoman"/>
      <w:lvlText w:val="%3"/>
      <w:lvlJc w:val="left"/>
      <w:pPr>
        <w:ind w:left="224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0AF4A094">
      <w:start w:val="1"/>
      <w:numFmt w:val="decimal"/>
      <w:lvlText w:val="%4"/>
      <w:lvlJc w:val="left"/>
      <w:pPr>
        <w:ind w:left="296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E3BAE458">
      <w:start w:val="1"/>
      <w:numFmt w:val="lowerLetter"/>
      <w:lvlText w:val="%5"/>
      <w:lvlJc w:val="left"/>
      <w:pPr>
        <w:ind w:left="368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94723C6C">
      <w:start w:val="1"/>
      <w:numFmt w:val="lowerRoman"/>
      <w:lvlText w:val="%6"/>
      <w:lvlJc w:val="left"/>
      <w:pPr>
        <w:ind w:left="440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5AB2B452">
      <w:start w:val="1"/>
      <w:numFmt w:val="decimal"/>
      <w:lvlText w:val="%7"/>
      <w:lvlJc w:val="left"/>
      <w:pPr>
        <w:ind w:left="512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25C66CC8">
      <w:start w:val="1"/>
      <w:numFmt w:val="lowerLetter"/>
      <w:lvlText w:val="%8"/>
      <w:lvlJc w:val="left"/>
      <w:pPr>
        <w:ind w:left="584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AB3248D8">
      <w:start w:val="1"/>
      <w:numFmt w:val="lowerRoman"/>
      <w:lvlText w:val="%9"/>
      <w:lvlJc w:val="left"/>
      <w:pPr>
        <w:ind w:left="6569"/>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num w:numId="1" w16cid:durableId="964627226">
    <w:abstractNumId w:val="0"/>
  </w:num>
  <w:num w:numId="2" w16cid:durableId="1207451484">
    <w:abstractNumId w:val="5"/>
  </w:num>
  <w:num w:numId="3" w16cid:durableId="328944610">
    <w:abstractNumId w:val="1"/>
  </w:num>
  <w:num w:numId="4" w16cid:durableId="2044208450">
    <w:abstractNumId w:val="2"/>
  </w:num>
  <w:num w:numId="5" w16cid:durableId="1258750247">
    <w:abstractNumId w:val="3"/>
  </w:num>
  <w:num w:numId="6" w16cid:durableId="821627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29"/>
    <w:rsid w:val="000D7A8E"/>
    <w:rsid w:val="00A4410F"/>
    <w:rsid w:val="00D07429"/>
    <w:rsid w:val="00DF46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1CCF74F"/>
  <w15:docId w15:val="{893F744F-DDC8-3A47-96D5-3199A4DD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66" w:lineRule="auto"/>
      <w:ind w:left="70" w:right="5979" w:hanging="10"/>
    </w:pPr>
    <w:rPr>
      <w:rFonts w:ascii="Aptos" w:eastAsia="Aptos" w:hAnsi="Aptos" w:cs="Aptos"/>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 /><Relationship Id="rId18"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26"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9"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3" Type="http://schemas.openxmlformats.org/officeDocument/2006/relationships/settings" Target="settings.xml" /><Relationship Id="rId21"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4"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2"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47"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50"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7" Type="http://schemas.openxmlformats.org/officeDocument/2006/relationships/image" Target="media/image3.jpg" /><Relationship Id="rId12" Type="http://schemas.openxmlformats.org/officeDocument/2006/relationships/image" Target="media/image7.jpg" /><Relationship Id="rId17" Type="http://schemas.openxmlformats.org/officeDocument/2006/relationships/image" Target="media/image12.jpg" /><Relationship Id="rId25"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3"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8"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6"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2" Type="http://schemas.openxmlformats.org/officeDocument/2006/relationships/styles" Target="styles.xml" /><Relationship Id="rId16" Type="http://schemas.openxmlformats.org/officeDocument/2006/relationships/image" Target="media/image11.jpg" /><Relationship Id="rId20"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29"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1"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6.jpg" /><Relationship Id="rId24"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2"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7"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0"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45"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5" Type="http://schemas.openxmlformats.org/officeDocument/2006/relationships/image" Target="media/image1.jpg" /><Relationship Id="rId15" Type="http://schemas.openxmlformats.org/officeDocument/2006/relationships/image" Target="media/image10.jpg" /><Relationship Id="rId23"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28"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6"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9"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10" Type="http://schemas.openxmlformats.org/officeDocument/2006/relationships/image" Target="media/image30.jpg" /><Relationship Id="rId19"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1"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4"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52"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9.jpg" /><Relationship Id="rId22"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27"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0"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35" Type="http://schemas.openxmlformats.org/officeDocument/2006/relationships/hyperlink" Target="https://www.google.com/url?sa=t&amp;source=web&amp;rct=j&amp;opi=89978449&amp;url=https://es.scribd.com/document/513152135/tecnicas-quirurgicas-en-enfermeria-guillermina-hernandez-y-rebeca-aguayo&amp;ved=2ahUKEwiw-JO73biGAxVfHNAFHUbNBksQFnoECBYQAQ&amp;usg=AOvVaw2Vqz7qObM3urvHOHxSEjLm" TargetMode="External" /><Relationship Id="rId43"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48" Type="http://schemas.openxmlformats.org/officeDocument/2006/relationships/hyperlink" Target="https://www.google.com/url?sa=t&amp;source=web&amp;rct=j&amp;opi=89978449&amp;url=https://www.ucm.es/data/cont/docs/420-2014-03-20-14%2520Tecnicas%2520quirurgicas%2520basicas.pdf&amp;ved=2ahUKEwiHu6XG3biGAxXW_skDHfjaBDsQFnoECDMQAQ&amp;usg=AOvVaw091ak4mcy1dMCdDy4jSys0" TargetMode="External" /><Relationship Id="rId8" Type="http://schemas.openxmlformats.org/officeDocument/2006/relationships/image" Target="media/image4.jpg" /><Relationship Id="rId51"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3060</Words>
  <Characters>16835</Characters>
  <Application>Microsoft Office Word</Application>
  <DocSecurity>0</DocSecurity>
  <Lines>140</Lines>
  <Paragraphs>39</Paragraphs>
  <ScaleCrop>false</ScaleCrop>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perlaguadalupelopezmondragon@gmail.com</cp:lastModifiedBy>
  <cp:revision>2</cp:revision>
  <dcterms:created xsi:type="dcterms:W3CDTF">2024-06-23T00:40:00Z</dcterms:created>
  <dcterms:modified xsi:type="dcterms:W3CDTF">2024-06-23T00:40:00Z</dcterms:modified>
</cp:coreProperties>
</file>