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EFA6E" w14:textId="0C1E6092" w:rsidR="000322BE" w:rsidRDefault="000322BE" w:rsidP="000322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AE8DE1B" wp14:editId="1C92FA33">
            <wp:simplePos x="0" y="0"/>
            <wp:positionH relativeFrom="column">
              <wp:posOffset>-1080135</wp:posOffset>
            </wp:positionH>
            <wp:positionV relativeFrom="paragraph">
              <wp:posOffset>-930910</wp:posOffset>
            </wp:positionV>
            <wp:extent cx="2152650" cy="2124075"/>
            <wp:effectExtent l="0" t="0" r="0" b="9525"/>
            <wp:wrapNone/>
            <wp:docPr id="3184125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BC4E9" w14:textId="77777777" w:rsidR="000322BE" w:rsidRDefault="000322BE" w:rsidP="000322BE">
      <w:pPr>
        <w:spacing w:line="360" w:lineRule="auto"/>
        <w:jc w:val="both"/>
        <w:rPr>
          <w:rFonts w:ascii="Times New Roman" w:hAnsi="Times New Roman" w:cs="Times New Roman"/>
        </w:rPr>
      </w:pPr>
    </w:p>
    <w:p w14:paraId="022C46EE" w14:textId="77777777" w:rsidR="000322BE" w:rsidRDefault="000322BE" w:rsidP="000322BE">
      <w:pPr>
        <w:spacing w:line="360" w:lineRule="auto"/>
        <w:jc w:val="both"/>
        <w:rPr>
          <w:rFonts w:ascii="Times New Roman" w:hAnsi="Times New Roman" w:cs="Times New Roman"/>
        </w:rPr>
      </w:pPr>
    </w:p>
    <w:p w14:paraId="46A5B783" w14:textId="77777777" w:rsidR="000322BE" w:rsidRDefault="000322BE" w:rsidP="000322BE">
      <w:pPr>
        <w:spacing w:line="360" w:lineRule="auto"/>
        <w:jc w:val="both"/>
        <w:rPr>
          <w:rFonts w:ascii="Times New Roman" w:hAnsi="Times New Roman" w:cs="Times New Roman"/>
        </w:rPr>
      </w:pPr>
    </w:p>
    <w:p w14:paraId="7B6579B5" w14:textId="77A9C2DE" w:rsidR="000322BE" w:rsidRDefault="000322BE" w:rsidP="000322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EPIDEMIOLOGIA</w:t>
      </w:r>
    </w:p>
    <w:p w14:paraId="7FCD3BE6" w14:textId="194A4EB1" w:rsidR="000322BE" w:rsidRDefault="000322BE" w:rsidP="000322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“ENSAYO”</w:t>
      </w:r>
    </w:p>
    <w:p w14:paraId="2EDAE624" w14:textId="77777777" w:rsidR="000322BE" w:rsidRDefault="000322BE" w:rsidP="000322BE">
      <w:pPr>
        <w:spacing w:line="360" w:lineRule="auto"/>
        <w:jc w:val="both"/>
        <w:rPr>
          <w:rFonts w:ascii="Times New Roman" w:hAnsi="Times New Roman" w:cs="Times New Roman"/>
        </w:rPr>
      </w:pPr>
    </w:p>
    <w:p w14:paraId="21D45188" w14:textId="665BE304" w:rsidR="000322BE" w:rsidRDefault="000322BE" w:rsidP="000322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924EE4C" wp14:editId="5B3FED17">
            <wp:simplePos x="0" y="0"/>
            <wp:positionH relativeFrom="column">
              <wp:posOffset>1739265</wp:posOffset>
            </wp:positionH>
            <wp:positionV relativeFrom="paragraph">
              <wp:posOffset>335280</wp:posOffset>
            </wp:positionV>
            <wp:extent cx="2143125" cy="2143125"/>
            <wp:effectExtent l="0" t="0" r="9525" b="9525"/>
            <wp:wrapNone/>
            <wp:docPr id="51424080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50E71" w14:textId="35A7184C" w:rsidR="000322BE" w:rsidRDefault="000322BE" w:rsidP="000322BE">
      <w:pPr>
        <w:spacing w:line="360" w:lineRule="auto"/>
        <w:jc w:val="both"/>
        <w:rPr>
          <w:rFonts w:ascii="Times New Roman" w:hAnsi="Times New Roman" w:cs="Times New Roman"/>
        </w:rPr>
      </w:pPr>
    </w:p>
    <w:p w14:paraId="650556BF" w14:textId="34DAD6C8" w:rsidR="000322BE" w:rsidRDefault="000322BE" w:rsidP="000322BE">
      <w:pPr>
        <w:spacing w:line="360" w:lineRule="auto"/>
        <w:jc w:val="both"/>
        <w:rPr>
          <w:rFonts w:ascii="Times New Roman" w:hAnsi="Times New Roman" w:cs="Times New Roman"/>
        </w:rPr>
      </w:pPr>
    </w:p>
    <w:p w14:paraId="0F09E3E1" w14:textId="77777777" w:rsidR="000322BE" w:rsidRDefault="000322BE" w:rsidP="000322BE">
      <w:pPr>
        <w:spacing w:line="360" w:lineRule="auto"/>
        <w:jc w:val="both"/>
        <w:rPr>
          <w:rFonts w:ascii="Times New Roman" w:hAnsi="Times New Roman" w:cs="Times New Roman"/>
        </w:rPr>
      </w:pPr>
    </w:p>
    <w:p w14:paraId="5A13C849" w14:textId="2A977566" w:rsidR="000322BE" w:rsidRDefault="000322BE" w:rsidP="000322BE">
      <w:pPr>
        <w:spacing w:line="360" w:lineRule="auto"/>
        <w:jc w:val="both"/>
        <w:rPr>
          <w:rFonts w:ascii="Times New Roman" w:hAnsi="Times New Roman" w:cs="Times New Roman"/>
        </w:rPr>
      </w:pPr>
    </w:p>
    <w:p w14:paraId="087D72FE" w14:textId="40D024BE" w:rsidR="000322BE" w:rsidRDefault="000322BE" w:rsidP="000322BE">
      <w:pPr>
        <w:spacing w:line="360" w:lineRule="auto"/>
        <w:jc w:val="both"/>
        <w:rPr>
          <w:rFonts w:ascii="Times New Roman" w:hAnsi="Times New Roman" w:cs="Times New Roman"/>
        </w:rPr>
      </w:pPr>
    </w:p>
    <w:p w14:paraId="5AEA33C8" w14:textId="77777777" w:rsidR="000322BE" w:rsidRDefault="000322BE" w:rsidP="000322BE">
      <w:pPr>
        <w:spacing w:line="360" w:lineRule="auto"/>
        <w:jc w:val="both"/>
        <w:rPr>
          <w:rFonts w:ascii="Times New Roman" w:hAnsi="Times New Roman" w:cs="Times New Roman"/>
        </w:rPr>
      </w:pPr>
    </w:p>
    <w:p w14:paraId="2FE0FB14" w14:textId="77777777" w:rsidR="000322BE" w:rsidRDefault="000322BE" w:rsidP="000322BE">
      <w:pPr>
        <w:spacing w:line="360" w:lineRule="auto"/>
        <w:jc w:val="both"/>
        <w:rPr>
          <w:rFonts w:ascii="Times New Roman" w:hAnsi="Times New Roman" w:cs="Times New Roman"/>
        </w:rPr>
      </w:pPr>
    </w:p>
    <w:p w14:paraId="40198430" w14:textId="77777777" w:rsidR="000322BE" w:rsidRDefault="000322BE" w:rsidP="000322BE">
      <w:pPr>
        <w:spacing w:line="360" w:lineRule="auto"/>
        <w:jc w:val="both"/>
        <w:rPr>
          <w:rFonts w:ascii="Times New Roman" w:hAnsi="Times New Roman" w:cs="Times New Roman"/>
        </w:rPr>
      </w:pPr>
    </w:p>
    <w:p w14:paraId="527620F3" w14:textId="35296751" w:rsidR="000322BE" w:rsidRDefault="000322BE" w:rsidP="000322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ANGEL GABRIEL OJEDA ALTUZAR </w:t>
      </w:r>
    </w:p>
    <w:p w14:paraId="382D9E27" w14:textId="4F5D8B0D" w:rsidR="000322BE" w:rsidRDefault="000322BE" w:rsidP="000322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LICIENCIATURA EN NUTRICION</w:t>
      </w:r>
    </w:p>
    <w:p w14:paraId="3737A0D9" w14:textId="77777777" w:rsidR="000322BE" w:rsidRDefault="000322BE" w:rsidP="000322BE">
      <w:pPr>
        <w:spacing w:line="360" w:lineRule="auto"/>
        <w:jc w:val="both"/>
        <w:rPr>
          <w:rFonts w:ascii="Times New Roman" w:hAnsi="Times New Roman" w:cs="Times New Roman"/>
        </w:rPr>
      </w:pPr>
    </w:p>
    <w:p w14:paraId="2DA3D42F" w14:textId="77777777" w:rsidR="000322BE" w:rsidRDefault="000322BE" w:rsidP="000322BE">
      <w:pPr>
        <w:spacing w:line="360" w:lineRule="auto"/>
        <w:jc w:val="both"/>
        <w:rPr>
          <w:rFonts w:ascii="Times New Roman" w:hAnsi="Times New Roman" w:cs="Times New Roman"/>
        </w:rPr>
      </w:pPr>
    </w:p>
    <w:p w14:paraId="5919B9AE" w14:textId="77777777" w:rsidR="000322BE" w:rsidRDefault="000322BE" w:rsidP="000322BE">
      <w:pPr>
        <w:spacing w:line="360" w:lineRule="auto"/>
        <w:jc w:val="both"/>
        <w:rPr>
          <w:rFonts w:ascii="Times New Roman" w:hAnsi="Times New Roman" w:cs="Times New Roman"/>
        </w:rPr>
      </w:pPr>
    </w:p>
    <w:p w14:paraId="3BBD4C1D" w14:textId="77777777" w:rsidR="000322BE" w:rsidRDefault="000322BE" w:rsidP="000322BE">
      <w:pPr>
        <w:spacing w:line="360" w:lineRule="auto"/>
        <w:jc w:val="both"/>
        <w:rPr>
          <w:rFonts w:ascii="Times New Roman" w:hAnsi="Times New Roman" w:cs="Times New Roman"/>
        </w:rPr>
      </w:pPr>
    </w:p>
    <w:p w14:paraId="7AC9AFF8" w14:textId="77777777" w:rsidR="000322BE" w:rsidRDefault="000322BE" w:rsidP="000322BE">
      <w:pPr>
        <w:spacing w:line="360" w:lineRule="auto"/>
        <w:jc w:val="both"/>
        <w:rPr>
          <w:rFonts w:ascii="Times New Roman" w:hAnsi="Times New Roman" w:cs="Times New Roman"/>
        </w:rPr>
      </w:pPr>
    </w:p>
    <w:p w14:paraId="4961AAE4" w14:textId="2F195B20" w:rsidR="00296867" w:rsidRDefault="00A76318" w:rsidP="000322BE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>
        <w:rPr>
          <w:rFonts w:ascii="Times New Roman" w:hAnsi="Times New Roman" w:cs="Times New Roman"/>
        </w:rPr>
        <w:lastRenderedPageBreak/>
        <w:t>Tipos de encuestas</w:t>
      </w:r>
      <w:r w:rsidRPr="00296867">
        <w:rPr>
          <w:rFonts w:ascii="Times New Roman" w:hAnsi="Times New Roman" w:cs="Times New Roman"/>
        </w:rPr>
        <w:t>:</w:t>
      </w:r>
      <w:r w:rsidR="00296867" w:rsidRPr="00296867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</w:t>
      </w:r>
    </w:p>
    <w:p w14:paraId="4646E41B" w14:textId="2A37B376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Encuestas por Cuestionario (Encuestas en Papel y en Línea)</w:t>
      </w:r>
      <w:r w:rsidRPr="00672C3F">
        <w:t xml:space="preserve"> </w:t>
      </w:r>
      <w:r w:rsidRPr="00672C3F">
        <w:rPr>
          <w:rFonts w:ascii="Times New Roman" w:hAnsi="Times New Roman" w:cs="Times New Roman"/>
        </w:rPr>
        <w:t>(</w:t>
      </w:r>
      <w:proofErr w:type="spellStart"/>
      <w:r w:rsidRPr="00672C3F">
        <w:rPr>
          <w:rFonts w:ascii="Times New Roman" w:hAnsi="Times New Roman" w:cs="Times New Roman"/>
        </w:rPr>
        <w:t>Dillman</w:t>
      </w:r>
      <w:proofErr w:type="spellEnd"/>
      <w:r w:rsidRPr="00672C3F">
        <w:rPr>
          <w:rFonts w:ascii="Times New Roman" w:hAnsi="Times New Roman" w:cs="Times New Roman"/>
        </w:rPr>
        <w:t xml:space="preserve">, </w:t>
      </w:r>
      <w:proofErr w:type="spellStart"/>
      <w:r w:rsidRPr="00672C3F">
        <w:rPr>
          <w:rFonts w:ascii="Times New Roman" w:hAnsi="Times New Roman" w:cs="Times New Roman"/>
        </w:rPr>
        <w:t>Smyth</w:t>
      </w:r>
      <w:proofErr w:type="spellEnd"/>
      <w:r w:rsidRPr="00672C3F">
        <w:rPr>
          <w:rFonts w:ascii="Times New Roman" w:hAnsi="Times New Roman" w:cs="Times New Roman"/>
        </w:rPr>
        <w:t>, &amp; Christian, 2014)</w:t>
      </w:r>
    </w:p>
    <w:p w14:paraId="28A9B215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Descripción: Se basan en una serie de preguntas que los encuestados responden en formato de papel o digitalmente a través de una plataforma en línea.</w:t>
      </w:r>
    </w:p>
    <w:p w14:paraId="1121940B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Utilidad:</w:t>
      </w:r>
    </w:p>
    <w:p w14:paraId="50391741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Fácil Distribución: Las encuestas en línea pueden llegar a una amplia audiencia rápidamente.</w:t>
      </w:r>
    </w:p>
    <w:p w14:paraId="393DE75D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Eficiencia: Las respuestas se recopilan y procesan automáticamente en encuestas digitales.</w:t>
      </w:r>
    </w:p>
    <w:p w14:paraId="16E1B0F5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Costo: Las encuestas en línea suelen ser más económicas que las en papel, que pueden implicar costos de impresión y distribución.</w:t>
      </w:r>
    </w:p>
    <w:p w14:paraId="6B4E5622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Inconvenientes:</w:t>
      </w:r>
    </w:p>
    <w:p w14:paraId="374B39DB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Tasa de Respuesta: Pueden tener bajas tasas de respuesta si no se incentiva adecuadamente.</w:t>
      </w:r>
    </w:p>
    <w:p w14:paraId="5BF768CA" w14:textId="669C491B" w:rsid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Accesibilidad: No todos los encuestados pueden tener acceso a la tecnología necesaria para responder encuestas en línea.</w:t>
      </w:r>
      <w:r w:rsidRPr="00672C3F">
        <w:t xml:space="preserve"> </w:t>
      </w:r>
      <w:r w:rsidRPr="00672C3F">
        <w:rPr>
          <w:rFonts w:ascii="Times New Roman" w:hAnsi="Times New Roman" w:cs="Times New Roman"/>
        </w:rPr>
        <w:t>(</w:t>
      </w:r>
      <w:proofErr w:type="spellStart"/>
      <w:r w:rsidRPr="00672C3F">
        <w:rPr>
          <w:rFonts w:ascii="Times New Roman" w:hAnsi="Times New Roman" w:cs="Times New Roman"/>
        </w:rPr>
        <w:t>Dillman</w:t>
      </w:r>
      <w:proofErr w:type="spellEnd"/>
      <w:r w:rsidRPr="00672C3F">
        <w:rPr>
          <w:rFonts w:ascii="Times New Roman" w:hAnsi="Times New Roman" w:cs="Times New Roman"/>
        </w:rPr>
        <w:t xml:space="preserve">, </w:t>
      </w:r>
      <w:proofErr w:type="spellStart"/>
      <w:r w:rsidRPr="00672C3F">
        <w:rPr>
          <w:rFonts w:ascii="Times New Roman" w:hAnsi="Times New Roman" w:cs="Times New Roman"/>
        </w:rPr>
        <w:t>Smyth</w:t>
      </w:r>
      <w:proofErr w:type="spellEnd"/>
      <w:r w:rsidRPr="00672C3F">
        <w:rPr>
          <w:rFonts w:ascii="Times New Roman" w:hAnsi="Times New Roman" w:cs="Times New Roman"/>
        </w:rPr>
        <w:t>, &amp; Christian, 2014)</w:t>
      </w:r>
      <w:r>
        <w:rPr>
          <w:rFonts w:ascii="Times New Roman" w:hAnsi="Times New Roman" w:cs="Times New Roman"/>
        </w:rPr>
        <w:t>.</w:t>
      </w:r>
    </w:p>
    <w:p w14:paraId="3382BB43" w14:textId="6018787D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Encuestas Telefónicas</w:t>
      </w:r>
      <w:r>
        <w:rPr>
          <w:rFonts w:ascii="Times New Roman" w:hAnsi="Times New Roman" w:cs="Times New Roman"/>
        </w:rPr>
        <w:t xml:space="preserve"> </w:t>
      </w:r>
    </w:p>
    <w:p w14:paraId="3956B8E1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Descripción: Se realizan a través de llamadas telefónicas en las que un entrevistador hace preguntas y registra las respuestas.</w:t>
      </w:r>
    </w:p>
    <w:p w14:paraId="4EFF6AC7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Utilidad:</w:t>
      </w:r>
    </w:p>
    <w:p w14:paraId="37B0225E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Interacción Personal: Permiten aclarar dudas y obtener respuestas más detalladas.</w:t>
      </w:r>
    </w:p>
    <w:p w14:paraId="7B235453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Acceso Directo: Pueden alcanzar a personas que no tienen acceso a internet.</w:t>
      </w:r>
    </w:p>
    <w:p w14:paraId="1566EEBD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Inconvenientes:</w:t>
      </w:r>
    </w:p>
    <w:p w14:paraId="28E1826E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Costo y Tiempo: Son más costosas y requieren más tiempo que otros métodos.</w:t>
      </w:r>
    </w:p>
    <w:p w14:paraId="6E559185" w14:textId="38C788D6" w:rsid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Interrupciones: Los encuestados pueden sentirse interrumpidos o molestarles las llamadas no solicitadas.</w:t>
      </w:r>
      <w:r w:rsidRPr="00672C3F">
        <w:t xml:space="preserve"> </w:t>
      </w:r>
      <w:r w:rsidRPr="00672C3F">
        <w:rPr>
          <w:rFonts w:ascii="Times New Roman" w:hAnsi="Times New Roman" w:cs="Times New Roman"/>
        </w:rPr>
        <w:t>(</w:t>
      </w:r>
      <w:proofErr w:type="spellStart"/>
      <w:r w:rsidRPr="00672C3F">
        <w:rPr>
          <w:rFonts w:ascii="Times New Roman" w:hAnsi="Times New Roman" w:cs="Times New Roman"/>
        </w:rPr>
        <w:t>Groves</w:t>
      </w:r>
      <w:proofErr w:type="spellEnd"/>
      <w:r w:rsidRPr="00672C3F">
        <w:rPr>
          <w:rFonts w:ascii="Times New Roman" w:hAnsi="Times New Roman" w:cs="Times New Roman"/>
        </w:rPr>
        <w:t xml:space="preserve">, </w:t>
      </w:r>
      <w:proofErr w:type="spellStart"/>
      <w:r w:rsidRPr="00672C3F">
        <w:rPr>
          <w:rFonts w:ascii="Times New Roman" w:hAnsi="Times New Roman" w:cs="Times New Roman"/>
        </w:rPr>
        <w:t>Fultz</w:t>
      </w:r>
      <w:proofErr w:type="spellEnd"/>
      <w:r w:rsidRPr="00672C3F">
        <w:rPr>
          <w:rFonts w:ascii="Times New Roman" w:hAnsi="Times New Roman" w:cs="Times New Roman"/>
        </w:rPr>
        <w:t>, &amp; Harris-</w:t>
      </w:r>
      <w:proofErr w:type="spellStart"/>
      <w:r w:rsidRPr="00672C3F">
        <w:rPr>
          <w:rFonts w:ascii="Times New Roman" w:hAnsi="Times New Roman" w:cs="Times New Roman"/>
        </w:rPr>
        <w:t>Kojetin</w:t>
      </w:r>
      <w:proofErr w:type="spellEnd"/>
      <w:r w:rsidRPr="00672C3F">
        <w:rPr>
          <w:rFonts w:ascii="Times New Roman" w:hAnsi="Times New Roman" w:cs="Times New Roman"/>
        </w:rPr>
        <w:t>, 2003)</w:t>
      </w:r>
    </w:p>
    <w:p w14:paraId="5697C233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lastRenderedPageBreak/>
        <w:t>Encuestas cara a cara (Entrevistas Personales)</w:t>
      </w:r>
    </w:p>
    <w:p w14:paraId="1701FC1E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Descripción: Se realizan en persona, donde el entrevistador y el encuestado se encuentran físicamente.</w:t>
      </w:r>
    </w:p>
    <w:p w14:paraId="4231B95B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Utilidad:</w:t>
      </w:r>
    </w:p>
    <w:p w14:paraId="08A0A337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Recopilación Detallada: Permiten obtener respuestas más detalladas y observaciones sobre el comportamiento del encuestado.</w:t>
      </w:r>
    </w:p>
    <w:p w14:paraId="15A22F94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Clarificación: Los entrevistadores pueden aclarar dudas en el momento.</w:t>
      </w:r>
    </w:p>
    <w:p w14:paraId="0A07F5E5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Inconvenientes:</w:t>
      </w:r>
    </w:p>
    <w:p w14:paraId="6E70FD59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Costo y Logística: Son las más caras debido a los costos de desplazamiento y tiempo.</w:t>
      </w:r>
    </w:p>
    <w:p w14:paraId="7FB43125" w14:textId="7C049021" w:rsid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Sesgo del Entrevistador: Puede haber influencia del entrevistador en las respuestas.</w:t>
      </w:r>
      <w:r w:rsidRPr="00672C3F">
        <w:t xml:space="preserve"> </w:t>
      </w:r>
      <w:r w:rsidRPr="00672C3F">
        <w:rPr>
          <w:rFonts w:ascii="Times New Roman" w:hAnsi="Times New Roman" w:cs="Times New Roman"/>
        </w:rPr>
        <w:t xml:space="preserve">(Converse &amp; </w:t>
      </w:r>
      <w:proofErr w:type="spellStart"/>
      <w:r w:rsidRPr="00672C3F">
        <w:rPr>
          <w:rFonts w:ascii="Times New Roman" w:hAnsi="Times New Roman" w:cs="Times New Roman"/>
        </w:rPr>
        <w:t>Presser</w:t>
      </w:r>
      <w:proofErr w:type="spellEnd"/>
      <w:r w:rsidRPr="00672C3F">
        <w:rPr>
          <w:rFonts w:ascii="Times New Roman" w:hAnsi="Times New Roman" w:cs="Times New Roman"/>
        </w:rPr>
        <w:t>, 1986)</w:t>
      </w:r>
    </w:p>
    <w:p w14:paraId="2449FA36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Encuestas por Correo</w:t>
      </w:r>
    </w:p>
    <w:p w14:paraId="4510B059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Descripción: Se envían formularios a los encuestados por correo postal y se les pide que los devuelvan completados.</w:t>
      </w:r>
    </w:p>
    <w:p w14:paraId="2C4A3228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Utilidad:</w:t>
      </w:r>
    </w:p>
    <w:p w14:paraId="3572EA9E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Alcance a Audiencias Específicas: Útil para llegar a una población específica que no está en línea.</w:t>
      </w:r>
    </w:p>
    <w:p w14:paraId="149F912F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Menos Invasiva: Los encuestados pueden completar la encuesta a su propio ritmo.</w:t>
      </w:r>
    </w:p>
    <w:p w14:paraId="48916D20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Inconvenientes:</w:t>
      </w:r>
    </w:p>
    <w:p w14:paraId="0E142F2F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Bajas Tasas de Respuesta: Generalmente tienen tasas de respuesta más bajas que las encuestas en línea.</w:t>
      </w:r>
    </w:p>
    <w:p w14:paraId="3762C749" w14:textId="20A88CF1" w:rsid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  <w:r w:rsidRPr="00672C3F">
        <w:rPr>
          <w:rFonts w:ascii="Times New Roman" w:hAnsi="Times New Roman" w:cs="Times New Roman"/>
        </w:rPr>
        <w:t>Tiempo de Procesamiento: Pueden tardar más en completarse y en obtener resultados debido al tiempo de envío y devolución.</w:t>
      </w:r>
      <w:r w:rsidRPr="00672C3F">
        <w:t xml:space="preserve"> </w:t>
      </w:r>
      <w:r>
        <w:t>(</w:t>
      </w:r>
      <w:r w:rsidRPr="00672C3F">
        <w:rPr>
          <w:rFonts w:ascii="Times New Roman" w:hAnsi="Times New Roman" w:cs="Times New Roman"/>
        </w:rPr>
        <w:t xml:space="preserve">Harris, K. M., &amp; </w:t>
      </w:r>
      <w:proofErr w:type="spellStart"/>
      <w:r w:rsidRPr="00672C3F">
        <w:rPr>
          <w:rFonts w:ascii="Times New Roman" w:hAnsi="Times New Roman" w:cs="Times New Roman"/>
        </w:rPr>
        <w:t>Kottke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72C3F">
        <w:rPr>
          <w:rFonts w:ascii="Times New Roman" w:hAnsi="Times New Roman" w:cs="Times New Roman"/>
        </w:rPr>
        <w:t>1998)</w:t>
      </w:r>
    </w:p>
    <w:p w14:paraId="36725159" w14:textId="77777777" w:rsidR="003068B9" w:rsidRPr="003068B9" w:rsidRDefault="003068B9" w:rsidP="003068B9">
      <w:pPr>
        <w:spacing w:line="360" w:lineRule="auto"/>
        <w:jc w:val="both"/>
        <w:rPr>
          <w:rFonts w:ascii="Times New Roman" w:hAnsi="Times New Roman" w:cs="Times New Roman"/>
        </w:rPr>
      </w:pPr>
      <w:r w:rsidRPr="003068B9">
        <w:rPr>
          <w:rFonts w:ascii="Times New Roman" w:hAnsi="Times New Roman" w:cs="Times New Roman"/>
        </w:rPr>
        <w:t>Encuestas de Grupo Focal</w:t>
      </w:r>
    </w:p>
    <w:p w14:paraId="5AA7A350" w14:textId="77777777" w:rsidR="003068B9" w:rsidRPr="003068B9" w:rsidRDefault="003068B9" w:rsidP="003068B9">
      <w:pPr>
        <w:spacing w:line="360" w:lineRule="auto"/>
        <w:jc w:val="both"/>
        <w:rPr>
          <w:rFonts w:ascii="Times New Roman" w:hAnsi="Times New Roman" w:cs="Times New Roman"/>
        </w:rPr>
      </w:pPr>
      <w:r w:rsidRPr="003068B9">
        <w:rPr>
          <w:rFonts w:ascii="Times New Roman" w:hAnsi="Times New Roman" w:cs="Times New Roman"/>
        </w:rPr>
        <w:lastRenderedPageBreak/>
        <w:t>Descripción: Se realiza con un pequeño grupo de personas que discuten sobre un tema específico bajo la dirección de un moderador.</w:t>
      </w:r>
    </w:p>
    <w:p w14:paraId="6C31280D" w14:textId="77777777" w:rsidR="003068B9" w:rsidRPr="003068B9" w:rsidRDefault="003068B9" w:rsidP="003068B9">
      <w:pPr>
        <w:spacing w:line="360" w:lineRule="auto"/>
        <w:jc w:val="both"/>
        <w:rPr>
          <w:rFonts w:ascii="Times New Roman" w:hAnsi="Times New Roman" w:cs="Times New Roman"/>
        </w:rPr>
      </w:pPr>
      <w:r w:rsidRPr="003068B9">
        <w:rPr>
          <w:rFonts w:ascii="Times New Roman" w:hAnsi="Times New Roman" w:cs="Times New Roman"/>
        </w:rPr>
        <w:t>Utilidad:</w:t>
      </w:r>
    </w:p>
    <w:p w14:paraId="34DA5B75" w14:textId="77777777" w:rsidR="003068B9" w:rsidRPr="003068B9" w:rsidRDefault="003068B9" w:rsidP="003068B9">
      <w:pPr>
        <w:spacing w:line="360" w:lineRule="auto"/>
        <w:jc w:val="both"/>
        <w:rPr>
          <w:rFonts w:ascii="Times New Roman" w:hAnsi="Times New Roman" w:cs="Times New Roman"/>
        </w:rPr>
      </w:pPr>
      <w:r w:rsidRPr="003068B9">
        <w:rPr>
          <w:rFonts w:ascii="Times New Roman" w:hAnsi="Times New Roman" w:cs="Times New Roman"/>
        </w:rPr>
        <w:t>Profundidad de Información: Proporcionan una comprensión más profunda de las actitudes y percepciones.</w:t>
      </w:r>
    </w:p>
    <w:p w14:paraId="37F35E29" w14:textId="77777777" w:rsidR="003068B9" w:rsidRDefault="003068B9" w:rsidP="003068B9">
      <w:pPr>
        <w:spacing w:line="360" w:lineRule="auto"/>
        <w:jc w:val="both"/>
        <w:rPr>
          <w:rFonts w:ascii="Times New Roman" w:hAnsi="Times New Roman" w:cs="Times New Roman"/>
        </w:rPr>
      </w:pPr>
      <w:r w:rsidRPr="003068B9">
        <w:rPr>
          <w:rFonts w:ascii="Times New Roman" w:hAnsi="Times New Roman" w:cs="Times New Roman"/>
        </w:rPr>
        <w:t>Interacción: Permiten explorar temas en profundidad a través de la interacción entre los participantes.</w:t>
      </w:r>
    </w:p>
    <w:p w14:paraId="108C01F7" w14:textId="77777777" w:rsidR="003068B9" w:rsidRPr="003068B9" w:rsidRDefault="003068B9" w:rsidP="003068B9">
      <w:pPr>
        <w:spacing w:line="360" w:lineRule="auto"/>
        <w:jc w:val="both"/>
        <w:rPr>
          <w:rFonts w:ascii="Times New Roman" w:hAnsi="Times New Roman" w:cs="Times New Roman"/>
        </w:rPr>
      </w:pPr>
      <w:r w:rsidRPr="003068B9">
        <w:rPr>
          <w:rFonts w:ascii="Times New Roman" w:hAnsi="Times New Roman" w:cs="Times New Roman"/>
        </w:rPr>
        <w:t>Inconvenientes:</w:t>
      </w:r>
    </w:p>
    <w:p w14:paraId="663423CA" w14:textId="77777777" w:rsidR="003068B9" w:rsidRPr="003068B9" w:rsidRDefault="003068B9" w:rsidP="003068B9">
      <w:pPr>
        <w:spacing w:line="360" w:lineRule="auto"/>
        <w:jc w:val="both"/>
        <w:rPr>
          <w:rFonts w:ascii="Times New Roman" w:hAnsi="Times New Roman" w:cs="Times New Roman"/>
        </w:rPr>
      </w:pPr>
      <w:r w:rsidRPr="003068B9">
        <w:rPr>
          <w:rFonts w:ascii="Times New Roman" w:hAnsi="Times New Roman" w:cs="Times New Roman"/>
        </w:rPr>
        <w:t>Costoso: Pueden ser costosas debido a la necesidad de un moderador y la logística para reunir al grupo.</w:t>
      </w:r>
    </w:p>
    <w:p w14:paraId="794DEC06" w14:textId="56291DB4" w:rsidR="003068B9" w:rsidRDefault="003068B9" w:rsidP="003068B9">
      <w:pPr>
        <w:spacing w:line="360" w:lineRule="auto"/>
        <w:jc w:val="both"/>
        <w:rPr>
          <w:rFonts w:ascii="Times New Roman" w:hAnsi="Times New Roman" w:cs="Times New Roman"/>
        </w:rPr>
      </w:pPr>
      <w:r w:rsidRPr="003068B9">
        <w:rPr>
          <w:rFonts w:ascii="Times New Roman" w:hAnsi="Times New Roman" w:cs="Times New Roman"/>
        </w:rPr>
        <w:t>Sesgo de Grupo: Las opiniones pueden ser influenciadas por los participantes dominantes.</w:t>
      </w:r>
      <w:r w:rsidRPr="003068B9">
        <w:t xml:space="preserve"> </w:t>
      </w:r>
      <w:r w:rsidRPr="003068B9">
        <w:rPr>
          <w:rFonts w:ascii="Times New Roman" w:hAnsi="Times New Roman" w:cs="Times New Roman"/>
        </w:rPr>
        <w:t>(Krueger &amp; Casey, 2015)</w:t>
      </w:r>
    </w:p>
    <w:p w14:paraId="6C557238" w14:textId="57993CEF" w:rsidR="003068B9" w:rsidRDefault="003068B9" w:rsidP="003068B9">
      <w:pPr>
        <w:spacing w:line="360" w:lineRule="auto"/>
        <w:jc w:val="both"/>
        <w:rPr>
          <w:rFonts w:ascii="Times New Roman" w:hAnsi="Times New Roman" w:cs="Times New Roman"/>
        </w:rPr>
      </w:pPr>
      <w:r w:rsidRPr="003068B9">
        <w:rPr>
          <w:rFonts w:ascii="Times New Roman" w:hAnsi="Times New Roman" w:cs="Times New Roman"/>
        </w:rPr>
        <w:t>Cada tipo de encuesta tiene sus pros y sus contras. Elegir el mejor método depende de lo que quieras lograr con la investigación, los recursos que tengas y quiénes serán los encuestados.</w:t>
      </w:r>
    </w:p>
    <w:p w14:paraId="1A0B50E1" w14:textId="71613597" w:rsidR="003068B9" w:rsidRPr="003068B9" w:rsidRDefault="003068B9" w:rsidP="003068B9">
      <w:pPr>
        <w:spacing w:line="360" w:lineRule="auto"/>
        <w:jc w:val="both"/>
        <w:rPr>
          <w:rFonts w:ascii="Times New Roman" w:hAnsi="Times New Roman" w:cs="Times New Roman"/>
        </w:rPr>
      </w:pPr>
      <w:r w:rsidRPr="003068B9">
        <w:rPr>
          <w:rFonts w:ascii="Times New Roman" w:hAnsi="Times New Roman" w:cs="Times New Roman"/>
        </w:rPr>
        <w:t>Reproducibilidad: La capacidad de obtener los mismos resultados si repites la encuesta bajo las mismas condiciones. Asegura que los resultados sean consistentes.</w:t>
      </w:r>
      <w:r w:rsidRPr="003068B9">
        <w:t xml:space="preserve"> </w:t>
      </w:r>
      <w:r w:rsidRPr="003068B9">
        <w:rPr>
          <w:rFonts w:ascii="Times New Roman" w:hAnsi="Times New Roman" w:cs="Times New Roman"/>
        </w:rPr>
        <w:t>(Baker, 2016)</w:t>
      </w:r>
    </w:p>
    <w:p w14:paraId="3A7E0ED3" w14:textId="77777777" w:rsidR="003068B9" w:rsidRDefault="003068B9" w:rsidP="003068B9">
      <w:pPr>
        <w:spacing w:line="360" w:lineRule="auto"/>
        <w:jc w:val="both"/>
        <w:rPr>
          <w:rFonts w:ascii="Times New Roman" w:hAnsi="Times New Roman" w:cs="Times New Roman"/>
        </w:rPr>
      </w:pPr>
      <w:r w:rsidRPr="003068B9">
        <w:rPr>
          <w:rFonts w:ascii="Times New Roman" w:hAnsi="Times New Roman" w:cs="Times New Roman"/>
        </w:rPr>
        <w:t>Validez: Qué tan bien la encuesta mide lo que realmente quieres medir. Asegura que las preguntas estén enfocadas en el tema correcto.</w:t>
      </w:r>
      <w:r w:rsidRPr="003068B9">
        <w:t xml:space="preserve"> </w:t>
      </w:r>
      <w:r w:rsidRPr="003068B9">
        <w:rPr>
          <w:rFonts w:ascii="Times New Roman" w:hAnsi="Times New Roman" w:cs="Times New Roman"/>
        </w:rPr>
        <w:t>(Baker, 2016)</w:t>
      </w:r>
    </w:p>
    <w:p w14:paraId="5D720B62" w14:textId="3D9FE76D" w:rsidR="003068B9" w:rsidRDefault="003068B9" w:rsidP="003068B9">
      <w:pPr>
        <w:spacing w:line="360" w:lineRule="auto"/>
        <w:jc w:val="both"/>
        <w:rPr>
          <w:rFonts w:ascii="Times New Roman" w:hAnsi="Times New Roman" w:cs="Times New Roman"/>
        </w:rPr>
      </w:pPr>
      <w:r w:rsidRPr="003068B9">
        <w:rPr>
          <w:rFonts w:ascii="Times New Roman" w:hAnsi="Times New Roman" w:cs="Times New Roman"/>
        </w:rPr>
        <w:t>Ambos son importantes para que la encuesta sea confiable y útil.</w:t>
      </w:r>
    </w:p>
    <w:p w14:paraId="73613B60" w14:textId="7DB8AA7B" w:rsidR="00CD5FA1" w:rsidRDefault="00CD5FA1" w:rsidP="003068B9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>Análisis para el diagnóstico en el diseño de estrategias, proyectos, programas y políticas nutricionales</w:t>
      </w:r>
      <w:r>
        <w:rPr>
          <w:rFonts w:ascii="Times New Roman" w:hAnsi="Times New Roman" w:cs="Times New Roman"/>
        </w:rPr>
        <w:t>:</w:t>
      </w:r>
    </w:p>
    <w:p w14:paraId="41977647" w14:textId="43C81535" w:rsidR="00CD5FA1" w:rsidRP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>Definir el Problema y Objetivos: Identifica el problema nutricional y establece metas claras.</w:t>
      </w:r>
    </w:p>
    <w:p w14:paraId="6AA16811" w14:textId="22FD7F05" w:rsidR="00CD5FA1" w:rsidRP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 xml:space="preserve"> Recopilar y Analizar Datos: Reúne información sobre el estado nutricional y factores relacionados para entender la situación.</w:t>
      </w:r>
    </w:p>
    <w:p w14:paraId="4D22520E" w14:textId="3477D855" w:rsidR="00CD5FA1" w:rsidRP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>Identificar Causas y Factores: Analiza las causas del problema y los factores que lo contribuyen, como socioeconómicos y culturales.</w:t>
      </w:r>
    </w:p>
    <w:p w14:paraId="38B2C2EC" w14:textId="12BC93F0" w:rsidR="00CD5FA1" w:rsidRP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lastRenderedPageBreak/>
        <w:t xml:space="preserve"> Evaluar Recursos y Capacidades: Revisa los recursos disponibles y la capacidad para implementar soluciones.</w:t>
      </w:r>
    </w:p>
    <w:p w14:paraId="3CEC976D" w14:textId="1A6AB229" w:rsidR="00CD5FA1" w:rsidRP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>Desarrollar Estrategias y Planes: Crea estrategias y planes para abordar el problema, incluyendo intervenciones, políticas y proyectos.</w:t>
      </w:r>
    </w:p>
    <w:p w14:paraId="5B79F335" w14:textId="6DB0808E" w:rsidR="00CD5FA1" w:rsidRP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 xml:space="preserve"> Implementar y Monitorear: Lleva a cabo las estrategias y realiza un seguimiento para medir el progreso.</w:t>
      </w:r>
    </w:p>
    <w:p w14:paraId="70742473" w14:textId="1616A38D" w:rsid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 xml:space="preserve">  Evaluar el Impacto: Revisa si se lograron los objetivos y determina la efectividad de las estrategias implementadas.</w:t>
      </w:r>
      <w:r w:rsidRPr="00CD5FA1">
        <w:t xml:space="preserve"> </w:t>
      </w:r>
      <w:r w:rsidRPr="00CD5FA1">
        <w:rPr>
          <w:rFonts w:ascii="Times New Roman" w:hAnsi="Times New Roman" w:cs="Times New Roman"/>
        </w:rPr>
        <w:t>(Smith &amp; Thompson, 2020)</w:t>
      </w:r>
    </w:p>
    <w:p w14:paraId="53D4D37F" w14:textId="4B813BDA" w:rsid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>Este enfoque asegura que las soluciones sean adecuadas y efectivas para mejorar la nutrición.</w:t>
      </w:r>
    </w:p>
    <w:p w14:paraId="2E944612" w14:textId="00EC34C3" w:rsid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>Información alimentaria Información nutrici</w:t>
      </w:r>
      <w:r>
        <w:rPr>
          <w:rFonts w:ascii="Times New Roman" w:hAnsi="Times New Roman" w:cs="Times New Roman"/>
        </w:rPr>
        <w:t>a:</w:t>
      </w:r>
    </w:p>
    <w:p w14:paraId="6809EC5B" w14:textId="45E86D3B" w:rsidR="00CD5FA1" w:rsidRP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>Información Alimentaria: Se centra en el "qué" y el "cómo" del alimento (origen, preparación, almacenamiento).</w:t>
      </w:r>
    </w:p>
    <w:p w14:paraId="1C9309D0" w14:textId="7D6A3A44" w:rsid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>Información Nutricional: Se enfoca en el "cuánto" de cada nutriente (calorías, grasas, vitaminas).</w:t>
      </w:r>
      <w:r w:rsidRPr="00CD5FA1">
        <w:t xml:space="preserve"> </w:t>
      </w:r>
      <w:r w:rsidRPr="00CD5FA1">
        <w:rPr>
          <w:rFonts w:ascii="Times New Roman" w:hAnsi="Times New Roman" w:cs="Times New Roman"/>
        </w:rPr>
        <w:t>(Nestlé 2016)</w:t>
      </w:r>
    </w:p>
    <w:p w14:paraId="66BD0F60" w14:textId="77777777" w:rsid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</w:p>
    <w:p w14:paraId="709AF894" w14:textId="77777777" w:rsid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</w:p>
    <w:p w14:paraId="07FF28C7" w14:textId="77777777" w:rsid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</w:p>
    <w:p w14:paraId="4B5E1789" w14:textId="77777777" w:rsid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</w:p>
    <w:p w14:paraId="3A3A3F2D" w14:textId="77777777" w:rsid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</w:p>
    <w:p w14:paraId="13962B63" w14:textId="77777777" w:rsid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</w:p>
    <w:p w14:paraId="606B6E14" w14:textId="77777777" w:rsid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</w:p>
    <w:p w14:paraId="6588EE94" w14:textId="77777777" w:rsid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</w:p>
    <w:p w14:paraId="0EEC34C8" w14:textId="77777777" w:rsid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</w:p>
    <w:p w14:paraId="27D861EC" w14:textId="77777777" w:rsid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</w:p>
    <w:p w14:paraId="00616A11" w14:textId="77777777" w:rsidR="000322BE" w:rsidRDefault="000322BE" w:rsidP="00CD5FA1">
      <w:pPr>
        <w:spacing w:line="360" w:lineRule="auto"/>
        <w:jc w:val="both"/>
        <w:rPr>
          <w:rFonts w:ascii="Times New Roman" w:hAnsi="Times New Roman" w:cs="Times New Roman"/>
        </w:rPr>
      </w:pPr>
    </w:p>
    <w:p w14:paraId="027CE1B0" w14:textId="77777777" w:rsidR="000322BE" w:rsidRDefault="000322BE" w:rsidP="00CD5FA1">
      <w:pPr>
        <w:spacing w:line="360" w:lineRule="auto"/>
        <w:jc w:val="both"/>
        <w:rPr>
          <w:rFonts w:ascii="Times New Roman" w:hAnsi="Times New Roman" w:cs="Times New Roman"/>
        </w:rPr>
      </w:pPr>
    </w:p>
    <w:p w14:paraId="4A7E01DB" w14:textId="77777777" w:rsidR="000322BE" w:rsidRDefault="000322BE" w:rsidP="00CD5FA1">
      <w:pPr>
        <w:spacing w:line="360" w:lineRule="auto"/>
        <w:jc w:val="both"/>
        <w:rPr>
          <w:rFonts w:ascii="Times New Roman" w:hAnsi="Times New Roman" w:cs="Times New Roman"/>
        </w:rPr>
      </w:pPr>
    </w:p>
    <w:p w14:paraId="02C3DD9C" w14:textId="77777777" w:rsidR="000322BE" w:rsidRDefault="000322BE" w:rsidP="00CD5FA1">
      <w:pPr>
        <w:spacing w:line="360" w:lineRule="auto"/>
        <w:jc w:val="both"/>
        <w:rPr>
          <w:rFonts w:ascii="Times New Roman" w:hAnsi="Times New Roman" w:cs="Times New Roman"/>
        </w:rPr>
      </w:pPr>
    </w:p>
    <w:p w14:paraId="646C14F7" w14:textId="5F19FB20" w:rsidR="00CD5FA1" w:rsidRP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 xml:space="preserve">Bibliografía </w:t>
      </w:r>
    </w:p>
    <w:p w14:paraId="216D3FD8" w14:textId="77777777" w:rsidR="00CD5FA1" w:rsidRPr="00CD5FA1" w:rsidRDefault="00CD5FA1" w:rsidP="00CD5FA1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>Encuestas por Cuestionario (Encuestas en Papel y en Línea)</w:t>
      </w:r>
    </w:p>
    <w:p w14:paraId="7736FB76" w14:textId="77777777" w:rsidR="00CD5FA1" w:rsidRP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D5FA1">
        <w:rPr>
          <w:rFonts w:ascii="Times New Roman" w:hAnsi="Times New Roman" w:cs="Times New Roman"/>
        </w:rPr>
        <w:t>Dillman</w:t>
      </w:r>
      <w:proofErr w:type="spellEnd"/>
      <w:r w:rsidRPr="00CD5FA1">
        <w:rPr>
          <w:rFonts w:ascii="Times New Roman" w:hAnsi="Times New Roman" w:cs="Times New Roman"/>
        </w:rPr>
        <w:t xml:space="preserve">, D. A., </w:t>
      </w:r>
      <w:proofErr w:type="spellStart"/>
      <w:r w:rsidRPr="00CD5FA1">
        <w:rPr>
          <w:rFonts w:ascii="Times New Roman" w:hAnsi="Times New Roman" w:cs="Times New Roman"/>
        </w:rPr>
        <w:t>Smyth</w:t>
      </w:r>
      <w:proofErr w:type="spellEnd"/>
      <w:r w:rsidRPr="00CD5FA1">
        <w:rPr>
          <w:rFonts w:ascii="Times New Roman" w:hAnsi="Times New Roman" w:cs="Times New Roman"/>
        </w:rPr>
        <w:t xml:space="preserve">, J. D., &amp; Christian, L. M. (2014). </w:t>
      </w:r>
      <w:r w:rsidRPr="00CD5FA1">
        <w:rPr>
          <w:rFonts w:ascii="Times New Roman" w:hAnsi="Times New Roman" w:cs="Times New Roman"/>
          <w:i/>
          <w:iCs/>
        </w:rPr>
        <w:t xml:space="preserve">Internet, </w:t>
      </w:r>
      <w:proofErr w:type="spellStart"/>
      <w:r w:rsidRPr="00CD5FA1">
        <w:rPr>
          <w:rFonts w:ascii="Times New Roman" w:hAnsi="Times New Roman" w:cs="Times New Roman"/>
          <w:i/>
          <w:iCs/>
        </w:rPr>
        <w:t>phone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, mail, and </w:t>
      </w:r>
      <w:proofErr w:type="spellStart"/>
      <w:r w:rsidRPr="00CD5FA1">
        <w:rPr>
          <w:rFonts w:ascii="Times New Roman" w:hAnsi="Times New Roman" w:cs="Times New Roman"/>
          <w:i/>
          <w:iCs/>
        </w:rPr>
        <w:t>mixed-mode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surveys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CD5FA1">
        <w:rPr>
          <w:rFonts w:ascii="Times New Roman" w:hAnsi="Times New Roman" w:cs="Times New Roman"/>
          <w:i/>
          <w:iCs/>
        </w:rPr>
        <w:t>The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tailored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design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method</w:t>
      </w:r>
      <w:proofErr w:type="spellEnd"/>
      <w:r w:rsidRPr="00CD5FA1">
        <w:rPr>
          <w:rFonts w:ascii="Times New Roman" w:hAnsi="Times New Roman" w:cs="Times New Roman"/>
        </w:rPr>
        <w:t xml:space="preserve"> (4th ed.). Wiley.</w:t>
      </w:r>
    </w:p>
    <w:p w14:paraId="1359CE56" w14:textId="77777777" w:rsidR="00CD5FA1" w:rsidRP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>Encuestas Telefónicas</w:t>
      </w:r>
    </w:p>
    <w:p w14:paraId="774D8571" w14:textId="77777777" w:rsidR="00CD5FA1" w:rsidRPr="00CD5FA1" w:rsidRDefault="00CD5FA1" w:rsidP="000322BE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D5FA1">
        <w:rPr>
          <w:rFonts w:ascii="Times New Roman" w:hAnsi="Times New Roman" w:cs="Times New Roman"/>
        </w:rPr>
        <w:t>Groves</w:t>
      </w:r>
      <w:proofErr w:type="spellEnd"/>
      <w:r w:rsidRPr="00CD5FA1">
        <w:rPr>
          <w:rFonts w:ascii="Times New Roman" w:hAnsi="Times New Roman" w:cs="Times New Roman"/>
        </w:rPr>
        <w:t xml:space="preserve">, R. M., </w:t>
      </w:r>
      <w:proofErr w:type="spellStart"/>
      <w:r w:rsidRPr="00CD5FA1">
        <w:rPr>
          <w:rFonts w:ascii="Times New Roman" w:hAnsi="Times New Roman" w:cs="Times New Roman"/>
        </w:rPr>
        <w:t>Fultz</w:t>
      </w:r>
      <w:proofErr w:type="spellEnd"/>
      <w:r w:rsidRPr="00CD5FA1">
        <w:rPr>
          <w:rFonts w:ascii="Times New Roman" w:hAnsi="Times New Roman" w:cs="Times New Roman"/>
        </w:rPr>
        <w:t>, N. H., &amp; Harris-</w:t>
      </w:r>
      <w:proofErr w:type="spellStart"/>
      <w:r w:rsidRPr="00CD5FA1">
        <w:rPr>
          <w:rFonts w:ascii="Times New Roman" w:hAnsi="Times New Roman" w:cs="Times New Roman"/>
        </w:rPr>
        <w:t>Kojetin</w:t>
      </w:r>
      <w:proofErr w:type="spellEnd"/>
      <w:r w:rsidRPr="00CD5FA1">
        <w:rPr>
          <w:rFonts w:ascii="Times New Roman" w:hAnsi="Times New Roman" w:cs="Times New Roman"/>
        </w:rPr>
        <w:t xml:space="preserve">, L. D. (2003). </w:t>
      </w:r>
      <w:proofErr w:type="spellStart"/>
      <w:r w:rsidRPr="00CD5FA1">
        <w:rPr>
          <w:rFonts w:ascii="Times New Roman" w:hAnsi="Times New Roman" w:cs="Times New Roman"/>
          <w:i/>
          <w:iCs/>
        </w:rPr>
        <w:t>Survey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methodology</w:t>
      </w:r>
      <w:proofErr w:type="spellEnd"/>
      <w:r w:rsidRPr="00CD5FA1">
        <w:rPr>
          <w:rFonts w:ascii="Times New Roman" w:hAnsi="Times New Roman" w:cs="Times New Roman"/>
        </w:rPr>
        <w:t xml:space="preserve"> (2nd ed.). Wiley.</w:t>
      </w:r>
    </w:p>
    <w:p w14:paraId="740535D6" w14:textId="77777777" w:rsidR="00CD5FA1" w:rsidRPr="00CD5FA1" w:rsidRDefault="00CD5FA1" w:rsidP="000322BE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>Encuestas Cara a Cara (Entrevistas Personales)</w:t>
      </w:r>
    </w:p>
    <w:p w14:paraId="06EF4144" w14:textId="77777777" w:rsidR="00CD5FA1" w:rsidRPr="00CD5FA1" w:rsidRDefault="00CD5FA1" w:rsidP="000322BE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 xml:space="preserve">Converse, J. M., &amp; </w:t>
      </w:r>
      <w:proofErr w:type="spellStart"/>
      <w:r w:rsidRPr="00CD5FA1">
        <w:rPr>
          <w:rFonts w:ascii="Times New Roman" w:hAnsi="Times New Roman" w:cs="Times New Roman"/>
        </w:rPr>
        <w:t>Presser</w:t>
      </w:r>
      <w:proofErr w:type="spellEnd"/>
      <w:r w:rsidRPr="00CD5FA1">
        <w:rPr>
          <w:rFonts w:ascii="Times New Roman" w:hAnsi="Times New Roman" w:cs="Times New Roman"/>
        </w:rPr>
        <w:t xml:space="preserve">, S. (1986). </w:t>
      </w:r>
      <w:proofErr w:type="spellStart"/>
      <w:r w:rsidRPr="00CD5FA1">
        <w:rPr>
          <w:rFonts w:ascii="Times New Roman" w:hAnsi="Times New Roman" w:cs="Times New Roman"/>
          <w:i/>
          <w:iCs/>
        </w:rPr>
        <w:t>Survey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questions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CD5FA1">
        <w:rPr>
          <w:rFonts w:ascii="Times New Roman" w:hAnsi="Times New Roman" w:cs="Times New Roman"/>
          <w:i/>
          <w:iCs/>
        </w:rPr>
        <w:t>Handcrafting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the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standardized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questionnaire</w:t>
      </w:r>
      <w:proofErr w:type="spellEnd"/>
      <w:r w:rsidRPr="00CD5FA1">
        <w:rPr>
          <w:rFonts w:ascii="Times New Roman" w:hAnsi="Times New Roman" w:cs="Times New Roman"/>
        </w:rPr>
        <w:t xml:space="preserve">. Sage </w:t>
      </w:r>
      <w:proofErr w:type="spellStart"/>
      <w:r w:rsidRPr="00CD5FA1">
        <w:rPr>
          <w:rFonts w:ascii="Times New Roman" w:hAnsi="Times New Roman" w:cs="Times New Roman"/>
        </w:rPr>
        <w:t>Publications</w:t>
      </w:r>
      <w:proofErr w:type="spellEnd"/>
      <w:r w:rsidRPr="00CD5FA1">
        <w:rPr>
          <w:rFonts w:ascii="Times New Roman" w:hAnsi="Times New Roman" w:cs="Times New Roman"/>
        </w:rPr>
        <w:t>.</w:t>
      </w:r>
    </w:p>
    <w:p w14:paraId="23A77E2F" w14:textId="77777777" w:rsidR="00CD5FA1" w:rsidRPr="00CD5FA1" w:rsidRDefault="00CD5FA1" w:rsidP="000322BE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>Encuestas por Correo</w:t>
      </w:r>
    </w:p>
    <w:p w14:paraId="6BA0988E" w14:textId="77777777" w:rsidR="00CD5FA1" w:rsidRPr="00CD5FA1" w:rsidRDefault="00CD5FA1" w:rsidP="000322BE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 xml:space="preserve">Harris, K. M., &amp; </w:t>
      </w:r>
      <w:proofErr w:type="spellStart"/>
      <w:r w:rsidRPr="00CD5FA1">
        <w:rPr>
          <w:rFonts w:ascii="Times New Roman" w:hAnsi="Times New Roman" w:cs="Times New Roman"/>
        </w:rPr>
        <w:t>Kottke</w:t>
      </w:r>
      <w:proofErr w:type="spellEnd"/>
      <w:r w:rsidRPr="00CD5FA1">
        <w:rPr>
          <w:rFonts w:ascii="Times New Roman" w:hAnsi="Times New Roman" w:cs="Times New Roman"/>
        </w:rPr>
        <w:t xml:space="preserve">, T. E. (1998). </w:t>
      </w:r>
      <w:proofErr w:type="spellStart"/>
      <w:r w:rsidRPr="00CD5FA1">
        <w:rPr>
          <w:rFonts w:ascii="Times New Roman" w:hAnsi="Times New Roman" w:cs="Times New Roman"/>
        </w:rPr>
        <w:t>The</w:t>
      </w:r>
      <w:proofErr w:type="spellEnd"/>
      <w:r w:rsidRPr="00CD5FA1">
        <w:rPr>
          <w:rFonts w:ascii="Times New Roman" w:hAnsi="Times New Roman" w:cs="Times New Roman"/>
        </w:rPr>
        <w:t xml:space="preserve"> use </w:t>
      </w:r>
      <w:proofErr w:type="spellStart"/>
      <w:r w:rsidRPr="00CD5FA1">
        <w:rPr>
          <w:rFonts w:ascii="Times New Roman" w:hAnsi="Times New Roman" w:cs="Times New Roman"/>
        </w:rPr>
        <w:t>of</w:t>
      </w:r>
      <w:proofErr w:type="spellEnd"/>
      <w:r w:rsidRPr="00CD5FA1">
        <w:rPr>
          <w:rFonts w:ascii="Times New Roman" w:hAnsi="Times New Roman" w:cs="Times New Roman"/>
        </w:rPr>
        <w:t xml:space="preserve"> mail </w:t>
      </w:r>
      <w:proofErr w:type="spellStart"/>
      <w:r w:rsidRPr="00CD5FA1">
        <w:rPr>
          <w:rFonts w:ascii="Times New Roman" w:hAnsi="Times New Roman" w:cs="Times New Roman"/>
        </w:rPr>
        <w:t>surveys</w:t>
      </w:r>
      <w:proofErr w:type="spellEnd"/>
      <w:r w:rsidRPr="00CD5FA1">
        <w:rPr>
          <w:rFonts w:ascii="Times New Roman" w:hAnsi="Times New Roman" w:cs="Times New Roman"/>
        </w:rPr>
        <w:t xml:space="preserve"> </w:t>
      </w:r>
      <w:proofErr w:type="spellStart"/>
      <w:r w:rsidRPr="00CD5FA1">
        <w:rPr>
          <w:rFonts w:ascii="Times New Roman" w:hAnsi="Times New Roman" w:cs="Times New Roman"/>
        </w:rPr>
        <w:t>for</w:t>
      </w:r>
      <w:proofErr w:type="spellEnd"/>
      <w:r w:rsidRPr="00CD5FA1">
        <w:rPr>
          <w:rFonts w:ascii="Times New Roman" w:hAnsi="Times New Roman" w:cs="Times New Roman"/>
        </w:rPr>
        <w:t xml:space="preserve"> </w:t>
      </w:r>
      <w:proofErr w:type="spellStart"/>
      <w:r w:rsidRPr="00CD5FA1">
        <w:rPr>
          <w:rFonts w:ascii="Times New Roman" w:hAnsi="Times New Roman" w:cs="Times New Roman"/>
        </w:rPr>
        <w:t>health</w:t>
      </w:r>
      <w:proofErr w:type="spellEnd"/>
      <w:r w:rsidRPr="00CD5FA1">
        <w:rPr>
          <w:rFonts w:ascii="Times New Roman" w:hAnsi="Times New Roman" w:cs="Times New Roman"/>
        </w:rPr>
        <w:t xml:space="preserve"> </w:t>
      </w:r>
      <w:proofErr w:type="spellStart"/>
      <w:r w:rsidRPr="00CD5FA1">
        <w:rPr>
          <w:rFonts w:ascii="Times New Roman" w:hAnsi="Times New Roman" w:cs="Times New Roman"/>
        </w:rPr>
        <w:t>research</w:t>
      </w:r>
      <w:proofErr w:type="spellEnd"/>
      <w:r w:rsidRPr="00CD5FA1">
        <w:rPr>
          <w:rFonts w:ascii="Times New Roman" w:hAnsi="Times New Roman" w:cs="Times New Roman"/>
        </w:rPr>
        <w:t xml:space="preserve">. In P. V. Marsden &amp; J. D. Wright (Eds.), </w:t>
      </w:r>
      <w:proofErr w:type="spellStart"/>
      <w:r w:rsidRPr="00CD5FA1">
        <w:rPr>
          <w:rFonts w:ascii="Times New Roman" w:hAnsi="Times New Roman" w:cs="Times New Roman"/>
          <w:i/>
          <w:iCs/>
        </w:rPr>
        <w:t>Handbook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of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survey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research</w:t>
      </w:r>
      <w:proofErr w:type="spellEnd"/>
      <w:r w:rsidRPr="00CD5FA1">
        <w:rPr>
          <w:rFonts w:ascii="Times New Roman" w:hAnsi="Times New Roman" w:cs="Times New Roman"/>
        </w:rPr>
        <w:t xml:space="preserve"> (pp. 301-322). </w:t>
      </w:r>
      <w:proofErr w:type="spellStart"/>
      <w:r w:rsidRPr="00CD5FA1">
        <w:rPr>
          <w:rFonts w:ascii="Times New Roman" w:hAnsi="Times New Roman" w:cs="Times New Roman"/>
        </w:rPr>
        <w:t>Academic</w:t>
      </w:r>
      <w:proofErr w:type="spellEnd"/>
      <w:r w:rsidRPr="00CD5FA1">
        <w:rPr>
          <w:rFonts w:ascii="Times New Roman" w:hAnsi="Times New Roman" w:cs="Times New Roman"/>
        </w:rPr>
        <w:t xml:space="preserve"> </w:t>
      </w:r>
      <w:proofErr w:type="spellStart"/>
      <w:r w:rsidRPr="00CD5FA1">
        <w:rPr>
          <w:rFonts w:ascii="Times New Roman" w:hAnsi="Times New Roman" w:cs="Times New Roman"/>
        </w:rPr>
        <w:t>Press</w:t>
      </w:r>
      <w:proofErr w:type="spellEnd"/>
      <w:r w:rsidRPr="00CD5FA1">
        <w:rPr>
          <w:rFonts w:ascii="Times New Roman" w:hAnsi="Times New Roman" w:cs="Times New Roman"/>
        </w:rPr>
        <w:t>.</w:t>
      </w:r>
    </w:p>
    <w:p w14:paraId="0B09645E" w14:textId="77777777" w:rsidR="00CD5FA1" w:rsidRPr="00CD5FA1" w:rsidRDefault="00CD5FA1" w:rsidP="000322BE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>Encuestas de Grupo Focal</w:t>
      </w:r>
    </w:p>
    <w:p w14:paraId="025C2978" w14:textId="77777777" w:rsidR="00CD5FA1" w:rsidRPr="00CD5FA1" w:rsidRDefault="00CD5FA1" w:rsidP="000322BE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 xml:space="preserve">Krueger, R. A., &amp; Casey, M. A. (2015). </w:t>
      </w:r>
      <w:r w:rsidRPr="00CD5FA1">
        <w:rPr>
          <w:rFonts w:ascii="Times New Roman" w:hAnsi="Times New Roman" w:cs="Times New Roman"/>
          <w:i/>
          <w:iCs/>
        </w:rPr>
        <w:t xml:space="preserve">Focus </w:t>
      </w:r>
      <w:proofErr w:type="spellStart"/>
      <w:r w:rsidRPr="00CD5FA1">
        <w:rPr>
          <w:rFonts w:ascii="Times New Roman" w:hAnsi="Times New Roman" w:cs="Times New Roman"/>
          <w:i/>
          <w:iCs/>
        </w:rPr>
        <w:t>groups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: A </w:t>
      </w:r>
      <w:proofErr w:type="spellStart"/>
      <w:r w:rsidRPr="00CD5FA1">
        <w:rPr>
          <w:rFonts w:ascii="Times New Roman" w:hAnsi="Times New Roman" w:cs="Times New Roman"/>
          <w:i/>
          <w:iCs/>
        </w:rPr>
        <w:t>practical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guide </w:t>
      </w:r>
      <w:proofErr w:type="spellStart"/>
      <w:r w:rsidRPr="00CD5FA1">
        <w:rPr>
          <w:rFonts w:ascii="Times New Roman" w:hAnsi="Times New Roman" w:cs="Times New Roman"/>
          <w:i/>
          <w:iCs/>
        </w:rPr>
        <w:t>for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applied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research</w:t>
      </w:r>
      <w:proofErr w:type="spellEnd"/>
      <w:r w:rsidRPr="00CD5FA1">
        <w:rPr>
          <w:rFonts w:ascii="Times New Roman" w:hAnsi="Times New Roman" w:cs="Times New Roman"/>
        </w:rPr>
        <w:t xml:space="preserve"> (5th ed.). Sage </w:t>
      </w:r>
      <w:proofErr w:type="spellStart"/>
      <w:r w:rsidRPr="00CD5FA1">
        <w:rPr>
          <w:rFonts w:ascii="Times New Roman" w:hAnsi="Times New Roman" w:cs="Times New Roman"/>
        </w:rPr>
        <w:t>Publications</w:t>
      </w:r>
      <w:proofErr w:type="spellEnd"/>
      <w:r w:rsidRPr="00CD5FA1">
        <w:rPr>
          <w:rFonts w:ascii="Times New Roman" w:hAnsi="Times New Roman" w:cs="Times New Roman"/>
        </w:rPr>
        <w:t>.</w:t>
      </w:r>
    </w:p>
    <w:p w14:paraId="24AF805E" w14:textId="77777777" w:rsidR="00CD5FA1" w:rsidRPr="00CD5FA1" w:rsidRDefault="00CD5FA1" w:rsidP="000322BE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>Reproducibilidad</w:t>
      </w:r>
    </w:p>
    <w:p w14:paraId="7BDC4A39" w14:textId="77777777" w:rsidR="00CD5FA1" w:rsidRPr="00CD5FA1" w:rsidRDefault="00CD5FA1" w:rsidP="000322BE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 xml:space="preserve">Baker, M. (2016). 1,500 </w:t>
      </w:r>
      <w:proofErr w:type="spellStart"/>
      <w:r w:rsidRPr="00CD5FA1">
        <w:rPr>
          <w:rFonts w:ascii="Times New Roman" w:hAnsi="Times New Roman" w:cs="Times New Roman"/>
        </w:rPr>
        <w:t>scientists</w:t>
      </w:r>
      <w:proofErr w:type="spellEnd"/>
      <w:r w:rsidRPr="00CD5FA1">
        <w:rPr>
          <w:rFonts w:ascii="Times New Roman" w:hAnsi="Times New Roman" w:cs="Times New Roman"/>
        </w:rPr>
        <w:t xml:space="preserve"> </w:t>
      </w:r>
      <w:proofErr w:type="spellStart"/>
      <w:r w:rsidRPr="00CD5FA1">
        <w:rPr>
          <w:rFonts w:ascii="Times New Roman" w:hAnsi="Times New Roman" w:cs="Times New Roman"/>
        </w:rPr>
        <w:t>lift</w:t>
      </w:r>
      <w:proofErr w:type="spellEnd"/>
      <w:r w:rsidRPr="00CD5FA1">
        <w:rPr>
          <w:rFonts w:ascii="Times New Roman" w:hAnsi="Times New Roman" w:cs="Times New Roman"/>
        </w:rPr>
        <w:t xml:space="preserve"> </w:t>
      </w:r>
      <w:proofErr w:type="spellStart"/>
      <w:r w:rsidRPr="00CD5FA1">
        <w:rPr>
          <w:rFonts w:ascii="Times New Roman" w:hAnsi="Times New Roman" w:cs="Times New Roman"/>
        </w:rPr>
        <w:t>the</w:t>
      </w:r>
      <w:proofErr w:type="spellEnd"/>
      <w:r w:rsidRPr="00CD5FA1">
        <w:rPr>
          <w:rFonts w:ascii="Times New Roman" w:hAnsi="Times New Roman" w:cs="Times New Roman"/>
        </w:rPr>
        <w:t xml:space="preserve"> lid </w:t>
      </w:r>
      <w:proofErr w:type="spellStart"/>
      <w:r w:rsidRPr="00CD5FA1">
        <w:rPr>
          <w:rFonts w:ascii="Times New Roman" w:hAnsi="Times New Roman" w:cs="Times New Roman"/>
        </w:rPr>
        <w:t>on</w:t>
      </w:r>
      <w:proofErr w:type="spellEnd"/>
      <w:r w:rsidRPr="00CD5FA1">
        <w:rPr>
          <w:rFonts w:ascii="Times New Roman" w:hAnsi="Times New Roman" w:cs="Times New Roman"/>
        </w:rPr>
        <w:t xml:space="preserve"> </w:t>
      </w:r>
      <w:proofErr w:type="spellStart"/>
      <w:r w:rsidRPr="00CD5FA1">
        <w:rPr>
          <w:rFonts w:ascii="Times New Roman" w:hAnsi="Times New Roman" w:cs="Times New Roman"/>
        </w:rPr>
        <w:t>reproducibility</w:t>
      </w:r>
      <w:proofErr w:type="spellEnd"/>
      <w:r w:rsidRPr="00CD5FA1">
        <w:rPr>
          <w:rFonts w:ascii="Times New Roman" w:hAnsi="Times New Roman" w:cs="Times New Roman"/>
        </w:rPr>
        <w:t xml:space="preserve">. </w:t>
      </w:r>
      <w:proofErr w:type="spellStart"/>
      <w:r w:rsidRPr="00CD5FA1">
        <w:rPr>
          <w:rFonts w:ascii="Times New Roman" w:hAnsi="Times New Roman" w:cs="Times New Roman"/>
          <w:i/>
          <w:iCs/>
        </w:rPr>
        <w:t>Nature</w:t>
      </w:r>
      <w:proofErr w:type="spellEnd"/>
      <w:r w:rsidRPr="00CD5FA1">
        <w:rPr>
          <w:rFonts w:ascii="Times New Roman" w:hAnsi="Times New Roman" w:cs="Times New Roman"/>
        </w:rPr>
        <w:t>, 533(7604), 452-454. https://doi.org/10.1038/533452a</w:t>
      </w:r>
    </w:p>
    <w:p w14:paraId="4D1866C4" w14:textId="77777777" w:rsidR="00CD5FA1" w:rsidRPr="00CD5FA1" w:rsidRDefault="00CD5FA1" w:rsidP="000322BE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>Validez</w:t>
      </w:r>
    </w:p>
    <w:p w14:paraId="3C2B42FF" w14:textId="77777777" w:rsidR="00CD5FA1" w:rsidRPr="00CD5FA1" w:rsidRDefault="00CD5FA1" w:rsidP="000322BE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lastRenderedPageBreak/>
        <w:t xml:space="preserve">Cohen, L., </w:t>
      </w:r>
      <w:proofErr w:type="spellStart"/>
      <w:r w:rsidRPr="00CD5FA1">
        <w:rPr>
          <w:rFonts w:ascii="Times New Roman" w:hAnsi="Times New Roman" w:cs="Times New Roman"/>
        </w:rPr>
        <w:t>Manion</w:t>
      </w:r>
      <w:proofErr w:type="spellEnd"/>
      <w:r w:rsidRPr="00CD5FA1">
        <w:rPr>
          <w:rFonts w:ascii="Times New Roman" w:hAnsi="Times New Roman" w:cs="Times New Roman"/>
        </w:rPr>
        <w:t xml:space="preserve">, L., &amp; Morrison, K. (1988). </w:t>
      </w:r>
      <w:proofErr w:type="spellStart"/>
      <w:r w:rsidRPr="00CD5FA1">
        <w:rPr>
          <w:rFonts w:ascii="Times New Roman" w:hAnsi="Times New Roman" w:cs="Times New Roman"/>
          <w:i/>
          <w:iCs/>
        </w:rPr>
        <w:t>Research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methods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CD5FA1">
        <w:rPr>
          <w:rFonts w:ascii="Times New Roman" w:hAnsi="Times New Roman" w:cs="Times New Roman"/>
          <w:i/>
          <w:iCs/>
        </w:rPr>
        <w:t>education</w:t>
      </w:r>
      <w:proofErr w:type="spellEnd"/>
      <w:r w:rsidRPr="00CD5FA1">
        <w:rPr>
          <w:rFonts w:ascii="Times New Roman" w:hAnsi="Times New Roman" w:cs="Times New Roman"/>
        </w:rPr>
        <w:t xml:space="preserve"> (3rd ed.). Routledge.</w:t>
      </w:r>
    </w:p>
    <w:p w14:paraId="62B609A6" w14:textId="77777777" w:rsidR="00CD5FA1" w:rsidRPr="00CD5FA1" w:rsidRDefault="00CD5FA1" w:rsidP="000322BE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>Información Alimentaria</w:t>
      </w:r>
    </w:p>
    <w:p w14:paraId="7C9D1D69" w14:textId="77777777" w:rsidR="00CD5FA1" w:rsidRPr="00CD5FA1" w:rsidRDefault="00CD5FA1" w:rsidP="000322BE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 xml:space="preserve">Morris, E. B., &amp; Davis, L. A. (2019). </w:t>
      </w:r>
      <w:proofErr w:type="spellStart"/>
      <w:r w:rsidRPr="00CD5FA1">
        <w:rPr>
          <w:rFonts w:ascii="Times New Roman" w:hAnsi="Times New Roman" w:cs="Times New Roman"/>
          <w:i/>
          <w:iCs/>
        </w:rPr>
        <w:t>Food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CD5FA1">
        <w:rPr>
          <w:rFonts w:ascii="Times New Roman" w:hAnsi="Times New Roman" w:cs="Times New Roman"/>
          <w:i/>
          <w:iCs/>
        </w:rPr>
        <w:t>its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origins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: A guide </w:t>
      </w:r>
      <w:proofErr w:type="spellStart"/>
      <w:r w:rsidRPr="00CD5FA1">
        <w:rPr>
          <w:rFonts w:ascii="Times New Roman" w:hAnsi="Times New Roman" w:cs="Times New Roman"/>
          <w:i/>
          <w:iCs/>
        </w:rPr>
        <w:t>to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understanding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food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labels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CD5FA1">
        <w:rPr>
          <w:rFonts w:ascii="Times New Roman" w:hAnsi="Times New Roman" w:cs="Times New Roman"/>
          <w:i/>
          <w:iCs/>
        </w:rPr>
        <w:t>preparation</w:t>
      </w:r>
      <w:proofErr w:type="spellEnd"/>
      <w:r w:rsidRPr="00CD5FA1">
        <w:rPr>
          <w:rFonts w:ascii="Times New Roman" w:hAnsi="Times New Roman" w:cs="Times New Roman"/>
        </w:rPr>
        <w:t xml:space="preserve">. </w:t>
      </w:r>
      <w:proofErr w:type="spellStart"/>
      <w:r w:rsidRPr="00CD5FA1">
        <w:rPr>
          <w:rFonts w:ascii="Times New Roman" w:hAnsi="Times New Roman" w:cs="Times New Roman"/>
        </w:rPr>
        <w:t>Culinary</w:t>
      </w:r>
      <w:proofErr w:type="spellEnd"/>
      <w:r w:rsidRPr="00CD5FA1">
        <w:rPr>
          <w:rFonts w:ascii="Times New Roman" w:hAnsi="Times New Roman" w:cs="Times New Roman"/>
        </w:rPr>
        <w:t xml:space="preserve"> </w:t>
      </w:r>
      <w:proofErr w:type="spellStart"/>
      <w:r w:rsidRPr="00CD5FA1">
        <w:rPr>
          <w:rFonts w:ascii="Times New Roman" w:hAnsi="Times New Roman" w:cs="Times New Roman"/>
        </w:rPr>
        <w:t>Press</w:t>
      </w:r>
      <w:proofErr w:type="spellEnd"/>
      <w:r w:rsidRPr="00CD5FA1">
        <w:rPr>
          <w:rFonts w:ascii="Times New Roman" w:hAnsi="Times New Roman" w:cs="Times New Roman"/>
        </w:rPr>
        <w:t>.</w:t>
      </w:r>
    </w:p>
    <w:p w14:paraId="327E4BDE" w14:textId="77777777" w:rsidR="00CD5FA1" w:rsidRPr="00CD5FA1" w:rsidRDefault="00CD5FA1" w:rsidP="000322BE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>Información Nutricional</w:t>
      </w:r>
    </w:p>
    <w:p w14:paraId="32314DE7" w14:textId="77777777" w:rsidR="00CD5FA1" w:rsidRPr="00CD5FA1" w:rsidRDefault="00CD5FA1" w:rsidP="000322BE">
      <w:pPr>
        <w:spacing w:line="360" w:lineRule="auto"/>
        <w:jc w:val="both"/>
        <w:rPr>
          <w:rFonts w:ascii="Times New Roman" w:hAnsi="Times New Roman" w:cs="Times New Roman"/>
        </w:rPr>
      </w:pPr>
      <w:r w:rsidRPr="00CD5FA1">
        <w:rPr>
          <w:rFonts w:ascii="Times New Roman" w:hAnsi="Times New Roman" w:cs="Times New Roman"/>
        </w:rPr>
        <w:t xml:space="preserve">Nestlé, M. (2016). </w:t>
      </w:r>
      <w:proofErr w:type="spellStart"/>
      <w:r w:rsidRPr="00CD5FA1">
        <w:rPr>
          <w:rFonts w:ascii="Times New Roman" w:hAnsi="Times New Roman" w:cs="Times New Roman"/>
          <w:i/>
          <w:iCs/>
        </w:rPr>
        <w:t>Food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politics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CD5FA1">
        <w:rPr>
          <w:rFonts w:ascii="Times New Roman" w:hAnsi="Times New Roman" w:cs="Times New Roman"/>
          <w:i/>
          <w:iCs/>
        </w:rPr>
        <w:t>How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the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food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industry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influences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FA1">
        <w:rPr>
          <w:rFonts w:ascii="Times New Roman" w:hAnsi="Times New Roman" w:cs="Times New Roman"/>
          <w:i/>
          <w:iCs/>
        </w:rPr>
        <w:t>nutrition</w:t>
      </w:r>
      <w:proofErr w:type="spellEnd"/>
      <w:r w:rsidRPr="00CD5FA1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CD5FA1">
        <w:rPr>
          <w:rFonts w:ascii="Times New Roman" w:hAnsi="Times New Roman" w:cs="Times New Roman"/>
          <w:i/>
          <w:iCs/>
        </w:rPr>
        <w:t>health</w:t>
      </w:r>
      <w:proofErr w:type="spellEnd"/>
      <w:r w:rsidRPr="00CD5FA1">
        <w:rPr>
          <w:rFonts w:ascii="Times New Roman" w:hAnsi="Times New Roman" w:cs="Times New Roman"/>
        </w:rPr>
        <w:t xml:space="preserve">. </w:t>
      </w:r>
      <w:proofErr w:type="spellStart"/>
      <w:r w:rsidRPr="00CD5FA1">
        <w:rPr>
          <w:rFonts w:ascii="Times New Roman" w:hAnsi="Times New Roman" w:cs="Times New Roman"/>
        </w:rPr>
        <w:t>University</w:t>
      </w:r>
      <w:proofErr w:type="spellEnd"/>
      <w:r w:rsidRPr="00CD5FA1">
        <w:rPr>
          <w:rFonts w:ascii="Times New Roman" w:hAnsi="Times New Roman" w:cs="Times New Roman"/>
        </w:rPr>
        <w:t xml:space="preserve"> of California </w:t>
      </w:r>
      <w:proofErr w:type="spellStart"/>
      <w:r w:rsidRPr="00CD5FA1">
        <w:rPr>
          <w:rFonts w:ascii="Times New Roman" w:hAnsi="Times New Roman" w:cs="Times New Roman"/>
        </w:rPr>
        <w:t>Press</w:t>
      </w:r>
      <w:proofErr w:type="spellEnd"/>
      <w:r w:rsidRPr="00CD5FA1">
        <w:rPr>
          <w:rFonts w:ascii="Times New Roman" w:hAnsi="Times New Roman" w:cs="Times New Roman"/>
        </w:rPr>
        <w:t>.</w:t>
      </w:r>
    </w:p>
    <w:p w14:paraId="07164DD5" w14:textId="77777777" w:rsidR="00CD5FA1" w:rsidRP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</w:p>
    <w:p w14:paraId="7C168A70" w14:textId="77777777" w:rsidR="00CD5FA1" w:rsidRPr="00CD5FA1" w:rsidRDefault="00CD5FA1" w:rsidP="00CD5FA1">
      <w:pPr>
        <w:spacing w:line="360" w:lineRule="auto"/>
        <w:jc w:val="both"/>
        <w:rPr>
          <w:rFonts w:ascii="Times New Roman" w:hAnsi="Times New Roman" w:cs="Times New Roman"/>
        </w:rPr>
      </w:pPr>
    </w:p>
    <w:p w14:paraId="7DE3CEDF" w14:textId="77777777" w:rsidR="00CD5FA1" w:rsidRPr="003068B9" w:rsidRDefault="00CD5FA1" w:rsidP="003068B9">
      <w:pPr>
        <w:spacing w:line="360" w:lineRule="auto"/>
        <w:jc w:val="both"/>
        <w:rPr>
          <w:rFonts w:ascii="Times New Roman" w:hAnsi="Times New Roman" w:cs="Times New Roman"/>
        </w:rPr>
      </w:pPr>
    </w:p>
    <w:p w14:paraId="217F6EE2" w14:textId="77777777" w:rsidR="003068B9" w:rsidRPr="003068B9" w:rsidRDefault="003068B9" w:rsidP="003068B9">
      <w:pPr>
        <w:spacing w:line="360" w:lineRule="auto"/>
        <w:jc w:val="both"/>
        <w:rPr>
          <w:rFonts w:ascii="Times New Roman" w:hAnsi="Times New Roman" w:cs="Times New Roman"/>
        </w:rPr>
      </w:pPr>
    </w:p>
    <w:p w14:paraId="6C318AB4" w14:textId="77777777" w:rsidR="003068B9" w:rsidRPr="003068B9" w:rsidRDefault="003068B9" w:rsidP="003068B9">
      <w:pPr>
        <w:spacing w:line="360" w:lineRule="auto"/>
        <w:jc w:val="both"/>
        <w:rPr>
          <w:rFonts w:ascii="Times New Roman" w:hAnsi="Times New Roman" w:cs="Times New Roman"/>
        </w:rPr>
      </w:pPr>
    </w:p>
    <w:p w14:paraId="35DCCF7C" w14:textId="77777777" w:rsidR="003068B9" w:rsidRDefault="003068B9" w:rsidP="00672C3F">
      <w:pPr>
        <w:spacing w:line="360" w:lineRule="auto"/>
        <w:jc w:val="both"/>
        <w:rPr>
          <w:rFonts w:ascii="Times New Roman" w:hAnsi="Times New Roman" w:cs="Times New Roman"/>
        </w:rPr>
      </w:pPr>
    </w:p>
    <w:p w14:paraId="466A0A36" w14:textId="77777777" w:rsid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</w:p>
    <w:p w14:paraId="13E4DB0B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</w:p>
    <w:p w14:paraId="081397F4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</w:p>
    <w:p w14:paraId="0DE1052F" w14:textId="77777777" w:rsid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</w:p>
    <w:p w14:paraId="149BF95E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</w:p>
    <w:p w14:paraId="5C656E07" w14:textId="77777777" w:rsid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</w:p>
    <w:p w14:paraId="7461048B" w14:textId="77777777" w:rsidR="00672C3F" w:rsidRPr="00672C3F" w:rsidRDefault="00672C3F" w:rsidP="00672C3F">
      <w:pPr>
        <w:spacing w:line="360" w:lineRule="auto"/>
        <w:jc w:val="both"/>
        <w:rPr>
          <w:rFonts w:ascii="Times New Roman" w:hAnsi="Times New Roman" w:cs="Times New Roman"/>
        </w:rPr>
      </w:pPr>
    </w:p>
    <w:p w14:paraId="6B096721" w14:textId="00D5E37B" w:rsidR="00296867" w:rsidRPr="00296867" w:rsidRDefault="00296867" w:rsidP="00296867">
      <w:pPr>
        <w:spacing w:line="360" w:lineRule="auto"/>
        <w:jc w:val="both"/>
        <w:rPr>
          <w:rFonts w:ascii="Times New Roman" w:hAnsi="Times New Roman" w:cs="Times New Roman"/>
        </w:rPr>
      </w:pPr>
    </w:p>
    <w:p w14:paraId="697ACEF6" w14:textId="62C65865" w:rsidR="00A76318" w:rsidRPr="00296867" w:rsidRDefault="00A76318" w:rsidP="00A76318">
      <w:pPr>
        <w:spacing w:line="360" w:lineRule="auto"/>
        <w:jc w:val="both"/>
        <w:rPr>
          <w:rFonts w:ascii="Times New Roman" w:hAnsi="Times New Roman" w:cs="Times New Roman"/>
        </w:rPr>
      </w:pPr>
    </w:p>
    <w:sectPr w:rsidR="00A76318" w:rsidRPr="00296867" w:rsidSect="0029686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313B"/>
    <w:multiLevelType w:val="multilevel"/>
    <w:tmpl w:val="A12A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129E6"/>
    <w:multiLevelType w:val="multilevel"/>
    <w:tmpl w:val="514E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72A9A"/>
    <w:multiLevelType w:val="multilevel"/>
    <w:tmpl w:val="1E3A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D4352"/>
    <w:multiLevelType w:val="multilevel"/>
    <w:tmpl w:val="D2A8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1A4D0D"/>
    <w:multiLevelType w:val="multilevel"/>
    <w:tmpl w:val="5660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A4D70"/>
    <w:multiLevelType w:val="multilevel"/>
    <w:tmpl w:val="154A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C62D5"/>
    <w:multiLevelType w:val="multilevel"/>
    <w:tmpl w:val="A44E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1124AF"/>
    <w:multiLevelType w:val="multilevel"/>
    <w:tmpl w:val="F5D4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0E3B66"/>
    <w:multiLevelType w:val="multilevel"/>
    <w:tmpl w:val="D9AE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775344"/>
    <w:multiLevelType w:val="multilevel"/>
    <w:tmpl w:val="5BF6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422160"/>
    <w:multiLevelType w:val="multilevel"/>
    <w:tmpl w:val="2D76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15575F"/>
    <w:multiLevelType w:val="multilevel"/>
    <w:tmpl w:val="5CF0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222751">
    <w:abstractNumId w:val="11"/>
  </w:num>
  <w:num w:numId="2" w16cid:durableId="107046276">
    <w:abstractNumId w:val="7"/>
  </w:num>
  <w:num w:numId="3" w16cid:durableId="1226992988">
    <w:abstractNumId w:val="8"/>
  </w:num>
  <w:num w:numId="4" w16cid:durableId="132018768">
    <w:abstractNumId w:val="0"/>
  </w:num>
  <w:num w:numId="5" w16cid:durableId="1721005995">
    <w:abstractNumId w:val="9"/>
  </w:num>
  <w:num w:numId="6" w16cid:durableId="3559970">
    <w:abstractNumId w:val="1"/>
  </w:num>
  <w:num w:numId="7" w16cid:durableId="1853882463">
    <w:abstractNumId w:val="10"/>
  </w:num>
  <w:num w:numId="8" w16cid:durableId="514803095">
    <w:abstractNumId w:val="5"/>
  </w:num>
  <w:num w:numId="9" w16cid:durableId="1081026030">
    <w:abstractNumId w:val="4"/>
  </w:num>
  <w:num w:numId="10" w16cid:durableId="1713117049">
    <w:abstractNumId w:val="6"/>
  </w:num>
  <w:num w:numId="11" w16cid:durableId="688025968">
    <w:abstractNumId w:val="2"/>
  </w:num>
  <w:num w:numId="12" w16cid:durableId="523518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18"/>
    <w:rsid w:val="000322BE"/>
    <w:rsid w:val="00296867"/>
    <w:rsid w:val="003068B9"/>
    <w:rsid w:val="003A4EC9"/>
    <w:rsid w:val="00513603"/>
    <w:rsid w:val="00672C3F"/>
    <w:rsid w:val="007003A6"/>
    <w:rsid w:val="00A76318"/>
    <w:rsid w:val="00CD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3B04"/>
  <w15:chartTrackingRefBased/>
  <w15:docId w15:val="{D2665717-6D1A-4943-97BF-2CCDD1CA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6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6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6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6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6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6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6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6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6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6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6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6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63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63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63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63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63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63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6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6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6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6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6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63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63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63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6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63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631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9686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4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3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4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9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9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0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7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0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8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0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8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00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7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13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3587">
          <w:marLeft w:val="900"/>
          <w:marRight w:val="225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892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0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5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8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2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6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4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1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5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1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8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9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2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0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0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0668">
          <w:marLeft w:val="900"/>
          <w:marRight w:val="225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883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353">
          <w:marLeft w:val="900"/>
          <w:marRight w:val="225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54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779">
          <w:marLeft w:val="900"/>
          <w:marRight w:val="225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444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1017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ojeda</dc:creator>
  <cp:keywords/>
  <dc:description/>
  <cp:lastModifiedBy>ángel ojeda</cp:lastModifiedBy>
  <cp:revision>2</cp:revision>
  <dcterms:created xsi:type="dcterms:W3CDTF">2024-08-04T01:16:00Z</dcterms:created>
  <dcterms:modified xsi:type="dcterms:W3CDTF">2024-08-04T01:16:00Z</dcterms:modified>
</cp:coreProperties>
</file>