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rPr>
          <w:lang w:val="es-419"/>
          <w14:ligatures xmlns:w14="http://schemas.microsoft.com/office/word/2010/wordml" w14:val="none"/>
        </w:rPr>
      </w:pPr>
      <w:r>
        <w:tab/>
      </w:r>
      <w:r>
        <w:rPr>
          <w:lang w:val="es-419"/>
          <w14:ligatures xmlns:w14="http://schemas.microsoft.com/office/word/2010/wordml" w14:val="none"/>
        </w:rPr>
        <w:t>Para obtener el indicador del proceso de urbanización de los 10 municipios con mayor número de habitantes según el INEGI en las décadas 2000, 2010 y 2020, se deben seguir los siguientes pasos: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Identificar los municipios más poblados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 Obtener la lista de los 10 municipios con mayor población en cada una de las décadas mencionadas.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Obtener datos de población urbana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 Extraer los datos de población urbana y total para cada uno de estos municipios en los años 2000, 2010 y 2020.</w:t>
      </w:r>
    </w:p>
    <w:p>
      <w:pPr>
        <w:pStyle w:val="style0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Calcular el indicador de urbanización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 El indicador de urbanización se puede calcular como el porcentaje de la población urbana sobre la población total de cada municipio.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El proceso se detalla a continuación: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Paso 1: Identificar los 10 municipios más poblados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Consultaremos los datos de los Censos de Población y Vivienda del INEGI para los años 2000, 2010 y 2020 para identificar los municipios más poblados.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Paso 2: Obtener datos de población urbana y total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Utilizaremos los datos de los Censos para extraer la población urbana y total de cada uno de los municipios identificados en el paso 1.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Paso 3: Calcular el indicador de urbanización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Para cada municipio y año, el indicador de urbanización (IU) se calcula con la siguiente fórmula: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IU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=(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UrbanaPoblacioˊn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Total)×100IU = 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left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( \frac{\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text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{Población Urbana}}{\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text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{Población Total}} 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right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) \times 100IU=(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TotalPoblacioˊn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Urbana​)×100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Ejemplo de cálculo: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Si un municipio tiene una población total de 1,000,000 habitantes y 800,000 de ellos viven en áreas urbanas, el indicador de urbanización sería: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IU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=(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800,0001,000,000)×100=80%IU = \left( \frac{800,000}{1,000,000} \right) \times 100 = 80\%IU=(1,000,000800,000​)×100=80%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Procedimiento para obtener los datos: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Acceder a la base de datos del INEGI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 Utilizar el sistema de consulta interactiva del INEGI para obtener los datos poblacionales.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Filtrar los datos por año y municipio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 Seleccionar los años 2000, 2010 y 2020 y filtrar por los municipios correspondientes.</w:t>
      </w:r>
    </w:p>
    <w:p>
      <w:pPr>
        <w:pStyle w:val="style0"/>
        <w:numPr>
          <w:ilvl w:val="0"/>
          <w:numId w:val="2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Calcular el indicador de urbanización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 Aplicar la fórmula mencionada para cada municipio y año.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Voy a buscar la información correspondiente para cada año y municipio. Por favor, espera un momento mientras obtengo los datos necesarios.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Para proceder con la obtención de los datos específicos de los 10 municipios más poblados y calcular el indicador de urbanización para los años 2000, 2010 y 2020, se requiere acceso a la base de datos del INEGI. Dado que no puedo acceder directamente a la base de datos en tiempo real, puedo indicarte cómo hacerlo y proporcionarte una lista de los 10 municipios más poblados en cada década, así como los cálculos necesarios.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Paso 1: Identificar los 10 municipios más poblados</w:t>
      </w:r>
    </w:p>
    <w:p>
      <w:pPr>
        <w:pStyle w:val="style0"/>
        <w:spacing w:before="100" w:beforeAutospacing="true" w:after="100" w:afterAutospacing="true" w:lineRule="auto" w:line="240"/>
        <w:outlineLvl w:val="3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Municipios más poblados en 2000, 2010 y 2020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 xml:space="preserve">Puedes consultar los datos de los Censos de Población y Vivienda del INEGI de los años correspondientes.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Generalmente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,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los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municipios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más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poblados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en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México son: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Ciudad de México (varias alcaldías)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Ecatepec de Morelos (Estado de México)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Guadalajara (Jalisco)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Puebla (Puebla)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Juárez (Chihuahua)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Tijuana (Baja California)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León (Guanajuato)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Zapopan (Jalisco)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Monterrey (Nuevo León)</w:t>
      </w:r>
    </w:p>
    <w:p>
      <w:pPr>
        <w:pStyle w:val="style0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Nezahualcóyotl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(Estado de México)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Paso 2: Obtener datos de población urbana y total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Accede a la página del INEGI y sigue estos pasos: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Ir a la sección de Censos de Población y Vivienda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Seleccionar el año del censo correspondiente (2000, 2010, 2020)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Buscar los datos de población por municipio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.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Anotar la población total y la población urbana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 xml:space="preserve"> para cada uno de los 10 municipios más poblados.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Paso 3: Calcular el indicador de urbanización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Usa la fórmula mencionada anteriormente: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IU=(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UrbanaPoblacioˊn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Total)×100IU = 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left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( \frac{\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text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{Población Urbana}}{\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text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{Población Total}} \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right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) \times 100IU=(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TotalPoblacioˊn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 Urbana​)×100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:lang w:val="es-419"/>
          <w14:ligatures xmlns:w14="http://schemas.microsoft.com/office/word/2010/wordml" w14:val="none"/>
        </w:rPr>
        <w:t>Ejemplo de obtención de datos y cálculo:</w:t>
      </w:r>
    </w:p>
    <w:p>
      <w:pPr>
        <w:pStyle w:val="style0"/>
        <w:spacing w:before="100" w:beforeAutospacing="true" w:after="100" w:afterAutospacing="true" w:lineRule="auto" w:line="240"/>
        <w:outlineLvl w:val="3"/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Municipio: Ecatepec de Morelos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:lang w:val="es-419"/>
          <w14:ligatures xmlns:w14="http://schemas.microsoft.com/office/word/2010/wordml" w14:val="none"/>
        </w:rPr>
        <w:t>Año 2000</w:t>
      </w: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: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Población total: 1,650,000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Población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urbana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1,620,000</w:t>
      </w:r>
    </w:p>
    <w:p>
      <w:pPr>
        <w:pStyle w:val="style0"/>
        <w:numPr>
          <w:ilvl w:val="0"/>
          <w:numId w:val="5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Indicador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de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urbanización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IU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=(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1,620,0001,650,000)×100≈98.18%IU = \left( \frac{1,620,000}{1,650,000} \right) \times 100 \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approx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98.18\%IU=(1,650,0001,620,000​)×100≈98.18%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Año 2010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</w:t>
      </w:r>
    </w:p>
    <w:p>
      <w:pPr>
        <w:pStyle w:val="style0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Población total: 1,740,000</w:t>
      </w:r>
    </w:p>
    <w:p>
      <w:pPr>
        <w:pStyle w:val="style0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Población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urbana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1,700,000</w:t>
      </w:r>
    </w:p>
    <w:p>
      <w:pPr>
        <w:pStyle w:val="style0"/>
        <w:numPr>
          <w:ilvl w:val="0"/>
          <w:numId w:val="6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Indicador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de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urbanización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IU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=(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1,700,0001,740,000)×100≈97.70%IU = \left( \frac{1,700,000}{1,740,000} \right) \times 100 \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approx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97.70\%IU=(1,740,0001,700,000​)×100≈97.70%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4"/>
          <w:szCs w:val="24"/>
          <w14:ligatures xmlns:w14="http://schemas.microsoft.com/office/word/2010/wordml" w14:val="none"/>
        </w:rPr>
        <w:t>Año 2020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</w:t>
      </w:r>
    </w:p>
    <w:p>
      <w:pPr>
        <w:pStyle w:val="style0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Población total: 1,850,000</w:t>
      </w:r>
    </w:p>
    <w:p>
      <w:pPr>
        <w:pStyle w:val="style0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Población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urbana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1,820,000</w:t>
      </w:r>
    </w:p>
    <w:p>
      <w:pPr>
        <w:pStyle w:val="style0"/>
        <w:numPr>
          <w:ilvl w:val="0"/>
          <w:numId w:val="7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Indicador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de 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urbanización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: IU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=(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1,820,0001,850,000)×100≈98.38%IU = \left( \frac{1,820,000}{1,850,000} \right) \times 100 \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>approx</w:t>
      </w:r>
      <w:r>
        <w:rPr>
          <w:rFonts w:ascii="Times New Roman" w:cs="Times New Roman" w:eastAsia="Times New Roman" w:hAnsi="Times New Roman"/>
          <w:kern w:val="0"/>
          <w:sz w:val="24"/>
          <w:szCs w:val="24"/>
          <w14:ligatures xmlns:w14="http://schemas.microsoft.com/office/word/2010/wordml" w14:val="none"/>
        </w:rPr>
        <w:t xml:space="preserve"> 98.38\%IU=(1,850,0001,820,000​)×100≈98.38%</w:t>
      </w:r>
    </w:p>
    <w:p>
      <w:pPr>
        <w:pStyle w:val="style0"/>
        <w:spacing w:before="100" w:beforeAutospacing="true" w:after="100" w:afterAutospacing="true" w:lineRule="auto" w:line="240"/>
        <w:outlineLvl w:val="2"/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b/>
          <w:bCs/>
          <w:kern w:val="0"/>
          <w:sz w:val="27"/>
          <w:szCs w:val="27"/>
          <w14:ligatures xmlns:w14="http://schemas.microsoft.com/office/word/2010/wordml" w14:val="none"/>
        </w:rPr>
        <w:t>Conclusión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Para obtener el indicador del proceso de urbanización de los 10 municipios más poblados de México en las décadas de 2000, 2010 y 2020, sigue los pasos mencionados para cada municipio. Puedes acceder a la página del INEGI y utilizar sus herramientas de consulta interactiva para obtener los datos necesarios. Luego, aplica la fórmula para calcular el indicador de urbanización.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</w:pPr>
      <w:r>
        <w:rPr>
          <w:rFonts w:ascii="Times New Roman" w:cs="Times New Roman" w:eastAsia="Times New Roman" w:hAnsi="Times New Roman"/>
          <w:kern w:val="0"/>
          <w:sz w:val="24"/>
          <w:szCs w:val="24"/>
          <w:lang w:val="es-419"/>
          <w14:ligatures xmlns:w14="http://schemas.microsoft.com/office/word/2010/wordml" w14:val="none"/>
        </w:rPr>
        <w:t>Si necesitas ayuda adicional para acceder a los datos del INEGI o realizar los cálculos, estaré encantado de asistirte.</w:t>
      </w:r>
    </w:p>
    <w:p>
      <w:pPr>
        <w:pStyle w:val="style0"/>
        <w:tabs>
          <w:tab w:val="left" w:leader="none" w:pos="1470"/>
        </w:tabs>
        <w:rPr>
          <w:lang w:val="es-419"/>
        </w:rPr>
      </w:pP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3D24F46E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1">
    <w:nsid w:val="00000001"/>
    <w:multiLevelType w:val="multilevel"/>
    <w:tmpl w:val="3118EBD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multilevel"/>
    <w:tmpl w:val="BAB6684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5D864F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AB7C630A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multilevel"/>
    <w:tmpl w:val="BA6A03A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6">
    <w:nsid w:val="00000006"/>
    <w:multiLevelType w:val="multilevel"/>
    <w:tmpl w:val="BF686D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Título 1 Car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Título 2 Car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Título 3 Car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Título 5 Car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Título 6 Car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Título 7 Car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Título 8 Car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Título 9 Car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Título Car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Subtítulo Car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Cita Car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Cita destacada Car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kern w:val="0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110">
    <w:name w:val="katex-mathml"/>
    <w:basedOn w:val="style65"/>
    <w:next w:val="style4110"/>
  </w:style>
  <w:style w:type="character" w:customStyle="1" w:styleId="style4111">
    <w:name w:val="mord"/>
    <w:basedOn w:val="style65"/>
    <w:next w:val="style4111"/>
  </w:style>
  <w:style w:type="character" w:customStyle="1" w:styleId="style4112">
    <w:name w:val="mrel"/>
    <w:basedOn w:val="style65"/>
    <w:next w:val="style4112"/>
  </w:style>
  <w:style w:type="character" w:customStyle="1" w:styleId="style4113">
    <w:name w:val="delimsizing"/>
    <w:basedOn w:val="style65"/>
    <w:next w:val="style4113"/>
  </w:style>
  <w:style w:type="character" w:customStyle="1" w:styleId="style4114">
    <w:name w:val="vlist-s"/>
    <w:basedOn w:val="style65"/>
    <w:next w:val="style4114"/>
  </w:style>
  <w:style w:type="character" w:customStyle="1" w:styleId="style4115">
    <w:name w:val="mbin"/>
    <w:basedOn w:val="style65"/>
    <w:next w:val="style4115"/>
  </w:style>
  <w:style w:type="character" w:customStyle="1" w:styleId="style4116">
    <w:name w:val="mpunct"/>
    <w:basedOn w:val="style65"/>
    <w:next w:val="style4116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715</Words>
  <Pages>3</Pages>
  <Characters>4324</Characters>
  <Application>WPS Office</Application>
  <DocSecurity>0</DocSecurity>
  <Paragraphs>61</Paragraphs>
  <ScaleCrop>false</ScaleCrop>
  <LinksUpToDate>false</LinksUpToDate>
  <CharactersWithSpaces>4980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2024-07-06T01:54:00Z</dcterms:created>
  <dc:creator>IBER EMANUEL VAZQUEZ ARGUELLO</dc:creator>
  <lastModifiedBy>CRT-LX3</lastModifiedBy>
  <dcterms:modified xsi:type="dcterms:W3CDTF">2024-07-06T02:06:23Z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49b238deda83411996aa93479906ba45</vt:lpwstr>
  </property>
</Properties>
</file>