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6D64" w:rsidRDefault="00606D64">
      <w:pPr>
        <w:rPr>
          <w:rFonts w:ascii="Aptos Black" w:hAnsi="Aptos Black"/>
          <w:b/>
          <w:bCs/>
          <w:sz w:val="144"/>
          <w:szCs w:val="144"/>
        </w:rPr>
      </w:pPr>
      <w:r w:rsidRPr="00606D64">
        <w:rPr>
          <w:rFonts w:ascii="Aptos Black" w:hAnsi="Aptos Black"/>
          <w:b/>
          <w:bCs/>
          <w:sz w:val="144"/>
          <w:szCs w:val="144"/>
        </w:rPr>
        <w:t>UDS</w:t>
      </w:r>
    </w:p>
    <w:p w:rsidR="00350907" w:rsidRDefault="00350907">
      <w:pPr>
        <w:rPr>
          <w:rFonts w:ascii="Aptos Black" w:hAnsi="Aptos Black"/>
          <w:b/>
          <w:bCs/>
          <w:sz w:val="144"/>
          <w:szCs w:val="144"/>
        </w:rPr>
      </w:pPr>
    </w:p>
    <w:p w:rsidR="00606D64" w:rsidRDefault="002E70D0">
      <w:pPr>
        <w:rPr>
          <w:rFonts w:ascii="Arial" w:hAnsi="Arial" w:cs="Arial"/>
        </w:rPr>
      </w:pPr>
      <w:r>
        <w:rPr>
          <w:rFonts w:ascii="Arial" w:hAnsi="Arial" w:cs="Arial"/>
        </w:rPr>
        <w:t>SERGIO FABIÁN TREJO RUIZ</w:t>
      </w:r>
    </w:p>
    <w:p w:rsidR="00350907" w:rsidRDefault="00350907">
      <w:pPr>
        <w:rPr>
          <w:rFonts w:ascii="Arial" w:hAnsi="Arial" w:cs="Arial"/>
        </w:rPr>
      </w:pPr>
    </w:p>
    <w:p w:rsidR="000720A2" w:rsidRDefault="000720A2">
      <w:pPr>
        <w:rPr>
          <w:rFonts w:ascii="Arial" w:hAnsi="Arial" w:cs="Arial"/>
        </w:rPr>
      </w:pPr>
      <w:r>
        <w:rPr>
          <w:rFonts w:ascii="Arial" w:hAnsi="Arial" w:cs="Arial"/>
        </w:rPr>
        <w:t>MEDICINA FISICA Y REABILITACIÓN</w:t>
      </w:r>
    </w:p>
    <w:p w:rsidR="00350907" w:rsidRDefault="00350907">
      <w:pPr>
        <w:rPr>
          <w:rFonts w:ascii="Arial" w:hAnsi="Arial" w:cs="Arial"/>
        </w:rPr>
      </w:pPr>
    </w:p>
    <w:p w:rsidR="000720A2" w:rsidRDefault="000720A2">
      <w:pPr>
        <w:rPr>
          <w:rFonts w:ascii="Arial" w:hAnsi="Arial" w:cs="Arial"/>
        </w:rPr>
      </w:pPr>
      <w:r>
        <w:rPr>
          <w:rFonts w:ascii="Arial" w:hAnsi="Arial" w:cs="Arial"/>
        </w:rPr>
        <w:t>5 A</w:t>
      </w:r>
    </w:p>
    <w:p w:rsidR="000720A2" w:rsidRDefault="000720A2">
      <w:pPr>
        <w:rPr>
          <w:rFonts w:ascii="Arial" w:hAnsi="Arial" w:cs="Arial"/>
        </w:rPr>
      </w:pPr>
    </w:p>
    <w:p w:rsidR="00350907" w:rsidRDefault="00350907">
      <w:pPr>
        <w:rPr>
          <w:rFonts w:ascii="Arial" w:hAnsi="Arial" w:cs="Arial"/>
        </w:rPr>
      </w:pPr>
    </w:p>
    <w:p w:rsidR="00350907" w:rsidRDefault="00350907">
      <w:pPr>
        <w:rPr>
          <w:rFonts w:ascii="Arial" w:hAnsi="Arial" w:cs="Arial"/>
        </w:rPr>
      </w:pPr>
    </w:p>
    <w:p w:rsidR="00350907" w:rsidRDefault="00350907">
      <w:pPr>
        <w:rPr>
          <w:rFonts w:ascii="Arial" w:hAnsi="Arial" w:cs="Arial"/>
        </w:rPr>
      </w:pPr>
    </w:p>
    <w:p w:rsidR="00350907" w:rsidRDefault="00350907">
      <w:pPr>
        <w:rPr>
          <w:rFonts w:ascii="Arial" w:hAnsi="Arial" w:cs="Arial"/>
        </w:rPr>
      </w:pPr>
    </w:p>
    <w:p w:rsidR="00350907" w:rsidRDefault="00350907">
      <w:pPr>
        <w:rPr>
          <w:rFonts w:ascii="Arial" w:hAnsi="Arial" w:cs="Arial"/>
        </w:rPr>
      </w:pPr>
    </w:p>
    <w:p w:rsidR="00350907" w:rsidRDefault="00350907">
      <w:pPr>
        <w:rPr>
          <w:rFonts w:ascii="Arial" w:hAnsi="Arial" w:cs="Arial"/>
        </w:rPr>
      </w:pPr>
    </w:p>
    <w:p w:rsidR="00350907" w:rsidRDefault="00350907">
      <w:pPr>
        <w:rPr>
          <w:rFonts w:ascii="Arial" w:hAnsi="Arial" w:cs="Arial"/>
        </w:rPr>
      </w:pPr>
    </w:p>
    <w:p w:rsidR="00350907" w:rsidRDefault="00350907">
      <w:pPr>
        <w:rPr>
          <w:rFonts w:ascii="Arial" w:hAnsi="Arial" w:cs="Arial"/>
        </w:rPr>
      </w:pPr>
    </w:p>
    <w:p w:rsidR="00350907" w:rsidRDefault="00350907">
      <w:pPr>
        <w:rPr>
          <w:rFonts w:ascii="Arial" w:hAnsi="Arial" w:cs="Arial"/>
        </w:rPr>
      </w:pPr>
    </w:p>
    <w:p w:rsidR="00350907" w:rsidRDefault="00350907">
      <w:pPr>
        <w:rPr>
          <w:rFonts w:ascii="Arial" w:hAnsi="Arial" w:cs="Arial"/>
        </w:rPr>
      </w:pPr>
    </w:p>
    <w:p w:rsidR="00350907" w:rsidRDefault="00350907">
      <w:pPr>
        <w:rPr>
          <w:rFonts w:ascii="Arial" w:hAnsi="Arial" w:cs="Arial"/>
        </w:rPr>
      </w:pPr>
    </w:p>
    <w:p w:rsidR="00350907" w:rsidRDefault="00350907">
      <w:pPr>
        <w:rPr>
          <w:rFonts w:ascii="Arial" w:hAnsi="Arial" w:cs="Arial"/>
        </w:rPr>
      </w:pPr>
    </w:p>
    <w:p w:rsidR="00350907" w:rsidRDefault="00350907">
      <w:pPr>
        <w:rPr>
          <w:rFonts w:ascii="Arial" w:hAnsi="Arial" w:cs="Arial"/>
        </w:rPr>
      </w:pPr>
    </w:p>
    <w:p w:rsidR="00350907" w:rsidRDefault="00350907">
      <w:pPr>
        <w:rPr>
          <w:rFonts w:ascii="Arial" w:hAnsi="Arial" w:cs="Arial"/>
        </w:rPr>
      </w:pPr>
    </w:p>
    <w:p w:rsidR="00350907" w:rsidRDefault="00A9135B">
      <w:pPr>
        <w:rPr>
          <w:rFonts w:ascii="Arial" w:hAnsi="Arial" w:cs="Arial"/>
          <w:b/>
          <w:bCs/>
        </w:rPr>
      </w:pPr>
      <w:r>
        <w:rPr>
          <w:rFonts w:ascii="Arial" w:hAnsi="Arial" w:cs="Arial"/>
          <w:b/>
          <w:bCs/>
        </w:rPr>
        <w:lastRenderedPageBreak/>
        <w:t>Material utilizado</w:t>
      </w:r>
    </w:p>
    <w:p w:rsidR="00A9135B" w:rsidRDefault="00A9135B">
      <w:pPr>
        <w:rPr>
          <w:rFonts w:ascii="Arial" w:hAnsi="Arial" w:cs="Arial"/>
          <w:b/>
          <w:bCs/>
        </w:rPr>
      </w:pPr>
    </w:p>
    <w:p w:rsidR="00A6011E" w:rsidRDefault="00A6011E">
      <w:pPr>
        <w:rPr>
          <w:rFonts w:ascii="Arial" w:hAnsi="Arial" w:cs="Arial"/>
          <w:i/>
          <w:iCs/>
          <w:u w:val="single"/>
        </w:rPr>
      </w:pPr>
      <w:r>
        <w:rPr>
          <w:rFonts w:ascii="Arial" w:hAnsi="Arial" w:cs="Arial"/>
          <w:i/>
          <w:iCs/>
          <w:u w:val="single"/>
        </w:rPr>
        <w:t>Tela adhesiva</w:t>
      </w:r>
    </w:p>
    <w:p w:rsidR="00A6011E" w:rsidRDefault="00A6011E">
      <w:pPr>
        <w:rPr>
          <w:rFonts w:ascii="Arial" w:hAnsi="Arial" w:cs="Arial"/>
          <w:i/>
          <w:iCs/>
          <w:u w:val="single"/>
        </w:rPr>
      </w:pPr>
      <w:r>
        <w:rPr>
          <w:rFonts w:ascii="Arial" w:hAnsi="Arial" w:cs="Arial"/>
          <w:i/>
          <w:iCs/>
          <w:u w:val="single"/>
        </w:rPr>
        <w:t>Venda</w:t>
      </w:r>
      <w:r w:rsidR="0020728D">
        <w:rPr>
          <w:rFonts w:ascii="Arial" w:hAnsi="Arial" w:cs="Arial"/>
          <w:i/>
          <w:iCs/>
          <w:u w:val="single"/>
        </w:rPr>
        <w:t xml:space="preserve"> </w:t>
      </w:r>
      <w:r w:rsidR="00031A02">
        <w:rPr>
          <w:rFonts w:ascii="Arial" w:hAnsi="Arial" w:cs="Arial"/>
          <w:i/>
          <w:iCs/>
          <w:u w:val="single"/>
        </w:rPr>
        <w:t>elástica</w:t>
      </w:r>
      <w:r w:rsidR="00AC71E4">
        <w:rPr>
          <w:rFonts w:ascii="Arial" w:hAnsi="Arial" w:cs="Arial"/>
          <w:i/>
          <w:iCs/>
          <w:u w:val="single"/>
        </w:rPr>
        <w:t xml:space="preserve"> </w:t>
      </w:r>
      <w:r w:rsidR="0020728D">
        <w:rPr>
          <w:rFonts w:ascii="Arial" w:hAnsi="Arial" w:cs="Arial"/>
          <w:i/>
          <w:iCs/>
          <w:u w:val="single"/>
        </w:rPr>
        <w:t>del numero 10</w:t>
      </w:r>
    </w:p>
    <w:p w:rsidR="00AC71E4" w:rsidRDefault="00AC71E4">
      <w:pPr>
        <w:rPr>
          <w:rFonts w:ascii="Arial" w:hAnsi="Arial" w:cs="Arial"/>
          <w:i/>
          <w:iCs/>
          <w:u w:val="single"/>
        </w:rPr>
      </w:pPr>
      <w:r>
        <w:rPr>
          <w:rFonts w:ascii="Arial" w:hAnsi="Arial" w:cs="Arial"/>
          <w:i/>
          <w:iCs/>
          <w:u w:val="single"/>
        </w:rPr>
        <w:t xml:space="preserve">Venda de yeso </w:t>
      </w:r>
      <w:r w:rsidR="003D5D7C">
        <w:rPr>
          <w:rFonts w:ascii="Arial" w:hAnsi="Arial" w:cs="Arial"/>
          <w:i/>
          <w:iCs/>
          <w:u w:val="single"/>
        </w:rPr>
        <w:t>del numero 10</w:t>
      </w:r>
    </w:p>
    <w:p w:rsidR="003D5D7C" w:rsidRDefault="003D5D7C">
      <w:pPr>
        <w:rPr>
          <w:rFonts w:ascii="Arial" w:hAnsi="Arial" w:cs="Arial"/>
          <w:i/>
          <w:iCs/>
          <w:u w:val="single"/>
        </w:rPr>
      </w:pPr>
      <w:proofErr w:type="spellStart"/>
      <w:r>
        <w:rPr>
          <w:rFonts w:ascii="Arial" w:hAnsi="Arial" w:cs="Arial"/>
          <w:i/>
          <w:iCs/>
          <w:u w:val="single"/>
        </w:rPr>
        <w:t>Wata</w:t>
      </w:r>
      <w:proofErr w:type="spellEnd"/>
      <w:r>
        <w:rPr>
          <w:rFonts w:ascii="Arial" w:hAnsi="Arial" w:cs="Arial"/>
          <w:i/>
          <w:iCs/>
          <w:u w:val="single"/>
        </w:rPr>
        <w:t xml:space="preserve"> numero 10</w:t>
      </w:r>
    </w:p>
    <w:p w:rsidR="003D5D7C" w:rsidRDefault="003D5D7C">
      <w:pPr>
        <w:rPr>
          <w:rFonts w:ascii="Arial" w:hAnsi="Arial" w:cs="Arial"/>
          <w:i/>
          <w:iCs/>
          <w:u w:val="single"/>
        </w:rPr>
      </w:pPr>
      <w:r>
        <w:rPr>
          <w:rFonts w:ascii="Arial" w:hAnsi="Arial" w:cs="Arial"/>
          <w:i/>
          <w:iCs/>
          <w:u w:val="single"/>
        </w:rPr>
        <w:t>Tijeras</w:t>
      </w:r>
    </w:p>
    <w:p w:rsidR="003D5D7C" w:rsidRDefault="00031A02">
      <w:pPr>
        <w:rPr>
          <w:rFonts w:ascii="Arial" w:hAnsi="Arial" w:cs="Arial"/>
          <w:i/>
          <w:iCs/>
          <w:u w:val="single"/>
        </w:rPr>
      </w:pPr>
      <w:r>
        <w:rPr>
          <w:rFonts w:ascii="Arial" w:hAnsi="Arial" w:cs="Arial"/>
          <w:i/>
          <w:iCs/>
          <w:u w:val="single"/>
        </w:rPr>
        <w:t>Agua</w:t>
      </w:r>
    </w:p>
    <w:p w:rsidR="00031A02" w:rsidRDefault="00031A02">
      <w:pPr>
        <w:rPr>
          <w:rFonts w:ascii="Arial" w:hAnsi="Arial" w:cs="Arial"/>
          <w:i/>
          <w:iCs/>
          <w:u w:val="single"/>
        </w:rPr>
      </w:pPr>
      <w:r>
        <w:rPr>
          <w:rFonts w:ascii="Arial" w:hAnsi="Arial" w:cs="Arial"/>
          <w:i/>
          <w:iCs/>
          <w:u w:val="single"/>
        </w:rPr>
        <w:t>Guantes de látex</w:t>
      </w:r>
    </w:p>
    <w:p w:rsidR="00031A02" w:rsidRDefault="00031A02">
      <w:pPr>
        <w:rPr>
          <w:rFonts w:ascii="Arial" w:hAnsi="Arial" w:cs="Arial"/>
          <w:i/>
          <w:iCs/>
          <w:u w:val="single"/>
        </w:rPr>
      </w:pPr>
    </w:p>
    <w:p w:rsidR="00BA1D36" w:rsidRDefault="004229A3">
      <w:pPr>
        <w:rPr>
          <w:rFonts w:ascii="Arial" w:hAnsi="Arial" w:cs="Arial"/>
          <w:b/>
          <w:bCs/>
        </w:rPr>
      </w:pPr>
      <w:r>
        <w:rPr>
          <w:rFonts w:ascii="Arial" w:hAnsi="Arial" w:cs="Arial"/>
          <w:b/>
          <w:bCs/>
        </w:rPr>
        <w:t>D</w:t>
      </w:r>
      <w:r w:rsidR="00442342">
        <w:rPr>
          <w:rFonts w:ascii="Arial" w:hAnsi="Arial" w:cs="Arial"/>
          <w:b/>
          <w:bCs/>
        </w:rPr>
        <w:t>ESARROLLO</w:t>
      </w:r>
      <w:r w:rsidR="001C45B9">
        <w:rPr>
          <w:rFonts w:ascii="Arial" w:hAnsi="Arial" w:cs="Arial"/>
          <w:b/>
          <w:bCs/>
        </w:rPr>
        <w:t>:</w:t>
      </w:r>
    </w:p>
    <w:p w:rsidR="001C45B9" w:rsidRDefault="001C45B9">
      <w:pPr>
        <w:rPr>
          <w:rFonts w:ascii="Arial" w:hAnsi="Arial" w:cs="Arial"/>
          <w:b/>
          <w:bCs/>
        </w:rPr>
      </w:pPr>
    </w:p>
    <w:p w:rsidR="00C51C38" w:rsidRPr="007D27C4" w:rsidRDefault="00C51C38" w:rsidP="007D27C4">
      <w:pPr>
        <w:spacing w:before="240" w:line="360" w:lineRule="auto"/>
        <w:jc w:val="both"/>
        <w:rPr>
          <w:rFonts w:ascii="Arial" w:hAnsi="Arial" w:cs="Arial"/>
        </w:rPr>
      </w:pPr>
      <w:r w:rsidRPr="007D27C4">
        <w:rPr>
          <w:rFonts w:ascii="Arial" w:hAnsi="Arial" w:cs="Arial"/>
        </w:rPr>
        <w:t xml:space="preserve">Durante la práctica de inmovilización con yeso, se realizó la colocación de un yeso en una extremidad </w:t>
      </w:r>
      <w:r w:rsidR="00D33ED7">
        <w:rPr>
          <w:rFonts w:ascii="Arial" w:hAnsi="Arial" w:cs="Arial"/>
        </w:rPr>
        <w:t>superior</w:t>
      </w:r>
      <w:r w:rsidRPr="007D27C4">
        <w:rPr>
          <w:rFonts w:ascii="Arial" w:hAnsi="Arial" w:cs="Arial"/>
        </w:rPr>
        <w:t>,</w:t>
      </w:r>
      <w:r w:rsidR="0026635F">
        <w:rPr>
          <w:rFonts w:ascii="Arial" w:hAnsi="Arial" w:cs="Arial"/>
        </w:rPr>
        <w:t xml:space="preserve"> el brazo izquierdo.</w:t>
      </w:r>
      <w:r w:rsidRPr="007D27C4">
        <w:rPr>
          <w:rFonts w:ascii="Arial" w:hAnsi="Arial" w:cs="Arial"/>
        </w:rPr>
        <w:t xml:space="preserve"> una práctica común en las urgencias traumatológicas. Esta técnica es esencial para la estabilización y el tratamiento de diversas lesiones, como fracturas o esguinces.</w:t>
      </w:r>
    </w:p>
    <w:p w:rsidR="00C51C38" w:rsidRPr="007D27C4" w:rsidRDefault="00C51C38" w:rsidP="007D27C4">
      <w:pPr>
        <w:spacing w:before="240" w:line="360" w:lineRule="auto"/>
        <w:jc w:val="both"/>
        <w:rPr>
          <w:rFonts w:ascii="Arial" w:hAnsi="Arial" w:cs="Arial"/>
        </w:rPr>
      </w:pPr>
      <w:r w:rsidRPr="007D27C4">
        <w:rPr>
          <w:rFonts w:ascii="Arial" w:hAnsi="Arial" w:cs="Arial"/>
        </w:rPr>
        <w:t xml:space="preserve"> La colocación del yeso se realizó mediante la superposición de varias capas de yeso con el objetivo de conseguir la inmovilización del miembro. Este proceso requiere precisión y habilidad para asegurar que la inmovilización sea efectiva y cómoda para el paciente.</w:t>
      </w:r>
    </w:p>
    <w:p w:rsidR="00C51C38" w:rsidRPr="007D27C4" w:rsidRDefault="00C51C38" w:rsidP="007D27C4">
      <w:pPr>
        <w:spacing w:before="240" w:line="360" w:lineRule="auto"/>
        <w:jc w:val="both"/>
        <w:rPr>
          <w:rFonts w:ascii="Arial" w:hAnsi="Arial" w:cs="Arial"/>
        </w:rPr>
      </w:pPr>
      <w:r w:rsidRPr="007D27C4">
        <w:rPr>
          <w:rFonts w:ascii="Arial" w:hAnsi="Arial" w:cs="Arial"/>
        </w:rPr>
        <w:t xml:space="preserve"> Uno de los aspectos más importantes de esta práctica es la preparación previa. Antes de la colocación del yeso, se evaluó la extremidad para identificar cualquier signo de lesión adicional. También se informó al paciente sobre el procedimiento y se obtuvo su consentimiento.</w:t>
      </w:r>
    </w:p>
    <w:p w:rsidR="00C51C38" w:rsidRPr="007D27C4" w:rsidRDefault="00C51C38" w:rsidP="007D27C4">
      <w:pPr>
        <w:spacing w:before="240" w:line="360" w:lineRule="auto"/>
        <w:jc w:val="both"/>
        <w:rPr>
          <w:rFonts w:ascii="Arial" w:hAnsi="Arial" w:cs="Arial"/>
        </w:rPr>
      </w:pPr>
      <w:r w:rsidRPr="007D27C4">
        <w:rPr>
          <w:rFonts w:ascii="Arial" w:hAnsi="Arial" w:cs="Arial"/>
        </w:rPr>
        <w:t xml:space="preserve"> </w:t>
      </w:r>
    </w:p>
    <w:p w:rsidR="00C51C38" w:rsidRPr="007D27C4" w:rsidRDefault="00C51C38" w:rsidP="007D27C4">
      <w:pPr>
        <w:spacing w:before="240" w:line="360" w:lineRule="auto"/>
        <w:jc w:val="both"/>
        <w:rPr>
          <w:rFonts w:ascii="Arial" w:hAnsi="Arial" w:cs="Arial"/>
        </w:rPr>
      </w:pPr>
      <w:r w:rsidRPr="007D27C4">
        <w:rPr>
          <w:rFonts w:ascii="Arial" w:hAnsi="Arial" w:cs="Arial"/>
        </w:rPr>
        <w:t>Durante la colocación del yeso, se tuvo cuidado de asegurar que el yeso se ajustara correctamente a la forma de la extremidad y que proporcionara el nivel adecuado de inmovilización. Se tuvo en cuenta la comodidad del paciente durante todo el proceso.</w:t>
      </w:r>
    </w:p>
    <w:p w:rsidR="00C51C38" w:rsidRPr="007D27C4" w:rsidRDefault="00C51C38" w:rsidP="007D27C4">
      <w:pPr>
        <w:spacing w:before="240" w:line="360" w:lineRule="auto"/>
        <w:jc w:val="both"/>
        <w:rPr>
          <w:rFonts w:ascii="Arial" w:hAnsi="Arial" w:cs="Arial"/>
        </w:rPr>
      </w:pPr>
      <w:r w:rsidRPr="007D27C4">
        <w:rPr>
          <w:rFonts w:ascii="Arial" w:hAnsi="Arial" w:cs="Arial"/>
        </w:rPr>
        <w:lastRenderedPageBreak/>
        <w:t>Después de la colocación del yeso, se proporcionaron instrucciones al paciente sobre cómo cuidar el yeso y qué hacer en caso de cualquier problema. También se programó un seguimiento para evaluar la curación y ajustar el yeso si es necesario.</w:t>
      </w:r>
    </w:p>
    <w:p w:rsidR="00C51C38" w:rsidRPr="007D27C4" w:rsidRDefault="00C51C38" w:rsidP="007D27C4">
      <w:pPr>
        <w:spacing w:before="240" w:line="360" w:lineRule="auto"/>
        <w:jc w:val="both"/>
        <w:rPr>
          <w:rFonts w:ascii="Arial" w:hAnsi="Arial" w:cs="Arial"/>
        </w:rPr>
      </w:pPr>
      <w:r w:rsidRPr="007D27C4">
        <w:rPr>
          <w:rFonts w:ascii="Arial" w:hAnsi="Arial" w:cs="Arial"/>
        </w:rPr>
        <w:t xml:space="preserve"> En general, la práctica de inmovilización con yeso fue una experiencia valiosa que proporcionó una comprensión práctica de una técnica esencial en el manejo de lesiones traumatológicas. Esta experiencia también destacó la importancia de la comunicación efectiva y el cuidado del paciente en la práctica de enfermería.</w:t>
      </w:r>
    </w:p>
    <w:p w:rsidR="001C45B9" w:rsidRPr="007D27C4" w:rsidRDefault="001C45B9" w:rsidP="007D27C4">
      <w:pPr>
        <w:spacing w:before="240" w:line="360" w:lineRule="auto"/>
        <w:jc w:val="both"/>
        <w:rPr>
          <w:rFonts w:ascii="Arial" w:hAnsi="Arial" w:cs="Arial"/>
        </w:rPr>
      </w:pPr>
    </w:p>
    <w:p w:rsidR="00BA1D36" w:rsidRDefault="00D33ED7" w:rsidP="007D27C4">
      <w:pPr>
        <w:spacing w:before="240" w:line="360" w:lineRule="auto"/>
        <w:jc w:val="both"/>
        <w:rPr>
          <w:rFonts w:ascii="Arial" w:hAnsi="Arial" w:cs="Arial"/>
        </w:rPr>
      </w:pPr>
      <w:r>
        <w:rPr>
          <w:rFonts w:ascii="Arial" w:hAnsi="Arial" w:cs="Arial"/>
          <w:noProof/>
        </w:rPr>
        <w:drawing>
          <wp:anchor distT="0" distB="0" distL="114300" distR="114300" simplePos="0" relativeHeight="251659264" behindDoc="0" locked="0" layoutInCell="1" allowOverlap="1">
            <wp:simplePos x="0" y="0"/>
            <wp:positionH relativeFrom="column">
              <wp:posOffset>817880</wp:posOffset>
            </wp:positionH>
            <wp:positionV relativeFrom="paragraph">
              <wp:posOffset>191135</wp:posOffset>
            </wp:positionV>
            <wp:extent cx="3662680" cy="48837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62680" cy="4883785"/>
                    </a:xfrm>
                    <a:prstGeom prst="rect">
                      <a:avLst/>
                    </a:prstGeom>
                  </pic:spPr>
                </pic:pic>
              </a:graphicData>
            </a:graphic>
            <wp14:sizeRelH relativeFrom="margin">
              <wp14:pctWidth>0</wp14:pctWidth>
            </wp14:sizeRelH>
            <wp14:sizeRelV relativeFrom="margin">
              <wp14:pctHeight>0</wp14:pctHeight>
            </wp14:sizeRelV>
          </wp:anchor>
        </w:drawing>
      </w:r>
    </w:p>
    <w:p w:rsidR="0026635F" w:rsidRDefault="0026635F" w:rsidP="007D27C4">
      <w:pPr>
        <w:spacing w:before="240" w:line="360" w:lineRule="auto"/>
        <w:jc w:val="both"/>
        <w:rPr>
          <w:rFonts w:ascii="Arial" w:hAnsi="Arial" w:cs="Arial"/>
        </w:rPr>
      </w:pPr>
    </w:p>
    <w:p w:rsidR="0026635F" w:rsidRDefault="0026635F" w:rsidP="007D27C4">
      <w:pPr>
        <w:spacing w:before="240" w:line="360" w:lineRule="auto"/>
        <w:jc w:val="both"/>
        <w:rPr>
          <w:rFonts w:ascii="Arial" w:hAnsi="Arial" w:cs="Arial"/>
        </w:rPr>
      </w:pPr>
    </w:p>
    <w:p w:rsidR="0026635F" w:rsidRDefault="0026635F" w:rsidP="007D27C4">
      <w:pPr>
        <w:spacing w:before="240" w:line="360" w:lineRule="auto"/>
        <w:jc w:val="both"/>
        <w:rPr>
          <w:rFonts w:ascii="Arial" w:hAnsi="Arial" w:cs="Arial"/>
        </w:rPr>
      </w:pPr>
    </w:p>
    <w:p w:rsidR="0026635F" w:rsidRDefault="0026635F" w:rsidP="007D27C4">
      <w:pPr>
        <w:spacing w:before="240" w:line="360" w:lineRule="auto"/>
        <w:jc w:val="both"/>
        <w:rPr>
          <w:rFonts w:ascii="Arial" w:hAnsi="Arial" w:cs="Arial"/>
        </w:rPr>
      </w:pPr>
    </w:p>
    <w:p w:rsidR="0026635F" w:rsidRDefault="0026635F" w:rsidP="007D27C4">
      <w:pPr>
        <w:spacing w:before="240" w:line="360" w:lineRule="auto"/>
        <w:jc w:val="both"/>
        <w:rPr>
          <w:rFonts w:ascii="Arial" w:hAnsi="Arial" w:cs="Arial"/>
        </w:rPr>
      </w:pPr>
    </w:p>
    <w:p w:rsidR="0026635F" w:rsidRDefault="0026635F" w:rsidP="007D27C4">
      <w:pPr>
        <w:spacing w:before="240" w:line="360" w:lineRule="auto"/>
        <w:jc w:val="both"/>
        <w:rPr>
          <w:rFonts w:ascii="Arial" w:hAnsi="Arial" w:cs="Arial"/>
        </w:rPr>
      </w:pPr>
    </w:p>
    <w:p w:rsidR="0026635F" w:rsidRDefault="0026635F" w:rsidP="007D27C4">
      <w:pPr>
        <w:spacing w:before="240" w:line="360" w:lineRule="auto"/>
        <w:jc w:val="both"/>
        <w:rPr>
          <w:rFonts w:ascii="Arial" w:hAnsi="Arial" w:cs="Arial"/>
        </w:rPr>
      </w:pPr>
    </w:p>
    <w:p w:rsidR="0026635F" w:rsidRDefault="0026635F" w:rsidP="007D27C4">
      <w:pPr>
        <w:spacing w:before="240" w:line="360" w:lineRule="auto"/>
        <w:jc w:val="both"/>
        <w:rPr>
          <w:rFonts w:ascii="Arial" w:hAnsi="Arial" w:cs="Arial"/>
        </w:rPr>
      </w:pPr>
    </w:p>
    <w:p w:rsidR="0026635F" w:rsidRDefault="0026635F" w:rsidP="007D27C4">
      <w:pPr>
        <w:spacing w:before="240" w:line="360" w:lineRule="auto"/>
        <w:jc w:val="both"/>
        <w:rPr>
          <w:rFonts w:ascii="Arial" w:hAnsi="Arial" w:cs="Arial"/>
        </w:rPr>
      </w:pPr>
    </w:p>
    <w:p w:rsidR="0026635F" w:rsidRDefault="0026635F" w:rsidP="007D27C4">
      <w:pPr>
        <w:spacing w:before="240" w:line="360" w:lineRule="auto"/>
        <w:jc w:val="both"/>
        <w:rPr>
          <w:rFonts w:ascii="Arial" w:hAnsi="Arial" w:cs="Arial"/>
        </w:rPr>
      </w:pPr>
    </w:p>
    <w:p w:rsidR="0026635F" w:rsidRDefault="0026635F" w:rsidP="007D27C4">
      <w:pPr>
        <w:spacing w:before="240" w:line="360" w:lineRule="auto"/>
        <w:jc w:val="both"/>
        <w:rPr>
          <w:rFonts w:ascii="Arial" w:hAnsi="Arial" w:cs="Arial"/>
        </w:rPr>
      </w:pPr>
    </w:p>
    <w:p w:rsidR="0026635F" w:rsidRDefault="0026635F" w:rsidP="007D27C4">
      <w:pPr>
        <w:spacing w:before="240" w:line="360" w:lineRule="auto"/>
        <w:jc w:val="both"/>
        <w:rPr>
          <w:rFonts w:ascii="Arial" w:hAnsi="Arial" w:cs="Arial"/>
        </w:rPr>
      </w:pPr>
    </w:p>
    <w:p w:rsidR="0026635F" w:rsidRDefault="0026635F" w:rsidP="007D27C4">
      <w:pPr>
        <w:spacing w:before="240" w:line="360" w:lineRule="auto"/>
        <w:jc w:val="both"/>
        <w:rPr>
          <w:rFonts w:ascii="Arial" w:hAnsi="Arial" w:cs="Arial"/>
        </w:rPr>
      </w:pPr>
    </w:p>
    <w:p w:rsidR="0026635F" w:rsidRDefault="0026635F" w:rsidP="007D27C4">
      <w:pPr>
        <w:spacing w:before="240" w:line="360" w:lineRule="auto"/>
        <w:jc w:val="both"/>
        <w:rPr>
          <w:rFonts w:ascii="Arial" w:hAnsi="Arial" w:cs="Arial"/>
        </w:rPr>
      </w:pPr>
    </w:p>
    <w:p w:rsidR="0026635F" w:rsidRDefault="00A5351D" w:rsidP="007D27C4">
      <w:pPr>
        <w:spacing w:before="240" w:line="360" w:lineRule="auto"/>
        <w:jc w:val="both"/>
        <w:rPr>
          <w:rFonts w:ascii="Arial" w:hAnsi="Arial" w:cs="Arial"/>
        </w:rPr>
      </w:pPr>
      <w:r>
        <w:rPr>
          <w:rFonts w:ascii="Arial" w:hAnsi="Arial" w:cs="Arial"/>
          <w:noProof/>
        </w:rPr>
        <w:lastRenderedPageBreak/>
        <w:drawing>
          <wp:anchor distT="0" distB="0" distL="114300" distR="114300" simplePos="0" relativeHeight="251662336" behindDoc="0" locked="0" layoutInCell="1" allowOverlap="1" wp14:anchorId="551EF567" wp14:editId="1FB95041">
            <wp:simplePos x="0" y="0"/>
            <wp:positionH relativeFrom="column">
              <wp:posOffset>-268605</wp:posOffset>
            </wp:positionH>
            <wp:positionV relativeFrom="paragraph">
              <wp:posOffset>377190</wp:posOffset>
            </wp:positionV>
            <wp:extent cx="2643505" cy="3525520"/>
            <wp:effectExtent l="0" t="0" r="444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43505" cy="352552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660288" behindDoc="0" locked="0" layoutInCell="1" allowOverlap="1">
            <wp:simplePos x="0" y="0"/>
            <wp:positionH relativeFrom="column">
              <wp:posOffset>2736590</wp:posOffset>
            </wp:positionH>
            <wp:positionV relativeFrom="paragraph">
              <wp:posOffset>372414</wp:posOffset>
            </wp:positionV>
            <wp:extent cx="2661048" cy="3548269"/>
            <wp:effectExtent l="0" t="0" r="635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61048" cy="3548269"/>
                    </a:xfrm>
                    <a:prstGeom prst="rect">
                      <a:avLst/>
                    </a:prstGeom>
                  </pic:spPr>
                </pic:pic>
              </a:graphicData>
            </a:graphic>
            <wp14:sizeRelH relativeFrom="margin">
              <wp14:pctWidth>0</wp14:pctWidth>
            </wp14:sizeRelH>
            <wp14:sizeRelV relativeFrom="margin">
              <wp14:pctHeight>0</wp14:pctHeight>
            </wp14:sizeRelV>
          </wp:anchor>
        </w:drawing>
      </w:r>
    </w:p>
    <w:p w:rsidR="00483161" w:rsidRDefault="00483161" w:rsidP="007D27C4">
      <w:pPr>
        <w:spacing w:before="240" w:line="360" w:lineRule="auto"/>
        <w:jc w:val="both"/>
        <w:rPr>
          <w:rFonts w:ascii="Arial" w:hAnsi="Arial" w:cs="Arial"/>
        </w:rPr>
      </w:pPr>
    </w:p>
    <w:p w:rsidR="00483161" w:rsidRDefault="00483161" w:rsidP="007D27C4">
      <w:pPr>
        <w:spacing w:before="240" w:line="360" w:lineRule="auto"/>
        <w:jc w:val="both"/>
        <w:rPr>
          <w:rFonts w:ascii="Arial" w:hAnsi="Arial" w:cs="Arial"/>
        </w:rPr>
      </w:pPr>
    </w:p>
    <w:p w:rsidR="00483161" w:rsidRDefault="00483161" w:rsidP="007D27C4">
      <w:pPr>
        <w:spacing w:before="240" w:line="360" w:lineRule="auto"/>
        <w:jc w:val="both"/>
        <w:rPr>
          <w:rFonts w:ascii="Arial" w:hAnsi="Arial" w:cs="Arial"/>
        </w:rPr>
      </w:pPr>
    </w:p>
    <w:p w:rsidR="00483161" w:rsidRDefault="00483161" w:rsidP="007D27C4">
      <w:pPr>
        <w:spacing w:before="240" w:line="360" w:lineRule="auto"/>
        <w:jc w:val="both"/>
        <w:rPr>
          <w:rFonts w:ascii="Arial" w:hAnsi="Arial" w:cs="Arial"/>
        </w:rPr>
      </w:pPr>
    </w:p>
    <w:p w:rsidR="00483161" w:rsidRDefault="00483161" w:rsidP="007D27C4">
      <w:pPr>
        <w:spacing w:before="240" w:line="360" w:lineRule="auto"/>
        <w:jc w:val="both"/>
        <w:rPr>
          <w:rFonts w:ascii="Arial" w:hAnsi="Arial" w:cs="Arial"/>
        </w:rPr>
      </w:pPr>
    </w:p>
    <w:p w:rsidR="00483161" w:rsidRDefault="00483161" w:rsidP="007D27C4">
      <w:pPr>
        <w:spacing w:before="240" w:line="360" w:lineRule="auto"/>
        <w:jc w:val="both"/>
        <w:rPr>
          <w:rFonts w:ascii="Arial" w:hAnsi="Arial" w:cs="Arial"/>
        </w:rPr>
      </w:pPr>
    </w:p>
    <w:p w:rsidR="00483161" w:rsidRDefault="00483161" w:rsidP="007D27C4">
      <w:pPr>
        <w:spacing w:before="240" w:line="360" w:lineRule="auto"/>
        <w:jc w:val="both"/>
        <w:rPr>
          <w:rFonts w:ascii="Arial" w:hAnsi="Arial" w:cs="Arial"/>
        </w:rPr>
      </w:pPr>
    </w:p>
    <w:p w:rsidR="00483161" w:rsidRDefault="00483161" w:rsidP="007D27C4">
      <w:pPr>
        <w:spacing w:before="240" w:line="360" w:lineRule="auto"/>
        <w:jc w:val="both"/>
        <w:rPr>
          <w:rFonts w:ascii="Arial" w:hAnsi="Arial" w:cs="Arial"/>
        </w:rPr>
      </w:pPr>
    </w:p>
    <w:p w:rsidR="00483161" w:rsidRDefault="00483161" w:rsidP="007D27C4">
      <w:pPr>
        <w:spacing w:before="240" w:line="360" w:lineRule="auto"/>
        <w:jc w:val="both"/>
        <w:rPr>
          <w:rFonts w:ascii="Arial" w:hAnsi="Arial" w:cs="Arial"/>
        </w:rPr>
      </w:pPr>
    </w:p>
    <w:p w:rsidR="00483161" w:rsidRDefault="00483161" w:rsidP="007D27C4">
      <w:pPr>
        <w:spacing w:before="240" w:line="360" w:lineRule="auto"/>
        <w:jc w:val="both"/>
        <w:rPr>
          <w:rFonts w:ascii="Arial" w:hAnsi="Arial" w:cs="Arial"/>
        </w:rPr>
      </w:pPr>
    </w:p>
    <w:p w:rsidR="00483161" w:rsidRDefault="00276094" w:rsidP="007D27C4">
      <w:pPr>
        <w:spacing w:before="240" w:line="360" w:lineRule="auto"/>
        <w:jc w:val="both"/>
        <w:rPr>
          <w:rFonts w:ascii="Arial" w:hAnsi="Arial" w:cs="Arial"/>
        </w:rPr>
      </w:pPr>
      <w:r>
        <w:rPr>
          <w:rFonts w:ascii="Arial" w:hAnsi="Arial" w:cs="Arial"/>
          <w:noProof/>
        </w:rPr>
        <w:drawing>
          <wp:anchor distT="0" distB="0" distL="114300" distR="114300" simplePos="0" relativeHeight="251664384" behindDoc="0" locked="0" layoutInCell="1" allowOverlap="1">
            <wp:simplePos x="0" y="0"/>
            <wp:positionH relativeFrom="column">
              <wp:posOffset>-550545</wp:posOffset>
            </wp:positionH>
            <wp:positionV relativeFrom="paragraph">
              <wp:posOffset>996315</wp:posOffset>
            </wp:positionV>
            <wp:extent cx="3452495" cy="2589530"/>
            <wp:effectExtent l="0" t="6667" r="7937" b="7938"/>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3452495" cy="2589530"/>
                    </a:xfrm>
                    <a:prstGeom prst="rect">
                      <a:avLst/>
                    </a:prstGeom>
                  </pic:spPr>
                </pic:pic>
              </a:graphicData>
            </a:graphic>
            <wp14:sizeRelH relativeFrom="margin">
              <wp14:pctWidth>0</wp14:pctWidth>
            </wp14:sizeRelH>
            <wp14:sizeRelV relativeFrom="margin">
              <wp14:pctHeight>0</wp14:pctHeight>
            </wp14:sizeRelV>
          </wp:anchor>
        </w:drawing>
      </w:r>
      <w:r w:rsidR="003E7406">
        <w:rPr>
          <w:rFonts w:ascii="Arial" w:hAnsi="Arial" w:cs="Arial"/>
          <w:noProof/>
        </w:rPr>
        <w:drawing>
          <wp:anchor distT="0" distB="0" distL="114300" distR="114300" simplePos="0" relativeHeight="251663360" behindDoc="0" locked="0" layoutInCell="1" allowOverlap="1">
            <wp:simplePos x="0" y="0"/>
            <wp:positionH relativeFrom="column">
              <wp:posOffset>3289440</wp:posOffset>
            </wp:positionH>
            <wp:positionV relativeFrom="paragraph">
              <wp:posOffset>508965</wp:posOffset>
            </wp:positionV>
            <wp:extent cx="2247609" cy="2996812"/>
            <wp:effectExtent l="0" t="0" r="63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2247609" cy="2996812"/>
                    </a:xfrm>
                    <a:prstGeom prst="rect">
                      <a:avLst/>
                    </a:prstGeom>
                  </pic:spPr>
                </pic:pic>
              </a:graphicData>
            </a:graphic>
            <wp14:sizeRelH relativeFrom="margin">
              <wp14:pctWidth>0</wp14:pctWidth>
            </wp14:sizeRelH>
            <wp14:sizeRelV relativeFrom="margin">
              <wp14:pctHeight>0</wp14:pctHeight>
            </wp14:sizeRelV>
          </wp:anchor>
        </w:drawing>
      </w:r>
    </w:p>
    <w:p w:rsidR="00276094" w:rsidRDefault="00276094" w:rsidP="007D27C4">
      <w:pPr>
        <w:spacing w:before="240" w:line="360" w:lineRule="auto"/>
        <w:jc w:val="both"/>
        <w:rPr>
          <w:rFonts w:ascii="Arial" w:hAnsi="Arial" w:cs="Arial"/>
        </w:rPr>
      </w:pPr>
    </w:p>
    <w:p w:rsidR="00276094" w:rsidRDefault="00276094" w:rsidP="007D27C4">
      <w:pPr>
        <w:spacing w:before="240" w:line="360" w:lineRule="auto"/>
        <w:jc w:val="both"/>
        <w:rPr>
          <w:rFonts w:ascii="Arial" w:hAnsi="Arial" w:cs="Arial"/>
        </w:rPr>
      </w:pPr>
    </w:p>
    <w:p w:rsidR="00276094" w:rsidRDefault="00276094" w:rsidP="007D27C4">
      <w:pPr>
        <w:spacing w:before="240" w:line="360" w:lineRule="auto"/>
        <w:jc w:val="both"/>
        <w:rPr>
          <w:rFonts w:ascii="Arial" w:hAnsi="Arial" w:cs="Arial"/>
        </w:rPr>
      </w:pPr>
    </w:p>
    <w:p w:rsidR="00276094" w:rsidRDefault="00276094" w:rsidP="007D27C4">
      <w:pPr>
        <w:spacing w:before="240" w:line="360" w:lineRule="auto"/>
        <w:jc w:val="both"/>
        <w:rPr>
          <w:rFonts w:ascii="Arial" w:hAnsi="Arial" w:cs="Arial"/>
        </w:rPr>
      </w:pPr>
    </w:p>
    <w:p w:rsidR="00276094" w:rsidRDefault="00276094" w:rsidP="007D27C4">
      <w:pPr>
        <w:spacing w:before="240" w:line="360" w:lineRule="auto"/>
        <w:jc w:val="both"/>
        <w:rPr>
          <w:rFonts w:ascii="Arial" w:hAnsi="Arial" w:cs="Arial"/>
        </w:rPr>
      </w:pPr>
    </w:p>
    <w:p w:rsidR="00276094" w:rsidRDefault="00276094" w:rsidP="007D27C4">
      <w:pPr>
        <w:spacing w:before="240" w:line="360" w:lineRule="auto"/>
        <w:jc w:val="both"/>
        <w:rPr>
          <w:rFonts w:ascii="Arial" w:hAnsi="Arial" w:cs="Arial"/>
        </w:rPr>
      </w:pPr>
    </w:p>
    <w:p w:rsidR="00276094" w:rsidRDefault="00276094" w:rsidP="007D27C4">
      <w:pPr>
        <w:spacing w:before="240" w:line="360" w:lineRule="auto"/>
        <w:jc w:val="both"/>
        <w:rPr>
          <w:rFonts w:ascii="Arial" w:hAnsi="Arial" w:cs="Arial"/>
        </w:rPr>
      </w:pPr>
    </w:p>
    <w:p w:rsidR="00276094" w:rsidRDefault="00276094" w:rsidP="007D27C4">
      <w:pPr>
        <w:spacing w:before="240" w:line="360" w:lineRule="auto"/>
        <w:jc w:val="both"/>
        <w:rPr>
          <w:rFonts w:ascii="Arial" w:hAnsi="Arial" w:cs="Arial"/>
        </w:rPr>
      </w:pPr>
    </w:p>
    <w:p w:rsidR="00276094" w:rsidRDefault="00276094" w:rsidP="007D27C4">
      <w:pPr>
        <w:spacing w:before="240" w:line="360" w:lineRule="auto"/>
        <w:jc w:val="both"/>
        <w:rPr>
          <w:rFonts w:ascii="Arial" w:hAnsi="Arial" w:cs="Arial"/>
        </w:rPr>
      </w:pPr>
    </w:p>
    <w:p w:rsidR="00276094" w:rsidRDefault="00737FB8" w:rsidP="007D27C4">
      <w:pPr>
        <w:spacing w:before="240" w:line="360" w:lineRule="auto"/>
        <w:jc w:val="both"/>
        <w:rPr>
          <w:rFonts w:ascii="Roboto" w:eastAsia="Times New Roman" w:hAnsi="Roboto"/>
          <w:color w:val="1F1F1F"/>
          <w:sz w:val="30"/>
          <w:szCs w:val="30"/>
          <w:shd w:val="clear" w:color="auto" w:fill="FFFFFF"/>
        </w:rPr>
      </w:pPr>
      <w:r>
        <w:rPr>
          <w:rFonts w:ascii="Arial" w:hAnsi="Arial" w:cs="Arial"/>
          <w:b/>
          <w:bCs/>
        </w:rPr>
        <w:lastRenderedPageBreak/>
        <w:t xml:space="preserve">Tipos de </w:t>
      </w:r>
      <w:r w:rsidR="00ED6243">
        <w:rPr>
          <w:rFonts w:ascii="Arial" w:hAnsi="Arial" w:cs="Arial"/>
          <w:b/>
          <w:bCs/>
        </w:rPr>
        <w:t>férulas</w:t>
      </w:r>
      <w:r>
        <w:rPr>
          <w:rFonts w:ascii="Arial" w:hAnsi="Arial" w:cs="Arial"/>
          <w:b/>
          <w:bCs/>
        </w:rPr>
        <w:t xml:space="preserve">: </w:t>
      </w:r>
      <w:r>
        <w:rPr>
          <w:rFonts w:ascii="Roboto" w:eastAsia="Times New Roman" w:hAnsi="Roboto"/>
          <w:color w:val="040C28"/>
          <w:sz w:val="30"/>
          <w:szCs w:val="30"/>
          <w:shd w:val="clear" w:color="auto" w:fill="D3E3FD"/>
        </w:rPr>
        <w:t>la postural funcional y la postural plana</w:t>
      </w:r>
      <w:r>
        <w:rPr>
          <w:rFonts w:ascii="Roboto" w:eastAsia="Times New Roman" w:hAnsi="Roboto"/>
          <w:color w:val="1F1F1F"/>
          <w:sz w:val="30"/>
          <w:szCs w:val="30"/>
          <w:shd w:val="clear" w:color="auto" w:fill="FFFFFF"/>
        </w:rPr>
        <w:t>.</w:t>
      </w:r>
    </w:p>
    <w:p w:rsidR="00ED6243" w:rsidRDefault="00ED6243" w:rsidP="007D27C4">
      <w:pPr>
        <w:spacing w:before="240" w:line="360" w:lineRule="auto"/>
        <w:jc w:val="both"/>
        <w:rPr>
          <w:rFonts w:ascii="Roboto" w:eastAsia="Times New Roman" w:hAnsi="Roboto"/>
          <w:color w:val="1F1F1F"/>
          <w:sz w:val="30"/>
          <w:szCs w:val="30"/>
          <w:shd w:val="clear" w:color="auto" w:fill="FFFFFF"/>
        </w:rPr>
      </w:pPr>
    </w:p>
    <w:p w:rsidR="00ED6243" w:rsidRDefault="00ED6243" w:rsidP="007D27C4">
      <w:pPr>
        <w:spacing w:before="240" w:line="360" w:lineRule="auto"/>
        <w:jc w:val="both"/>
        <w:rPr>
          <w:rFonts w:ascii="Roboto" w:eastAsia="Times New Roman" w:hAnsi="Roboto"/>
          <w:color w:val="1F1F1F"/>
          <w:sz w:val="30"/>
          <w:szCs w:val="30"/>
          <w:shd w:val="clear" w:color="auto" w:fill="FFFFFF"/>
        </w:rPr>
      </w:pPr>
    </w:p>
    <w:p w:rsidR="00ED6243" w:rsidRPr="00737FB8" w:rsidRDefault="00ED6243" w:rsidP="007D27C4">
      <w:pPr>
        <w:spacing w:before="240" w:line="360" w:lineRule="auto"/>
        <w:jc w:val="both"/>
        <w:rPr>
          <w:rFonts w:ascii="Arial" w:hAnsi="Arial" w:cs="Arial"/>
          <w:b/>
          <w:bCs/>
        </w:rPr>
      </w:pPr>
    </w:p>
    <w:sectPr w:rsidR="00ED6243" w:rsidRPr="00737FB8">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Black">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Roboto">
    <w:panose1 w:val="02000000000000000000"/>
    <w:charset w:val="00"/>
    <w:family w:val="auto"/>
    <w:pitch w:val="variable"/>
    <w:sig w:usb0="E00002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D64"/>
    <w:rsid w:val="00031A02"/>
    <w:rsid w:val="000720A2"/>
    <w:rsid w:val="000E3EFD"/>
    <w:rsid w:val="00187B0C"/>
    <w:rsid w:val="001C45B9"/>
    <w:rsid w:val="001E2A5A"/>
    <w:rsid w:val="0020728D"/>
    <w:rsid w:val="0026635F"/>
    <w:rsid w:val="00276094"/>
    <w:rsid w:val="002E70D0"/>
    <w:rsid w:val="00350907"/>
    <w:rsid w:val="003D5D7C"/>
    <w:rsid w:val="003E7406"/>
    <w:rsid w:val="004229A3"/>
    <w:rsid w:val="00442342"/>
    <w:rsid w:val="00483161"/>
    <w:rsid w:val="00606D64"/>
    <w:rsid w:val="006C647C"/>
    <w:rsid w:val="00737FB8"/>
    <w:rsid w:val="00742996"/>
    <w:rsid w:val="007722ED"/>
    <w:rsid w:val="007D27C4"/>
    <w:rsid w:val="00864A9E"/>
    <w:rsid w:val="00A5351D"/>
    <w:rsid w:val="00A6011E"/>
    <w:rsid w:val="00A9135B"/>
    <w:rsid w:val="00AC71E4"/>
    <w:rsid w:val="00B35525"/>
    <w:rsid w:val="00BA1D36"/>
    <w:rsid w:val="00C51C38"/>
    <w:rsid w:val="00D33ED7"/>
    <w:rsid w:val="00ED6243"/>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A3899B0-627B-A14C-9216-798F1DD74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U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06D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06D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06D6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06D6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06D6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06D6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06D6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06D6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06D6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6D6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06D6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06D6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06D6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06D6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06D6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06D6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06D6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06D64"/>
    <w:rPr>
      <w:rFonts w:eastAsiaTheme="majorEastAsia" w:cstheme="majorBidi"/>
      <w:color w:val="272727" w:themeColor="text1" w:themeTint="D8"/>
    </w:rPr>
  </w:style>
  <w:style w:type="paragraph" w:styleId="Ttulo">
    <w:name w:val="Title"/>
    <w:basedOn w:val="Normal"/>
    <w:next w:val="Normal"/>
    <w:link w:val="TtuloCar"/>
    <w:uiPriority w:val="10"/>
    <w:qFormat/>
    <w:rsid w:val="00606D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06D6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06D6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06D6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06D64"/>
    <w:pPr>
      <w:spacing w:before="160"/>
      <w:jc w:val="center"/>
    </w:pPr>
    <w:rPr>
      <w:i/>
      <w:iCs/>
      <w:color w:val="404040" w:themeColor="text1" w:themeTint="BF"/>
    </w:rPr>
  </w:style>
  <w:style w:type="character" w:customStyle="1" w:styleId="CitaCar">
    <w:name w:val="Cita Car"/>
    <w:basedOn w:val="Fuentedeprrafopredeter"/>
    <w:link w:val="Cita"/>
    <w:uiPriority w:val="29"/>
    <w:rsid w:val="00606D64"/>
    <w:rPr>
      <w:i/>
      <w:iCs/>
      <w:color w:val="404040" w:themeColor="text1" w:themeTint="BF"/>
    </w:rPr>
  </w:style>
  <w:style w:type="paragraph" w:styleId="Prrafodelista">
    <w:name w:val="List Paragraph"/>
    <w:basedOn w:val="Normal"/>
    <w:uiPriority w:val="34"/>
    <w:qFormat/>
    <w:rsid w:val="00606D64"/>
    <w:pPr>
      <w:ind w:left="720"/>
      <w:contextualSpacing/>
    </w:pPr>
  </w:style>
  <w:style w:type="character" w:styleId="nfasisintenso">
    <w:name w:val="Intense Emphasis"/>
    <w:basedOn w:val="Fuentedeprrafopredeter"/>
    <w:uiPriority w:val="21"/>
    <w:qFormat/>
    <w:rsid w:val="00606D64"/>
    <w:rPr>
      <w:i/>
      <w:iCs/>
      <w:color w:val="0F4761" w:themeColor="accent1" w:themeShade="BF"/>
    </w:rPr>
  </w:style>
  <w:style w:type="paragraph" w:styleId="Citadestacada">
    <w:name w:val="Intense Quote"/>
    <w:basedOn w:val="Normal"/>
    <w:next w:val="Normal"/>
    <w:link w:val="CitadestacadaCar"/>
    <w:uiPriority w:val="30"/>
    <w:qFormat/>
    <w:rsid w:val="00606D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06D64"/>
    <w:rPr>
      <w:i/>
      <w:iCs/>
      <w:color w:val="0F4761" w:themeColor="accent1" w:themeShade="BF"/>
    </w:rPr>
  </w:style>
  <w:style w:type="character" w:styleId="Referenciaintensa">
    <w:name w:val="Intense Reference"/>
    <w:basedOn w:val="Fuentedeprrafopredeter"/>
    <w:uiPriority w:val="32"/>
    <w:qFormat/>
    <w:rsid w:val="00606D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 /><Relationship Id="rId3" Type="http://schemas.openxmlformats.org/officeDocument/2006/relationships/webSettings" Target="webSettings.xml" /><Relationship Id="rId7" Type="http://schemas.openxmlformats.org/officeDocument/2006/relationships/image" Target="media/image4.jpe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jpeg" /><Relationship Id="rId5" Type="http://schemas.openxmlformats.org/officeDocument/2006/relationships/image" Target="media/image2.jpeg" /><Relationship Id="rId10" Type="http://schemas.openxmlformats.org/officeDocument/2006/relationships/theme" Target="theme/theme1.xml" /><Relationship Id="rId4" Type="http://schemas.openxmlformats.org/officeDocument/2006/relationships/image" Target="media/image1.jpeg"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307</Words>
  <Characters>1689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Fabián Trejo</dc:creator>
  <cp:keywords/>
  <dc:description/>
  <cp:lastModifiedBy>Fabián Trejo</cp:lastModifiedBy>
  <cp:revision>2</cp:revision>
  <dcterms:created xsi:type="dcterms:W3CDTF">2024-03-15T01:36:00Z</dcterms:created>
  <dcterms:modified xsi:type="dcterms:W3CDTF">2024-03-15T01:36:00Z</dcterms:modified>
</cp:coreProperties>
</file>