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D8194" w14:textId="77777777" w:rsidR="00D74100" w:rsidRDefault="00D74100" w:rsidP="00D74100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924D9E4" wp14:editId="47974633">
            <wp:simplePos x="0" y="0"/>
            <wp:positionH relativeFrom="column">
              <wp:posOffset>-594360</wp:posOffset>
            </wp:positionH>
            <wp:positionV relativeFrom="paragraph">
              <wp:posOffset>0</wp:posOffset>
            </wp:positionV>
            <wp:extent cx="2543175" cy="946785"/>
            <wp:effectExtent l="0" t="0" r="9525" b="5715"/>
            <wp:wrapSquare wrapText="bothSides"/>
            <wp:docPr id="78531292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94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4292AEB" wp14:editId="5A603683">
            <wp:simplePos x="0" y="0"/>
            <wp:positionH relativeFrom="column">
              <wp:posOffset>5326380</wp:posOffset>
            </wp:positionH>
            <wp:positionV relativeFrom="paragraph">
              <wp:posOffset>0</wp:posOffset>
            </wp:positionV>
            <wp:extent cx="1017270" cy="1239520"/>
            <wp:effectExtent l="0" t="0" r="0" b="0"/>
            <wp:wrapThrough wrapText="bothSides">
              <wp:wrapPolygon edited="0">
                <wp:start x="0" y="0"/>
                <wp:lineTo x="0" y="21246"/>
                <wp:lineTo x="21034" y="21246"/>
                <wp:lineTo x="21034" y="0"/>
                <wp:lineTo x="0" y="0"/>
              </wp:wrapPolygon>
            </wp:wrapThrough>
            <wp:docPr id="95080097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8" t="3545" r="11073" b="7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123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80F084" w14:textId="77777777" w:rsidR="00D74100" w:rsidRDefault="00D74100" w:rsidP="00D74100">
      <w:pPr>
        <w:jc w:val="center"/>
        <w:rPr>
          <w:rFonts w:ascii="Arial" w:hAnsi="Arial" w:cs="Arial"/>
          <w:color w:val="000000" w:themeColor="text1"/>
          <w:sz w:val="56"/>
        </w:rPr>
      </w:pPr>
    </w:p>
    <w:p w14:paraId="1097EB6C" w14:textId="77777777" w:rsidR="00D74100" w:rsidRDefault="00D74100" w:rsidP="00D74100">
      <w:pPr>
        <w:jc w:val="center"/>
        <w:rPr>
          <w:rFonts w:ascii="Arial" w:hAnsi="Arial" w:cs="Arial"/>
          <w:color w:val="000000" w:themeColor="text1"/>
          <w:sz w:val="56"/>
        </w:rPr>
      </w:pPr>
    </w:p>
    <w:p w14:paraId="2F2F3E44" w14:textId="77777777" w:rsidR="00D74100" w:rsidRDefault="00D74100" w:rsidP="00D74100">
      <w:pPr>
        <w:jc w:val="center"/>
        <w:rPr>
          <w:rFonts w:ascii="Arial" w:hAnsi="Arial" w:cs="Arial"/>
          <w:color w:val="000000" w:themeColor="text1"/>
          <w:sz w:val="56"/>
        </w:rPr>
      </w:pPr>
    </w:p>
    <w:p w14:paraId="42747ABD" w14:textId="77777777" w:rsidR="00D74100" w:rsidRDefault="00D74100" w:rsidP="00D74100">
      <w:pPr>
        <w:jc w:val="center"/>
        <w:rPr>
          <w:rFonts w:ascii="Arial" w:hAnsi="Arial" w:cs="Arial"/>
          <w:b/>
          <w:color w:val="000000" w:themeColor="text1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81821D2" wp14:editId="10D65427">
            <wp:simplePos x="0" y="0"/>
            <wp:positionH relativeFrom="margin">
              <wp:posOffset>-422910</wp:posOffset>
            </wp:positionH>
            <wp:positionV relativeFrom="paragraph">
              <wp:posOffset>481330</wp:posOffset>
            </wp:positionV>
            <wp:extent cx="5612130" cy="2101215"/>
            <wp:effectExtent l="0" t="0" r="7620" b="0"/>
            <wp:wrapNone/>
            <wp:docPr id="72522297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0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Arial" w:hAnsi="Arial" w:cs="Arial"/>
          <w:b/>
          <w:color w:val="000000" w:themeColor="text1"/>
          <w:sz w:val="44"/>
          <w:szCs w:val="44"/>
        </w:rPr>
        <w:t>Universidaddel</w:t>
      </w:r>
      <w:proofErr w:type="spellEnd"/>
      <w:r>
        <w:rPr>
          <w:rFonts w:ascii="Arial" w:hAnsi="Arial" w:cs="Arial"/>
          <w:b/>
          <w:color w:val="000000" w:themeColor="text1"/>
          <w:sz w:val="44"/>
          <w:szCs w:val="44"/>
        </w:rPr>
        <w:t xml:space="preserve"> sureste</w:t>
      </w:r>
    </w:p>
    <w:p w14:paraId="09957BCE" w14:textId="77777777" w:rsidR="00D74100" w:rsidRDefault="00D74100" w:rsidP="00D74100">
      <w:pPr>
        <w:jc w:val="center"/>
        <w:rPr>
          <w:rFonts w:ascii="Arial" w:hAnsi="Arial" w:cs="Arial"/>
          <w:b/>
          <w:color w:val="000000" w:themeColor="text1"/>
          <w:sz w:val="44"/>
          <w:szCs w:val="44"/>
        </w:rPr>
      </w:pPr>
      <w:r>
        <w:rPr>
          <w:rFonts w:ascii="Arial" w:hAnsi="Arial" w:cs="Arial"/>
          <w:b/>
          <w:color w:val="000000" w:themeColor="text1"/>
          <w:sz w:val="44"/>
          <w:szCs w:val="44"/>
        </w:rPr>
        <w:t>Campus Comitán</w:t>
      </w:r>
    </w:p>
    <w:p w14:paraId="46BB4AD4" w14:textId="77777777" w:rsidR="00D74100" w:rsidRDefault="00D74100" w:rsidP="00D74100">
      <w:pPr>
        <w:jc w:val="center"/>
        <w:rPr>
          <w:rFonts w:ascii="Arial" w:hAnsi="Arial" w:cs="Arial"/>
          <w:b/>
          <w:color w:val="000000" w:themeColor="text1"/>
          <w:sz w:val="44"/>
          <w:szCs w:val="44"/>
        </w:rPr>
      </w:pPr>
      <w:r>
        <w:rPr>
          <w:rFonts w:ascii="Arial" w:hAnsi="Arial" w:cs="Arial"/>
          <w:b/>
          <w:color w:val="000000" w:themeColor="text1"/>
          <w:sz w:val="44"/>
          <w:szCs w:val="44"/>
        </w:rPr>
        <w:t>Licenciatura en Medicina Humana</w:t>
      </w:r>
    </w:p>
    <w:p w14:paraId="1A327B50" w14:textId="77777777" w:rsidR="00D74100" w:rsidRDefault="00D74100" w:rsidP="00D74100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44"/>
          <w:szCs w:val="44"/>
        </w:rPr>
      </w:pPr>
    </w:p>
    <w:p w14:paraId="1DB16CCE" w14:textId="21782405" w:rsidR="00D74100" w:rsidRDefault="00D74100" w:rsidP="00D74100">
      <w:pPr>
        <w:spacing w:before="240"/>
        <w:jc w:val="center"/>
        <w:rPr>
          <w:rFonts w:ascii="Arial" w:hAnsi="Arial" w:cs="Arial"/>
          <w:b/>
          <w:color w:val="000000" w:themeColor="text1"/>
          <w:sz w:val="44"/>
          <w:szCs w:val="44"/>
          <w:vertAlign w:val="superscript"/>
        </w:rPr>
      </w:pPr>
      <w:r>
        <w:rPr>
          <w:rFonts w:ascii="Arial" w:hAnsi="Arial" w:cs="Arial"/>
          <w:b/>
          <w:color w:val="000000" w:themeColor="text1"/>
          <w:sz w:val="44"/>
          <w:szCs w:val="44"/>
          <w:vertAlign w:val="superscript"/>
        </w:rPr>
        <w:t>‘’</w:t>
      </w:r>
      <w:r>
        <w:rPr>
          <w:rFonts w:ascii="Arial" w:hAnsi="Arial" w:cs="Arial"/>
          <w:b/>
          <w:color w:val="000000" w:themeColor="text1"/>
          <w:sz w:val="44"/>
          <w:szCs w:val="44"/>
        </w:rPr>
        <w:t>Enfermedades Gastrointestinales”</w:t>
      </w:r>
    </w:p>
    <w:p w14:paraId="3AA7CBEA" w14:textId="39E42C81" w:rsidR="00D74100" w:rsidRPr="000F138B" w:rsidRDefault="00D74100" w:rsidP="00D74100">
      <w:pPr>
        <w:spacing w:before="240"/>
        <w:jc w:val="center"/>
        <w:rPr>
          <w:rFonts w:ascii="Arial" w:hAnsi="Arial" w:cs="Arial"/>
          <w:b/>
          <w:color w:val="000000" w:themeColor="text1"/>
          <w:sz w:val="44"/>
          <w:szCs w:val="44"/>
          <w:vertAlign w:val="superscript"/>
        </w:rPr>
      </w:pPr>
      <w:r>
        <w:rPr>
          <w:rFonts w:ascii="Arial" w:hAnsi="Arial" w:cs="Arial"/>
          <w:b/>
          <w:color w:val="000000" w:themeColor="text1"/>
          <w:sz w:val="44"/>
          <w:szCs w:val="44"/>
          <w:vertAlign w:val="superscript"/>
        </w:rPr>
        <w:t xml:space="preserve">Cuadro Informativo </w:t>
      </w:r>
    </w:p>
    <w:p w14:paraId="5246A8DF" w14:textId="77777777" w:rsidR="00D74100" w:rsidRDefault="00D74100" w:rsidP="00D74100">
      <w:pPr>
        <w:jc w:val="center"/>
        <w:rPr>
          <w:rFonts w:ascii="Arial" w:hAnsi="Arial" w:cs="Arial"/>
          <w:b/>
          <w:color w:val="000000" w:themeColor="text1"/>
          <w:sz w:val="44"/>
          <w:szCs w:val="44"/>
        </w:rPr>
      </w:pPr>
      <w:r>
        <w:rPr>
          <w:rFonts w:ascii="Arial" w:hAnsi="Arial" w:cs="Arial"/>
          <w:b/>
          <w:color w:val="000000" w:themeColor="text1"/>
          <w:sz w:val="44"/>
          <w:szCs w:val="44"/>
        </w:rPr>
        <w:t xml:space="preserve">IRMA NATALIA HERNÁNDEZ AGUILAR </w:t>
      </w:r>
    </w:p>
    <w:p w14:paraId="7BC95D2F" w14:textId="59A1AC75" w:rsidR="00D74100" w:rsidRPr="000F138B" w:rsidRDefault="00D74100" w:rsidP="00D74100">
      <w:pPr>
        <w:spacing w:line="240" w:lineRule="auto"/>
        <w:jc w:val="center"/>
        <w:rPr>
          <w:rFonts w:asciiTheme="majorHAnsi" w:hAnsiTheme="majorHAnsi" w:cstheme="majorHAnsi"/>
          <w:b/>
          <w:color w:val="000000" w:themeColor="text1"/>
          <w:sz w:val="44"/>
          <w:szCs w:val="44"/>
        </w:rPr>
      </w:pPr>
      <w:r>
        <w:rPr>
          <w:rFonts w:asciiTheme="majorHAnsi" w:hAnsiTheme="majorHAnsi" w:cstheme="majorHAnsi"/>
          <w:b/>
          <w:color w:val="000000" w:themeColor="text1"/>
          <w:sz w:val="44"/>
          <w:szCs w:val="44"/>
        </w:rPr>
        <w:t>Sex</w:t>
      </w:r>
      <w:r w:rsidRPr="000F138B">
        <w:rPr>
          <w:rFonts w:asciiTheme="majorHAnsi" w:hAnsiTheme="majorHAnsi" w:cstheme="majorHAnsi"/>
          <w:b/>
          <w:color w:val="000000" w:themeColor="text1"/>
          <w:sz w:val="44"/>
          <w:szCs w:val="44"/>
        </w:rPr>
        <w:t>to semestre “B”</w:t>
      </w:r>
    </w:p>
    <w:p w14:paraId="7708BCAC" w14:textId="6762BFBB" w:rsidR="00D74100" w:rsidRDefault="00D74100" w:rsidP="00D74100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44"/>
          <w:szCs w:val="44"/>
        </w:rPr>
      </w:pPr>
      <w:r>
        <w:rPr>
          <w:rFonts w:ascii="Arial" w:hAnsi="Arial" w:cs="Arial"/>
          <w:b/>
          <w:color w:val="000000" w:themeColor="text1"/>
          <w:sz w:val="44"/>
          <w:szCs w:val="44"/>
        </w:rPr>
        <w:t>INFECTOLOGÍA</w:t>
      </w:r>
    </w:p>
    <w:p w14:paraId="253B0234" w14:textId="7997A132" w:rsidR="00D74100" w:rsidRPr="000F138B" w:rsidRDefault="00D74100" w:rsidP="00D74100">
      <w:pPr>
        <w:spacing w:line="240" w:lineRule="auto"/>
        <w:jc w:val="center"/>
        <w:rPr>
          <w:rFonts w:asciiTheme="majorHAnsi" w:hAnsiTheme="majorHAnsi" w:cstheme="majorHAnsi"/>
          <w:b/>
          <w:color w:val="000000" w:themeColor="text1"/>
          <w:sz w:val="44"/>
          <w:szCs w:val="44"/>
        </w:rPr>
      </w:pPr>
      <w:r w:rsidRPr="000F138B">
        <w:rPr>
          <w:rFonts w:asciiTheme="majorHAnsi" w:hAnsiTheme="majorHAnsi" w:cstheme="majorHAnsi"/>
          <w:b/>
          <w:color w:val="000000" w:themeColor="text1"/>
          <w:sz w:val="44"/>
          <w:szCs w:val="44"/>
        </w:rPr>
        <w:t xml:space="preserve">DR. </w:t>
      </w:r>
      <w:r>
        <w:rPr>
          <w:rFonts w:asciiTheme="majorHAnsi" w:hAnsiTheme="majorHAnsi" w:cstheme="majorHAnsi"/>
          <w:b/>
          <w:color w:val="000000" w:themeColor="text1"/>
          <w:sz w:val="44"/>
          <w:szCs w:val="44"/>
        </w:rPr>
        <w:t>Alejandra de Jesús Aguilar López</w:t>
      </w:r>
    </w:p>
    <w:p w14:paraId="63D05822" w14:textId="77777777" w:rsidR="00D74100" w:rsidRDefault="00D74100" w:rsidP="00D74100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44"/>
          <w:szCs w:val="44"/>
        </w:rPr>
      </w:pPr>
    </w:p>
    <w:p w14:paraId="4AD208FC" w14:textId="77777777" w:rsidR="00D74100" w:rsidRDefault="00D74100" w:rsidP="00D74100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44"/>
          <w:szCs w:val="44"/>
        </w:rPr>
      </w:pPr>
    </w:p>
    <w:p w14:paraId="76AF9651" w14:textId="77777777" w:rsidR="00D74100" w:rsidRDefault="00D74100" w:rsidP="00D74100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44"/>
          <w:szCs w:val="44"/>
        </w:rPr>
      </w:pPr>
    </w:p>
    <w:p w14:paraId="49269B69" w14:textId="706FC55C" w:rsidR="00D74100" w:rsidRPr="000F138B" w:rsidRDefault="00D74100" w:rsidP="00D74100">
      <w:pPr>
        <w:rPr>
          <w:rFonts w:ascii="Bahnschrift Condensed" w:hAnsi="Bahnschrift Condensed" w:cs="Arial"/>
          <w:b/>
          <w:bCs/>
          <w:color w:val="000000" w:themeColor="text1"/>
          <w:sz w:val="24"/>
          <w:szCs w:val="24"/>
        </w:rPr>
        <w:sectPr w:rsidR="00D74100" w:rsidRPr="000F138B" w:rsidSect="00D74100">
          <w:footerReference w:type="default" r:id="rId10"/>
          <w:pgSz w:w="12240" w:h="15840"/>
          <w:pgMar w:top="1417" w:right="1701" w:bottom="1417" w:left="1701" w:header="720" w:footer="720" w:gutter="0"/>
          <w:cols w:space="720"/>
        </w:sectPr>
      </w:pPr>
      <w:r w:rsidRPr="000F138B">
        <w:rPr>
          <w:rFonts w:ascii="Bahnschrift Condensed" w:hAnsi="Bahnschrift Condensed" w:cs="Arial"/>
          <w:b/>
          <w:bCs/>
          <w:color w:val="000000" w:themeColor="text1"/>
          <w:sz w:val="44"/>
          <w:szCs w:val="44"/>
        </w:rPr>
        <w:t xml:space="preserve"> </w:t>
      </w:r>
      <w:r w:rsidRPr="000F138B">
        <w:rPr>
          <w:rFonts w:ascii="Bahnschrift Condensed" w:hAnsi="Bahnschrift Condensed" w:cs="Arial"/>
          <w:b/>
          <w:bCs/>
          <w:color w:val="000000" w:themeColor="text1"/>
          <w:sz w:val="24"/>
          <w:szCs w:val="24"/>
        </w:rPr>
        <w:t>Comitán de Domínguez Chiapas a 1</w:t>
      </w:r>
      <w:r>
        <w:rPr>
          <w:rFonts w:ascii="Bahnschrift Condensed" w:hAnsi="Bahnschrift Condensed" w:cs="Arial"/>
          <w:b/>
          <w:bCs/>
          <w:color w:val="000000" w:themeColor="text1"/>
          <w:sz w:val="24"/>
          <w:szCs w:val="24"/>
        </w:rPr>
        <w:t>7</w:t>
      </w:r>
      <w:r w:rsidRPr="000F138B">
        <w:rPr>
          <w:rFonts w:ascii="Bahnschrift Condensed" w:hAnsi="Bahnschrift Condensed" w:cs="Arial"/>
          <w:b/>
          <w:bCs/>
          <w:color w:val="000000" w:themeColor="text1"/>
          <w:sz w:val="24"/>
          <w:szCs w:val="24"/>
        </w:rPr>
        <w:t xml:space="preserve"> de </w:t>
      </w:r>
      <w:r>
        <w:rPr>
          <w:rFonts w:ascii="Bahnschrift Condensed" w:hAnsi="Bahnschrift Condensed" w:cs="Arial"/>
          <w:b/>
          <w:bCs/>
          <w:color w:val="000000" w:themeColor="text1"/>
          <w:sz w:val="24"/>
          <w:szCs w:val="24"/>
        </w:rPr>
        <w:t>MARZO</w:t>
      </w:r>
      <w:r w:rsidRPr="000F138B">
        <w:rPr>
          <w:rFonts w:ascii="Bahnschrift Condensed" w:hAnsi="Bahnschrift Condensed" w:cs="Arial"/>
          <w:b/>
          <w:bCs/>
          <w:color w:val="000000" w:themeColor="text1"/>
          <w:sz w:val="24"/>
          <w:szCs w:val="24"/>
        </w:rPr>
        <w:t xml:space="preserve"> de 202</w:t>
      </w:r>
      <w:r>
        <w:rPr>
          <w:rFonts w:ascii="Bahnschrift Condensed" w:hAnsi="Bahnschrift Condensed" w:cs="Arial"/>
          <w:b/>
          <w:bCs/>
          <w:color w:val="000000" w:themeColor="text1"/>
          <w:sz w:val="24"/>
          <w:szCs w:val="24"/>
        </w:rPr>
        <w:t>4</w:t>
      </w:r>
    </w:p>
    <w:p w14:paraId="2F3E4501" w14:textId="79893E42" w:rsidR="00D74100" w:rsidRDefault="004C1D7D" w:rsidP="00A30DD1">
      <w:pPr>
        <w:rPr>
          <w:rFonts w:ascii="Bodoni MT Black" w:hAnsi="Bodoni MT Black" w:cs="Helvetica"/>
          <w:color w:val="7030A0"/>
          <w:sz w:val="36"/>
          <w:szCs w:val="36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67B81D81" wp14:editId="4B8FF9AB">
            <wp:simplePos x="0" y="0"/>
            <wp:positionH relativeFrom="margin">
              <wp:posOffset>5669280</wp:posOffset>
            </wp:positionH>
            <wp:positionV relativeFrom="margin">
              <wp:posOffset>-1042670</wp:posOffset>
            </wp:positionV>
            <wp:extent cx="3357245" cy="2192655"/>
            <wp:effectExtent l="0" t="0" r="0" b="0"/>
            <wp:wrapSquare wrapText="bothSides"/>
            <wp:docPr id="1248870072" name="Imagen 18" descr="Infección por norovirus: causa de gastroenteritis - Todo Diagnóst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nfección por norovirus: causa de gastroenteritis - Todo Diagnóstic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436" b="99129" l="5271" r="95299">
                                  <a14:foregroundMark x1="55840" y1="11111" x2="65954" y2="60349"/>
                                  <a14:foregroundMark x1="65954" y1="60349" x2="82336" y2="22004"/>
                                  <a14:foregroundMark x1="82336" y1="22004" x2="78917" y2="436"/>
                                  <a14:foregroundMark x1="34900" y1="3486" x2="66382" y2="55773"/>
                                  <a14:foregroundMark x1="66382" y1="55773" x2="52422" y2="99346"/>
                                  <a14:foregroundMark x1="52422" y1="99346" x2="39459" y2="95643"/>
                                  <a14:foregroundMark x1="51282" y1="6536" x2="83476" y2="33769"/>
                                  <a14:foregroundMark x1="83476" y1="33769" x2="86040" y2="94118"/>
                                  <a14:foregroundMark x1="86040" y1="94118" x2="67949" y2="96078"/>
                                  <a14:foregroundMark x1="91311" y1="2614" x2="86325" y2="49455"/>
                                  <a14:foregroundMark x1="86325" y1="49455" x2="90883" y2="94771"/>
                                  <a14:foregroundMark x1="90883" y1="94771" x2="92450" y2="99564"/>
                                  <a14:foregroundMark x1="94160" y1="871" x2="89886" y2="19826"/>
                                  <a14:foregroundMark x1="39174" y1="3050" x2="74501" y2="3050"/>
                                  <a14:foregroundMark x1="74501" y1="3050" x2="73647" y2="14597"/>
                                  <a14:foregroundMark x1="59829" y1="89978" x2="61396" y2="99129"/>
                                  <a14:foregroundMark x1="23932" y1="17211" x2="5413" y2="45969"/>
                                  <a14:foregroundMark x1="5413" y1="45969" x2="12678" y2="83660"/>
                                  <a14:foregroundMark x1="12678" y1="83660" x2="37179" y2="97603"/>
                                  <a14:foregroundMark x1="37179" y1="97603" x2="40313" y2="96078"/>
                                  <a14:foregroundMark x1="10114" y1="33987" x2="25641" y2="15468"/>
                                  <a14:foregroundMark x1="52991" y1="62527" x2="52991" y2="62527"/>
                                  <a14:foregroundMark x1="36040" y1="2179" x2="86895" y2="11765"/>
                                  <a14:foregroundMark x1="86895" y1="11765" x2="95299" y2="43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C59">
        <w:rPr>
          <w:noProof/>
        </w:rPr>
        <w:drawing>
          <wp:anchor distT="0" distB="0" distL="114300" distR="114300" simplePos="0" relativeHeight="251662336" behindDoc="0" locked="0" layoutInCell="1" allowOverlap="1" wp14:anchorId="6FCD4983" wp14:editId="3ECAA38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3305810" cy="2204085"/>
            <wp:effectExtent l="0" t="0" r="8890" b="5715"/>
            <wp:wrapSquare wrapText="bothSides"/>
            <wp:docPr id="442913700" name="Imagen 1" descr="Digital illustration showing bacteria causing infections of respirator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gital illustration showing bacteria causing infections of respiratory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651" b="97642" l="785" r="99058">
                                  <a14:foregroundMark x1="13658" y1="22406" x2="13658" y2="22406"/>
                                  <a14:foregroundMark x1="13658" y1="22406" x2="26060" y2="26887"/>
                                  <a14:foregroundMark x1="4710" y1="73113" x2="25746" y2="66274"/>
                                  <a14:foregroundMark x1="25746" y1="66274" x2="13815" y2="95991"/>
                                  <a14:foregroundMark x1="13815" y1="95991" x2="5024" y2="72170"/>
                                  <a14:foregroundMark x1="5024" y1="72170" x2="5024" y2="70755"/>
                                  <a14:foregroundMark x1="75824" y1="12972" x2="87912" y2="34198"/>
                                  <a14:foregroundMark x1="87912" y1="34198" x2="78022" y2="9670"/>
                                  <a14:foregroundMark x1="78022" y1="9670" x2="75824" y2="11792"/>
                                  <a14:foregroundMark x1="80377" y1="62264" x2="92779" y2="91745"/>
                                  <a14:foregroundMark x1="92779" y1="91745" x2="88540" y2="63208"/>
                                  <a14:foregroundMark x1="88540" y1="63208" x2="84772" y2="60849"/>
                                  <a14:foregroundMark x1="45683" y1="2830" x2="54945" y2="1651"/>
                                  <a14:foregroundMark x1="34694" y1="85142" x2="58556" y2="97642"/>
                                  <a14:foregroundMark x1="58556" y1="97642" x2="63265" y2="82547"/>
                                  <a14:foregroundMark x1="11931" y1="38679" x2="21978" y2="40330"/>
                                  <a14:foregroundMark x1="9733" y1="46698" x2="1256" y2="54009"/>
                                  <a14:foregroundMark x1="82889" y1="41509" x2="98116" y2="48585"/>
                                  <a14:foregroundMark x1="85714" y1="47406" x2="99215" y2="57311"/>
                                  <a14:foregroundMark x1="43956" y1="87028" x2="42386" y2="97642"/>
                                  <a14:foregroundMark x1="50706" y1="81604" x2="46939" y2="95519"/>
                                  <a14:foregroundMark x1="80220" y1="90094" x2="86970" y2="90094"/>
                                  <a14:foregroundMark x1="12873" y1="35377" x2="1413" y2="43160"/>
                                  <a14:foregroundMark x1="785" y1="42689" x2="10518" y2="44575"/>
                                  <a14:foregroundMark x1="63422" y1="93868" x2="63422" y2="955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10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100" w:rsidRPr="00D74100">
        <w:rPr>
          <w:rFonts w:ascii="Bodoni MT Black" w:hAnsi="Bodoni MT Black" w:cs="Helvetica"/>
          <w:color w:val="7030A0"/>
          <w:sz w:val="36"/>
          <w:szCs w:val="36"/>
          <w:shd w:val="clear" w:color="auto" w:fill="FFFFFF"/>
        </w:rPr>
        <w:t xml:space="preserve">ENFERMEDADES </w:t>
      </w:r>
      <w:proofErr w:type="gramStart"/>
      <w:r w:rsidR="00D74100" w:rsidRPr="00D74100">
        <w:rPr>
          <w:rFonts w:ascii="Bodoni MT Black" w:hAnsi="Bodoni MT Black" w:cs="Helvetica"/>
          <w:color w:val="7030A0"/>
          <w:sz w:val="36"/>
          <w:szCs w:val="36"/>
          <w:shd w:val="clear" w:color="auto" w:fill="FFFFFF"/>
        </w:rPr>
        <w:t xml:space="preserve">INFECCIOSAS </w:t>
      </w:r>
      <w:r w:rsidRPr="00D74100">
        <w:rPr>
          <w:rFonts w:ascii="Bodoni MT Black" w:hAnsi="Bodoni MT Black" w:cs="Helvetica"/>
          <w:color w:val="7030A0"/>
          <w:sz w:val="36"/>
          <w:szCs w:val="36"/>
          <w:shd w:val="clear" w:color="auto" w:fill="FFFFFF"/>
        </w:rPr>
        <w:t xml:space="preserve"> </w:t>
      </w:r>
      <w:r w:rsidR="00D74100" w:rsidRPr="00D74100">
        <w:rPr>
          <w:rFonts w:ascii="Bodoni MT Black" w:hAnsi="Bodoni MT Black" w:cs="Helvetica"/>
          <w:color w:val="7030A0"/>
          <w:sz w:val="36"/>
          <w:szCs w:val="36"/>
          <w:shd w:val="clear" w:color="auto" w:fill="FFFFFF"/>
        </w:rPr>
        <w:t>GASTROINTESTINALES</w:t>
      </w:r>
      <w:proofErr w:type="gramEnd"/>
    </w:p>
    <w:p w14:paraId="3FC08324" w14:textId="66AECBFC" w:rsidR="00D74100" w:rsidRDefault="00D74100" w:rsidP="00A30DD1">
      <w:pPr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</w:pPr>
      <w:r w:rsidRPr="00D74100">
        <w:rPr>
          <w:rFonts w:ascii="Helvetica" w:hAnsi="Helvetica" w:cs="Helvetica"/>
          <w:color w:val="444444"/>
          <w:sz w:val="21"/>
          <w:szCs w:val="21"/>
          <w:highlight w:val="cyan"/>
          <w:shd w:val="clear" w:color="auto" w:fill="FFFFFF"/>
        </w:rPr>
        <w:t>GASTROENTERITIS BACTERI</w:t>
      </w:r>
      <w:r>
        <w:rPr>
          <w:rFonts w:ascii="Helvetica" w:hAnsi="Helvetica" w:cs="Helvetica"/>
          <w:color w:val="444444"/>
          <w:sz w:val="21"/>
          <w:szCs w:val="21"/>
          <w:highlight w:val="cyan"/>
          <w:shd w:val="clear" w:color="auto" w:fill="FFFFFF"/>
        </w:rPr>
        <w:t>AN</w:t>
      </w:r>
      <w:r w:rsidRPr="00D74100">
        <w:rPr>
          <w:rFonts w:ascii="Helvetica" w:hAnsi="Helvetica" w:cs="Helvetica"/>
          <w:color w:val="444444"/>
          <w:sz w:val="21"/>
          <w:szCs w:val="21"/>
          <w:highlight w:val="cyan"/>
          <w:shd w:val="clear" w:color="auto" w:fill="FFFFFF"/>
        </w:rPr>
        <w:t>A</w:t>
      </w:r>
    </w:p>
    <w:p w14:paraId="4595502F" w14:textId="2F21313B" w:rsidR="00F17CAF" w:rsidRDefault="00F17CAF" w:rsidP="001871A8">
      <w:pPr>
        <w:jc w:val="both"/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</w:pPr>
    </w:p>
    <w:p w14:paraId="70BC0723" w14:textId="72934587" w:rsidR="00F17CAF" w:rsidRDefault="00F17CAF" w:rsidP="00D74100">
      <w:pPr>
        <w:jc w:val="center"/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</w:pPr>
    </w:p>
    <w:tbl>
      <w:tblPr>
        <w:tblStyle w:val="Tablaconcuadrcula"/>
        <w:tblW w:w="14029" w:type="dxa"/>
        <w:tblLayout w:type="fixed"/>
        <w:tblLook w:val="04A0" w:firstRow="1" w:lastRow="0" w:firstColumn="1" w:lastColumn="0" w:noHBand="0" w:noVBand="1"/>
      </w:tblPr>
      <w:tblGrid>
        <w:gridCol w:w="1538"/>
        <w:gridCol w:w="1534"/>
        <w:gridCol w:w="3727"/>
        <w:gridCol w:w="1701"/>
        <w:gridCol w:w="2127"/>
        <w:gridCol w:w="3402"/>
      </w:tblGrid>
      <w:tr w:rsidR="00D74100" w14:paraId="64A07BB4" w14:textId="77777777" w:rsidTr="00D27656">
        <w:tc>
          <w:tcPr>
            <w:tcW w:w="1538" w:type="dxa"/>
          </w:tcPr>
          <w:p w14:paraId="4BE91080" w14:textId="685237B8" w:rsidR="00D74100" w:rsidRDefault="00D74100" w:rsidP="00D74100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>Bacteria</w:t>
            </w:r>
          </w:p>
        </w:tc>
        <w:tc>
          <w:tcPr>
            <w:tcW w:w="1534" w:type="dxa"/>
          </w:tcPr>
          <w:p w14:paraId="472AD903" w14:textId="337AC881" w:rsidR="00D74100" w:rsidRDefault="00D74100" w:rsidP="00D74100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 xml:space="preserve">Periodo de incubación </w:t>
            </w:r>
          </w:p>
        </w:tc>
        <w:tc>
          <w:tcPr>
            <w:tcW w:w="3727" w:type="dxa"/>
          </w:tcPr>
          <w:p w14:paraId="51D4321D" w14:textId="6C92A803" w:rsidR="00D74100" w:rsidRDefault="00D74100" w:rsidP="00D74100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</w:rPr>
              <w:t>Modo de transmisión</w:t>
            </w:r>
          </w:p>
        </w:tc>
        <w:tc>
          <w:tcPr>
            <w:tcW w:w="1701" w:type="dxa"/>
          </w:tcPr>
          <w:p w14:paraId="54935D33" w14:textId="04547C1C" w:rsidR="00D74100" w:rsidRDefault="00D74100" w:rsidP="00D74100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>Duración de la enfermedad</w:t>
            </w:r>
          </w:p>
        </w:tc>
        <w:tc>
          <w:tcPr>
            <w:tcW w:w="2127" w:type="dxa"/>
          </w:tcPr>
          <w:p w14:paraId="346B3F20" w14:textId="3829F16C" w:rsidR="00D74100" w:rsidRDefault="00D74100" w:rsidP="00D74100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>Edad de los pacientes</w:t>
            </w:r>
          </w:p>
        </w:tc>
        <w:tc>
          <w:tcPr>
            <w:tcW w:w="3402" w:type="dxa"/>
          </w:tcPr>
          <w:p w14:paraId="1161810D" w14:textId="15FD04D4" w:rsidR="00D74100" w:rsidRPr="00D74100" w:rsidRDefault="00D74100" w:rsidP="00D74100">
            <w:pPr>
              <w:jc w:val="center"/>
              <w:rPr>
                <w:rFonts w:ascii="Bodoni MT Black" w:hAnsi="Bodoni MT Black"/>
                <w:color w:val="7030A0"/>
                <w:sz w:val="24"/>
                <w:szCs w:val="24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>Síntomas</w:t>
            </w:r>
          </w:p>
        </w:tc>
      </w:tr>
      <w:tr w:rsidR="00D74100" w14:paraId="1C98F8A7" w14:textId="77777777" w:rsidTr="00D27656">
        <w:tc>
          <w:tcPr>
            <w:tcW w:w="1538" w:type="dxa"/>
          </w:tcPr>
          <w:p w14:paraId="7BB69A21" w14:textId="16DF4A4D" w:rsidR="00D74100" w:rsidRPr="00D27656" w:rsidRDefault="00A42F75" w:rsidP="00D74100">
            <w:pPr>
              <w:jc w:val="center"/>
              <w:rPr>
                <w:rFonts w:ascii="Bodoni MT Black" w:hAnsi="Bodoni MT Black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854D405" wp14:editId="01352048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273685</wp:posOffset>
                  </wp:positionV>
                  <wp:extent cx="953135" cy="565785"/>
                  <wp:effectExtent l="0" t="0" r="0" b="5715"/>
                  <wp:wrapSquare wrapText="bothSides"/>
                  <wp:docPr id="80750309" name="Imagen 2" descr="Salmonella symptoms: Signs to watch out for as outbreak emerg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almonella symptoms: Signs to watch out for as outbreak emerg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56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7656">
              <w:rPr>
                <w:rFonts w:ascii="Bodoni MT Black" w:hAnsi="Bodoni MT Black"/>
                <w:color w:val="000000" w:themeColor="text1"/>
                <w:sz w:val="24"/>
                <w:szCs w:val="24"/>
              </w:rPr>
              <w:t>salmonella</w:t>
            </w:r>
          </w:p>
        </w:tc>
        <w:tc>
          <w:tcPr>
            <w:tcW w:w="1534" w:type="dxa"/>
          </w:tcPr>
          <w:p w14:paraId="2743D9DA" w14:textId="143B6EB9" w:rsidR="00D74100" w:rsidRPr="00D27656" w:rsidRDefault="00D27656" w:rsidP="00D2765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1-3 días </w:t>
            </w:r>
          </w:p>
        </w:tc>
        <w:tc>
          <w:tcPr>
            <w:tcW w:w="3727" w:type="dxa"/>
          </w:tcPr>
          <w:p w14:paraId="71094F64" w14:textId="373970EE" w:rsidR="00D74100" w:rsidRDefault="00D27656" w:rsidP="00D74100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t>Alimentos contaminados (carne, huevo, productos lácteos) y diseminación de persona a persona</w:t>
            </w:r>
          </w:p>
        </w:tc>
        <w:tc>
          <w:tcPr>
            <w:tcW w:w="1701" w:type="dxa"/>
          </w:tcPr>
          <w:p w14:paraId="0D37AF4F" w14:textId="0C4FC791" w:rsidR="00D74100" w:rsidRDefault="00D27656" w:rsidP="00D74100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t>2 a 7 días</w:t>
            </w:r>
          </w:p>
        </w:tc>
        <w:tc>
          <w:tcPr>
            <w:tcW w:w="2127" w:type="dxa"/>
          </w:tcPr>
          <w:p w14:paraId="2C4D2678" w14:textId="2D116763" w:rsidR="00D74100" w:rsidRPr="00D27656" w:rsidRDefault="00D27656" w:rsidP="00D74100">
            <w:pPr>
              <w:jc w:val="center"/>
              <w:rPr>
                <w:rFonts w:cstheme="minorHAnsi"/>
                <w:color w:val="000000" w:themeColor="text1"/>
              </w:rPr>
            </w:pPr>
            <w:r w:rsidRPr="00D27656">
              <w:rPr>
                <w:rFonts w:cstheme="minorHAnsi"/>
                <w:color w:val="000000" w:themeColor="text1"/>
              </w:rPr>
              <w:t>&gt;5 años</w:t>
            </w:r>
          </w:p>
        </w:tc>
        <w:tc>
          <w:tcPr>
            <w:tcW w:w="3402" w:type="dxa"/>
          </w:tcPr>
          <w:p w14:paraId="26C988FC" w14:textId="1E32E225" w:rsidR="00D74100" w:rsidRDefault="00D27656" w:rsidP="00D74100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t>Diarrea intensa, vomito, fiebre, cólicos</w:t>
            </w:r>
          </w:p>
        </w:tc>
      </w:tr>
    </w:tbl>
    <w:p w14:paraId="04CC3B3E" w14:textId="0AEF21BA" w:rsidR="00D74100" w:rsidRDefault="00D74100" w:rsidP="00D74100">
      <w:pPr>
        <w:jc w:val="center"/>
        <w:rPr>
          <w:rFonts w:ascii="Bodoni MT Black" w:hAnsi="Bodoni MT Black"/>
          <w:color w:val="7030A0"/>
          <w:sz w:val="36"/>
          <w:szCs w:val="36"/>
        </w:rPr>
      </w:pPr>
    </w:p>
    <w:tbl>
      <w:tblPr>
        <w:tblStyle w:val="Tablaconcuadrcula"/>
        <w:tblW w:w="14029" w:type="dxa"/>
        <w:tblLook w:val="04A0" w:firstRow="1" w:lastRow="0" w:firstColumn="1" w:lastColumn="0" w:noHBand="0" w:noVBand="1"/>
      </w:tblPr>
      <w:tblGrid>
        <w:gridCol w:w="1626"/>
        <w:gridCol w:w="1534"/>
        <w:gridCol w:w="3726"/>
        <w:gridCol w:w="1700"/>
        <w:gridCol w:w="2103"/>
        <w:gridCol w:w="3340"/>
      </w:tblGrid>
      <w:tr w:rsidR="001B0563" w14:paraId="06B1878C" w14:textId="77777777" w:rsidTr="00D27656">
        <w:tc>
          <w:tcPr>
            <w:tcW w:w="1471" w:type="dxa"/>
          </w:tcPr>
          <w:p w14:paraId="36DDEA57" w14:textId="62C82420" w:rsidR="00D241E0" w:rsidRDefault="00D241E0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>Bacteria</w:t>
            </w:r>
          </w:p>
        </w:tc>
        <w:tc>
          <w:tcPr>
            <w:tcW w:w="1534" w:type="dxa"/>
          </w:tcPr>
          <w:p w14:paraId="7A73EB36" w14:textId="77777777" w:rsidR="00D241E0" w:rsidRDefault="00D241E0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 xml:space="preserve">Periodo de incubación </w:t>
            </w:r>
          </w:p>
        </w:tc>
        <w:tc>
          <w:tcPr>
            <w:tcW w:w="3794" w:type="dxa"/>
          </w:tcPr>
          <w:p w14:paraId="4C136E21" w14:textId="77777777" w:rsidR="00D241E0" w:rsidRDefault="00D241E0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</w:rPr>
              <w:t>Modo de transmisión</w:t>
            </w:r>
          </w:p>
        </w:tc>
        <w:tc>
          <w:tcPr>
            <w:tcW w:w="1701" w:type="dxa"/>
          </w:tcPr>
          <w:p w14:paraId="2074B70A" w14:textId="77777777" w:rsidR="00D241E0" w:rsidRDefault="00D241E0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>Duración de la enfermedad</w:t>
            </w:r>
          </w:p>
        </w:tc>
        <w:tc>
          <w:tcPr>
            <w:tcW w:w="2127" w:type="dxa"/>
          </w:tcPr>
          <w:p w14:paraId="389EC650" w14:textId="77777777" w:rsidR="00D241E0" w:rsidRDefault="00D241E0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>Edad de los pacientes</w:t>
            </w:r>
          </w:p>
        </w:tc>
        <w:tc>
          <w:tcPr>
            <w:tcW w:w="3402" w:type="dxa"/>
          </w:tcPr>
          <w:p w14:paraId="3E2AB012" w14:textId="77777777" w:rsidR="00D241E0" w:rsidRPr="00D74100" w:rsidRDefault="00D241E0" w:rsidP="00364C66">
            <w:pPr>
              <w:jc w:val="center"/>
              <w:rPr>
                <w:rFonts w:ascii="Bodoni MT Black" w:hAnsi="Bodoni MT Black"/>
                <w:color w:val="7030A0"/>
                <w:sz w:val="24"/>
                <w:szCs w:val="24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>Síntomas</w:t>
            </w:r>
          </w:p>
        </w:tc>
      </w:tr>
      <w:tr w:rsidR="001B0563" w14:paraId="4A5060EA" w14:textId="77777777" w:rsidTr="00D27656">
        <w:tc>
          <w:tcPr>
            <w:tcW w:w="1471" w:type="dxa"/>
          </w:tcPr>
          <w:p w14:paraId="68DC7C2E" w14:textId="77777777" w:rsidR="00D241E0" w:rsidRDefault="00D27656" w:rsidP="00364C66">
            <w:pPr>
              <w:jc w:val="center"/>
              <w:rPr>
                <w:rFonts w:ascii="Bodoni MT Black" w:hAnsi="Bodoni MT Black"/>
              </w:rPr>
            </w:pPr>
            <w:proofErr w:type="spellStart"/>
            <w:r w:rsidRPr="00D27656">
              <w:rPr>
                <w:rFonts w:ascii="Bodoni MT Black" w:hAnsi="Bodoni MT Black"/>
              </w:rPr>
              <w:t>Shigella</w:t>
            </w:r>
            <w:proofErr w:type="spellEnd"/>
          </w:p>
          <w:p w14:paraId="63A9B3A4" w14:textId="13C2504A" w:rsidR="001B0563" w:rsidRPr="00D27656" w:rsidRDefault="001B0563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1535C85E" wp14:editId="041DB15E">
                  <wp:extent cx="894322" cy="457200"/>
                  <wp:effectExtent l="0" t="0" r="1270" b="0"/>
                  <wp:docPr id="399981875" name="Imagen 3" descr="Shigella - Causes, Symptoms, Diagnosis, Shigella Bacteria Treat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higella - Causes, Symptoms, Diagnosis, Shigella Bacteria Treat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160" cy="477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</w:tcPr>
          <w:p w14:paraId="005D73BF" w14:textId="463994C8" w:rsidR="00D241E0" w:rsidRDefault="00FE39C5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t>1 a 4 días</w:t>
            </w:r>
          </w:p>
        </w:tc>
        <w:tc>
          <w:tcPr>
            <w:tcW w:w="3794" w:type="dxa"/>
          </w:tcPr>
          <w:p w14:paraId="1C2E1FB6" w14:textId="6777BC29" w:rsidR="00D241E0" w:rsidRDefault="00E6291C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t>Persona a persona</w:t>
            </w:r>
          </w:p>
        </w:tc>
        <w:tc>
          <w:tcPr>
            <w:tcW w:w="1701" w:type="dxa"/>
          </w:tcPr>
          <w:p w14:paraId="30833ADF" w14:textId="32B63969" w:rsidR="00D241E0" w:rsidRDefault="00E6291C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t>2 a 4 días</w:t>
            </w:r>
          </w:p>
        </w:tc>
        <w:tc>
          <w:tcPr>
            <w:tcW w:w="2127" w:type="dxa"/>
          </w:tcPr>
          <w:p w14:paraId="35765641" w14:textId="366A3EEE" w:rsidR="00D241E0" w:rsidRPr="001F03F9" w:rsidRDefault="001F03F9" w:rsidP="00364C66">
            <w:pPr>
              <w:jc w:val="center"/>
              <w:rPr>
                <w:rFonts w:cstheme="minorHAnsi"/>
                <w:color w:val="7030A0"/>
              </w:rPr>
            </w:pPr>
            <w:r w:rsidRPr="001F03F9">
              <w:rPr>
                <w:rFonts w:cstheme="minorHAnsi"/>
                <w:color w:val="000000" w:themeColor="text1"/>
              </w:rPr>
              <w:t xml:space="preserve">Prevalencia en </w:t>
            </w:r>
            <w:r w:rsidR="00187A19">
              <w:rPr>
                <w:rFonts w:cstheme="minorHAnsi"/>
                <w:color w:val="000000" w:themeColor="text1"/>
              </w:rPr>
              <w:t>tod</w:t>
            </w:r>
            <w:r w:rsidR="00127CA7">
              <w:rPr>
                <w:rFonts w:cstheme="minorHAnsi"/>
                <w:color w:val="000000" w:themeColor="text1"/>
              </w:rPr>
              <w:t>a</w:t>
            </w:r>
            <w:r w:rsidR="00187A19">
              <w:rPr>
                <w:rFonts w:cstheme="minorHAnsi"/>
                <w:color w:val="000000" w:themeColor="text1"/>
              </w:rPr>
              <w:t>s las edades</w:t>
            </w:r>
          </w:p>
        </w:tc>
        <w:tc>
          <w:tcPr>
            <w:tcW w:w="3402" w:type="dxa"/>
          </w:tcPr>
          <w:p w14:paraId="17D7BBE8" w14:textId="19EDDEEB" w:rsidR="00D241E0" w:rsidRDefault="00127CA7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t xml:space="preserve">Diarrea, fiebre, cólicos, tenesmo </w:t>
            </w:r>
          </w:p>
        </w:tc>
      </w:tr>
    </w:tbl>
    <w:p w14:paraId="62AC5D92" w14:textId="7D190573" w:rsidR="00D241E0" w:rsidRDefault="00D241E0" w:rsidP="00545588">
      <w:pPr>
        <w:rPr>
          <w:rFonts w:ascii="Bodoni MT Black" w:hAnsi="Bodoni MT Black"/>
          <w:color w:val="7030A0"/>
          <w:sz w:val="36"/>
          <w:szCs w:val="36"/>
        </w:rPr>
      </w:pPr>
    </w:p>
    <w:p w14:paraId="5C268372" w14:textId="77777777" w:rsidR="00545588" w:rsidRPr="00D74100" w:rsidRDefault="00545588" w:rsidP="00545588">
      <w:pPr>
        <w:rPr>
          <w:rFonts w:ascii="Bodoni MT Black" w:hAnsi="Bodoni MT Black"/>
          <w:color w:val="7030A0"/>
          <w:sz w:val="36"/>
          <w:szCs w:val="36"/>
        </w:rPr>
      </w:pPr>
    </w:p>
    <w:tbl>
      <w:tblPr>
        <w:tblStyle w:val="Tablaconcuadrcula"/>
        <w:tblW w:w="14029" w:type="dxa"/>
        <w:tblLayout w:type="fixed"/>
        <w:tblLook w:val="04A0" w:firstRow="1" w:lastRow="0" w:firstColumn="1" w:lastColumn="0" w:noHBand="0" w:noVBand="1"/>
      </w:tblPr>
      <w:tblGrid>
        <w:gridCol w:w="1838"/>
        <w:gridCol w:w="1559"/>
        <w:gridCol w:w="3402"/>
        <w:gridCol w:w="1701"/>
        <w:gridCol w:w="2127"/>
        <w:gridCol w:w="3402"/>
      </w:tblGrid>
      <w:tr w:rsidR="00D241E0" w14:paraId="68B277ED" w14:textId="77777777" w:rsidTr="00E37191">
        <w:trPr>
          <w:trHeight w:val="999"/>
        </w:trPr>
        <w:tc>
          <w:tcPr>
            <w:tcW w:w="1838" w:type="dxa"/>
          </w:tcPr>
          <w:p w14:paraId="098EA24D" w14:textId="77777777" w:rsidR="00D241E0" w:rsidRDefault="00D241E0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lastRenderedPageBreak/>
              <w:t>Bacteria</w:t>
            </w:r>
          </w:p>
        </w:tc>
        <w:tc>
          <w:tcPr>
            <w:tcW w:w="1559" w:type="dxa"/>
          </w:tcPr>
          <w:p w14:paraId="3FF52BE7" w14:textId="77777777" w:rsidR="00D241E0" w:rsidRDefault="00D241E0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 xml:space="preserve">Periodo de incubación </w:t>
            </w:r>
          </w:p>
        </w:tc>
        <w:tc>
          <w:tcPr>
            <w:tcW w:w="3402" w:type="dxa"/>
          </w:tcPr>
          <w:p w14:paraId="3BA22525" w14:textId="77777777" w:rsidR="00D241E0" w:rsidRDefault="00D241E0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</w:rPr>
              <w:t>Modo de transmisión</w:t>
            </w:r>
          </w:p>
        </w:tc>
        <w:tc>
          <w:tcPr>
            <w:tcW w:w="1701" w:type="dxa"/>
          </w:tcPr>
          <w:p w14:paraId="5677C951" w14:textId="77777777" w:rsidR="00D241E0" w:rsidRDefault="00D241E0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>Duración de la enfermedad</w:t>
            </w:r>
          </w:p>
        </w:tc>
        <w:tc>
          <w:tcPr>
            <w:tcW w:w="2127" w:type="dxa"/>
          </w:tcPr>
          <w:p w14:paraId="4C731033" w14:textId="77777777" w:rsidR="00D241E0" w:rsidRDefault="00D241E0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>Edad de los pacientes</w:t>
            </w:r>
          </w:p>
        </w:tc>
        <w:tc>
          <w:tcPr>
            <w:tcW w:w="3402" w:type="dxa"/>
          </w:tcPr>
          <w:p w14:paraId="75416451" w14:textId="77777777" w:rsidR="00D241E0" w:rsidRPr="00D74100" w:rsidRDefault="00D241E0" w:rsidP="00364C66">
            <w:pPr>
              <w:jc w:val="center"/>
              <w:rPr>
                <w:rFonts w:ascii="Bodoni MT Black" w:hAnsi="Bodoni MT Black"/>
                <w:color w:val="7030A0"/>
                <w:sz w:val="24"/>
                <w:szCs w:val="24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>Síntomas</w:t>
            </w:r>
          </w:p>
        </w:tc>
      </w:tr>
      <w:tr w:rsidR="00D241E0" w14:paraId="35E4DA8E" w14:textId="77777777" w:rsidTr="00E37191">
        <w:tc>
          <w:tcPr>
            <w:tcW w:w="1838" w:type="dxa"/>
          </w:tcPr>
          <w:p w14:paraId="2AB8FAAB" w14:textId="77777777" w:rsidR="00D241E0" w:rsidRDefault="00D27656" w:rsidP="00364C66">
            <w:pPr>
              <w:jc w:val="center"/>
              <w:rPr>
                <w:rFonts w:ascii="Bodoni MT Black" w:hAnsi="Bodoni MT Black"/>
              </w:rPr>
            </w:pPr>
            <w:proofErr w:type="spellStart"/>
            <w:r w:rsidRPr="00D27656">
              <w:rPr>
                <w:rFonts w:ascii="Bodoni MT Black" w:hAnsi="Bodoni MT Black"/>
              </w:rPr>
              <w:t>Escherichia</w:t>
            </w:r>
            <w:proofErr w:type="spellEnd"/>
            <w:r w:rsidRPr="00D27656">
              <w:rPr>
                <w:rFonts w:ascii="Bodoni MT Black" w:hAnsi="Bodoni MT Black"/>
              </w:rPr>
              <w:t xml:space="preserve"> </w:t>
            </w:r>
            <w:proofErr w:type="spellStart"/>
            <w:r w:rsidRPr="00D27656">
              <w:rPr>
                <w:rFonts w:ascii="Bodoni MT Black" w:hAnsi="Bodoni MT Black"/>
              </w:rPr>
              <w:t>coli</w:t>
            </w:r>
            <w:proofErr w:type="spellEnd"/>
            <w:r w:rsidRPr="00D27656">
              <w:rPr>
                <w:rFonts w:ascii="Bodoni MT Black" w:hAnsi="Bodoni MT Black"/>
              </w:rPr>
              <w:t xml:space="preserve"> </w:t>
            </w:r>
            <w:proofErr w:type="spellStart"/>
            <w:r w:rsidRPr="00D27656">
              <w:rPr>
                <w:rFonts w:ascii="Bodoni MT Black" w:hAnsi="Bodoni MT Black"/>
              </w:rPr>
              <w:t>enteroinvasivo</w:t>
            </w:r>
            <w:proofErr w:type="spellEnd"/>
          </w:p>
          <w:p w14:paraId="21AFACB8" w14:textId="60B11703" w:rsidR="002A0DC2" w:rsidRPr="00D27656" w:rsidRDefault="002A0DC2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3A3A604F" wp14:editId="5450F9D5">
                  <wp:extent cx="1029970" cy="654050"/>
                  <wp:effectExtent l="0" t="0" r="0" b="0"/>
                  <wp:docPr id="1635979151" name="Imagen 4" descr="Escherichia coli enteropatogeno (EPEC): quali infezioni veic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scherichia coli enteropatogeno (EPEC): quali infezioni veic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6B81DEB7" w14:textId="3A5DF9F5" w:rsidR="00D241E0" w:rsidRDefault="00F84A29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t>2 a 4 días</w:t>
            </w:r>
          </w:p>
        </w:tc>
        <w:tc>
          <w:tcPr>
            <w:tcW w:w="3402" w:type="dxa"/>
          </w:tcPr>
          <w:p w14:paraId="704A0472" w14:textId="6894724F" w:rsidR="00D241E0" w:rsidRDefault="00F84A29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t>Ingesta de agua o alimentos contaminados</w:t>
            </w:r>
          </w:p>
        </w:tc>
        <w:tc>
          <w:tcPr>
            <w:tcW w:w="1701" w:type="dxa"/>
          </w:tcPr>
          <w:p w14:paraId="62996DE4" w14:textId="2B179E0C" w:rsidR="00D241E0" w:rsidRDefault="00E37191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t>2 a 10 días</w:t>
            </w:r>
          </w:p>
        </w:tc>
        <w:tc>
          <w:tcPr>
            <w:tcW w:w="2127" w:type="dxa"/>
          </w:tcPr>
          <w:p w14:paraId="3319B3FF" w14:textId="4C3CA8E0" w:rsidR="00D241E0" w:rsidRDefault="00E37191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t>Niños menores de 6 meses y a los 2 años</w:t>
            </w:r>
          </w:p>
        </w:tc>
        <w:tc>
          <w:tcPr>
            <w:tcW w:w="3402" w:type="dxa"/>
          </w:tcPr>
          <w:p w14:paraId="7C1B1440" w14:textId="5314BE59" w:rsidR="00D241E0" w:rsidRDefault="00E37191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t>Diarrea, melena fiebre, cólicos</w:t>
            </w:r>
          </w:p>
        </w:tc>
      </w:tr>
    </w:tbl>
    <w:p w14:paraId="04FDF1F4" w14:textId="77777777" w:rsidR="00D27656" w:rsidRDefault="00D27656" w:rsidP="00545588">
      <w:pPr>
        <w:rPr>
          <w:rFonts w:ascii="Bodoni MT Black" w:hAnsi="Bodoni MT Black"/>
          <w:color w:val="7030A0"/>
          <w:sz w:val="36"/>
          <w:szCs w:val="36"/>
        </w:rPr>
      </w:pPr>
    </w:p>
    <w:tbl>
      <w:tblPr>
        <w:tblStyle w:val="Tablaconcuadrcula"/>
        <w:tblpPr w:leftFromText="141" w:rightFromText="141" w:vertAnchor="text" w:tblpY="1"/>
        <w:tblOverlap w:val="never"/>
        <w:tblW w:w="13745" w:type="dxa"/>
        <w:tblLook w:val="04A0" w:firstRow="1" w:lastRow="0" w:firstColumn="1" w:lastColumn="0" w:noHBand="0" w:noVBand="1"/>
      </w:tblPr>
      <w:tblGrid>
        <w:gridCol w:w="2338"/>
        <w:gridCol w:w="1534"/>
        <w:gridCol w:w="2644"/>
        <w:gridCol w:w="2268"/>
        <w:gridCol w:w="2268"/>
        <w:gridCol w:w="2693"/>
      </w:tblGrid>
      <w:tr w:rsidR="00545588" w14:paraId="6C9BEF50" w14:textId="77777777" w:rsidTr="004E558E">
        <w:trPr>
          <w:trHeight w:val="699"/>
        </w:trPr>
        <w:tc>
          <w:tcPr>
            <w:tcW w:w="2338" w:type="dxa"/>
          </w:tcPr>
          <w:p w14:paraId="4666CC53" w14:textId="77777777" w:rsidR="00D241E0" w:rsidRDefault="00D241E0" w:rsidP="0075247D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>Bacteria</w:t>
            </w:r>
          </w:p>
        </w:tc>
        <w:tc>
          <w:tcPr>
            <w:tcW w:w="1534" w:type="dxa"/>
          </w:tcPr>
          <w:p w14:paraId="70B95C3F" w14:textId="77777777" w:rsidR="00D241E0" w:rsidRDefault="00D241E0" w:rsidP="0075247D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 xml:space="preserve">Periodo de incubación </w:t>
            </w:r>
          </w:p>
        </w:tc>
        <w:tc>
          <w:tcPr>
            <w:tcW w:w="2644" w:type="dxa"/>
          </w:tcPr>
          <w:p w14:paraId="1214E3C3" w14:textId="77777777" w:rsidR="00D241E0" w:rsidRDefault="00D241E0" w:rsidP="0075247D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</w:rPr>
              <w:t>Modo de transmisión</w:t>
            </w:r>
          </w:p>
        </w:tc>
        <w:tc>
          <w:tcPr>
            <w:tcW w:w="2268" w:type="dxa"/>
          </w:tcPr>
          <w:p w14:paraId="46726184" w14:textId="77777777" w:rsidR="00D241E0" w:rsidRDefault="00D241E0" w:rsidP="0075247D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>Duración de la enfermedad</w:t>
            </w:r>
          </w:p>
        </w:tc>
        <w:tc>
          <w:tcPr>
            <w:tcW w:w="2268" w:type="dxa"/>
          </w:tcPr>
          <w:p w14:paraId="2D13EF34" w14:textId="77777777" w:rsidR="00D241E0" w:rsidRDefault="00D241E0" w:rsidP="0075247D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>Edad de los pacientes</w:t>
            </w:r>
          </w:p>
        </w:tc>
        <w:tc>
          <w:tcPr>
            <w:tcW w:w="2693" w:type="dxa"/>
          </w:tcPr>
          <w:p w14:paraId="70CC6718" w14:textId="77777777" w:rsidR="00D241E0" w:rsidRPr="00D74100" w:rsidRDefault="00D241E0" w:rsidP="0075247D">
            <w:pPr>
              <w:jc w:val="center"/>
              <w:rPr>
                <w:rFonts w:ascii="Bodoni MT Black" w:hAnsi="Bodoni MT Black"/>
                <w:color w:val="7030A0"/>
                <w:sz w:val="24"/>
                <w:szCs w:val="24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>Síntomas</w:t>
            </w:r>
          </w:p>
        </w:tc>
      </w:tr>
      <w:tr w:rsidR="00545588" w14:paraId="5081D4D1" w14:textId="77777777" w:rsidTr="004E558E">
        <w:tc>
          <w:tcPr>
            <w:tcW w:w="2338" w:type="dxa"/>
          </w:tcPr>
          <w:p w14:paraId="3E30F5B0" w14:textId="77777777" w:rsidR="00D241E0" w:rsidRDefault="00D27656" w:rsidP="0075247D">
            <w:pPr>
              <w:jc w:val="center"/>
              <w:rPr>
                <w:rFonts w:ascii="Bodoni MT Black" w:hAnsi="Bodoni MT Black"/>
              </w:rPr>
            </w:pPr>
            <w:proofErr w:type="spellStart"/>
            <w:r w:rsidRPr="00D27656">
              <w:rPr>
                <w:rFonts w:ascii="Bodoni MT Black" w:hAnsi="Bodoni MT Black"/>
              </w:rPr>
              <w:t>Escherichia</w:t>
            </w:r>
            <w:proofErr w:type="spellEnd"/>
            <w:r w:rsidRPr="00D27656">
              <w:rPr>
                <w:rFonts w:ascii="Bodoni MT Black" w:hAnsi="Bodoni MT Black"/>
              </w:rPr>
              <w:t xml:space="preserve"> </w:t>
            </w:r>
            <w:proofErr w:type="spellStart"/>
            <w:r w:rsidRPr="00D27656">
              <w:rPr>
                <w:rFonts w:ascii="Bodoni MT Black" w:hAnsi="Bodoni MT Black"/>
              </w:rPr>
              <w:t>coli</w:t>
            </w:r>
            <w:proofErr w:type="spellEnd"/>
            <w:r w:rsidRPr="00D27656">
              <w:rPr>
                <w:rFonts w:ascii="Bodoni MT Black" w:hAnsi="Bodoni MT Black"/>
              </w:rPr>
              <w:t xml:space="preserve"> enterohemorrágico</w:t>
            </w:r>
          </w:p>
          <w:p w14:paraId="3538C9F9" w14:textId="39A35455" w:rsidR="00545588" w:rsidRPr="00D27656" w:rsidRDefault="00545588" w:rsidP="0075247D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5E6CE3B" wp14:editId="4C8D9F5B">
                  <wp:extent cx="1029970" cy="675564"/>
                  <wp:effectExtent l="0" t="0" r="0" b="0"/>
                  <wp:docPr id="972678288" name="Imagen 5" descr="Escherichia Coli Enterohemorrágica (0157:H7): E. COLI ENTEROHEMORRÁG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scherichia Coli Enterohemorrágica (0157:H7): E. COLI ENTEROHEMORRÁG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000" cy="686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</w:tcPr>
          <w:p w14:paraId="5EA91D50" w14:textId="1437170B" w:rsidR="00D241E0" w:rsidRDefault="00D83C9A" w:rsidP="0075247D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t xml:space="preserve">1 a 8 </w:t>
            </w:r>
            <w:proofErr w:type="spellStart"/>
            <w:r>
              <w:t>dias</w:t>
            </w:r>
            <w:proofErr w:type="spellEnd"/>
          </w:p>
        </w:tc>
        <w:tc>
          <w:tcPr>
            <w:tcW w:w="2644" w:type="dxa"/>
          </w:tcPr>
          <w:p w14:paraId="18D66752" w14:textId="616BBC4E" w:rsidR="00D241E0" w:rsidRDefault="008815C7" w:rsidP="0075247D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t>Alimentos y agua contaminados con estiércol de vaca</w:t>
            </w:r>
          </w:p>
        </w:tc>
        <w:tc>
          <w:tcPr>
            <w:tcW w:w="2268" w:type="dxa"/>
          </w:tcPr>
          <w:p w14:paraId="744685C9" w14:textId="7E47EA23" w:rsidR="00D241E0" w:rsidRDefault="004E558E" w:rsidP="0075247D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t>Hasta 8</w:t>
            </w:r>
            <w:r w:rsidR="008815C7">
              <w:t xml:space="preserve"> días</w:t>
            </w:r>
          </w:p>
        </w:tc>
        <w:tc>
          <w:tcPr>
            <w:tcW w:w="2268" w:type="dxa"/>
          </w:tcPr>
          <w:p w14:paraId="5087576B" w14:textId="151BC5B0" w:rsidR="00D241E0" w:rsidRDefault="0075247D" w:rsidP="0075247D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t>Menores de 5 años</w:t>
            </w:r>
          </w:p>
        </w:tc>
        <w:tc>
          <w:tcPr>
            <w:tcW w:w="2693" w:type="dxa"/>
          </w:tcPr>
          <w:p w14:paraId="7331972F" w14:textId="0F1DDB3D" w:rsidR="00D241E0" w:rsidRDefault="009A6032" w:rsidP="0075247D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t xml:space="preserve">Calambres abdominales, diarrea o colitis </w:t>
            </w:r>
            <w:proofErr w:type="spellStart"/>
            <w:r>
              <w:t>hemorragica</w:t>
            </w:r>
            <w:proofErr w:type="spellEnd"/>
          </w:p>
        </w:tc>
      </w:tr>
    </w:tbl>
    <w:p w14:paraId="70CB6822" w14:textId="56321B9E" w:rsidR="00D241E0" w:rsidRDefault="00D241E0" w:rsidP="00D74100">
      <w:pPr>
        <w:jc w:val="center"/>
        <w:rPr>
          <w:rFonts w:ascii="Bodoni MT Black" w:hAnsi="Bodoni MT Black"/>
          <w:color w:val="7030A0"/>
          <w:sz w:val="36"/>
          <w:szCs w:val="36"/>
        </w:rPr>
      </w:pPr>
    </w:p>
    <w:tbl>
      <w:tblPr>
        <w:tblStyle w:val="Tablaconcuadrcula"/>
        <w:tblW w:w="13745" w:type="dxa"/>
        <w:tblLook w:val="04A0" w:firstRow="1" w:lastRow="0" w:firstColumn="1" w:lastColumn="0" w:noHBand="0" w:noVBand="1"/>
      </w:tblPr>
      <w:tblGrid>
        <w:gridCol w:w="1691"/>
        <w:gridCol w:w="2449"/>
        <w:gridCol w:w="1965"/>
        <w:gridCol w:w="2781"/>
        <w:gridCol w:w="1684"/>
        <w:gridCol w:w="3175"/>
      </w:tblGrid>
      <w:tr w:rsidR="00194115" w14:paraId="71CC71F3" w14:textId="77777777" w:rsidTr="00060205">
        <w:trPr>
          <w:trHeight w:val="784"/>
        </w:trPr>
        <w:tc>
          <w:tcPr>
            <w:tcW w:w="1471" w:type="dxa"/>
          </w:tcPr>
          <w:p w14:paraId="613B0786" w14:textId="77777777" w:rsidR="00D241E0" w:rsidRDefault="00D241E0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>Bacteria</w:t>
            </w:r>
          </w:p>
        </w:tc>
        <w:tc>
          <w:tcPr>
            <w:tcW w:w="2493" w:type="dxa"/>
          </w:tcPr>
          <w:p w14:paraId="309C7B18" w14:textId="77777777" w:rsidR="00D241E0" w:rsidRDefault="00D241E0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 xml:space="preserve">Periodo de incubación </w:t>
            </w:r>
          </w:p>
        </w:tc>
        <w:tc>
          <w:tcPr>
            <w:tcW w:w="1985" w:type="dxa"/>
          </w:tcPr>
          <w:p w14:paraId="7E2B1245" w14:textId="77777777" w:rsidR="00D241E0" w:rsidRDefault="00D241E0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</w:rPr>
              <w:t>Modo de transmisión</w:t>
            </w:r>
          </w:p>
        </w:tc>
        <w:tc>
          <w:tcPr>
            <w:tcW w:w="2835" w:type="dxa"/>
          </w:tcPr>
          <w:p w14:paraId="5568D701" w14:textId="77777777" w:rsidR="00D241E0" w:rsidRDefault="00D241E0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>Duración de la enfermedad</w:t>
            </w:r>
          </w:p>
        </w:tc>
        <w:tc>
          <w:tcPr>
            <w:tcW w:w="1701" w:type="dxa"/>
          </w:tcPr>
          <w:p w14:paraId="320D179B" w14:textId="77777777" w:rsidR="00D241E0" w:rsidRDefault="00D241E0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>Edad de los pacientes</w:t>
            </w:r>
          </w:p>
        </w:tc>
        <w:tc>
          <w:tcPr>
            <w:tcW w:w="3260" w:type="dxa"/>
          </w:tcPr>
          <w:p w14:paraId="3B4F71C5" w14:textId="77777777" w:rsidR="00D241E0" w:rsidRPr="00D74100" w:rsidRDefault="00D241E0" w:rsidP="00364C66">
            <w:pPr>
              <w:jc w:val="center"/>
              <w:rPr>
                <w:rFonts w:ascii="Bodoni MT Black" w:hAnsi="Bodoni MT Black"/>
                <w:color w:val="7030A0"/>
                <w:sz w:val="24"/>
                <w:szCs w:val="24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>Síntomas</w:t>
            </w:r>
          </w:p>
        </w:tc>
      </w:tr>
      <w:tr w:rsidR="00194115" w14:paraId="41F79023" w14:textId="77777777" w:rsidTr="00060205">
        <w:tc>
          <w:tcPr>
            <w:tcW w:w="1471" w:type="dxa"/>
          </w:tcPr>
          <w:p w14:paraId="19E29585" w14:textId="77777777" w:rsidR="00D241E0" w:rsidRDefault="00D27656" w:rsidP="00364C66">
            <w:pPr>
              <w:jc w:val="center"/>
              <w:rPr>
                <w:rFonts w:ascii="Bodoni MT Black" w:hAnsi="Bodoni MT Black"/>
              </w:rPr>
            </w:pPr>
            <w:r w:rsidRPr="00D27656">
              <w:rPr>
                <w:rFonts w:ascii="Bodoni MT Black" w:hAnsi="Bodoni MT Black"/>
              </w:rPr>
              <w:t>Yersinia</w:t>
            </w:r>
          </w:p>
          <w:p w14:paraId="4B3C59E2" w14:textId="303A73A8" w:rsidR="00194115" w:rsidRPr="00D27656" w:rsidRDefault="00194115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601E9E07" wp14:editId="3EFB3E71">
                  <wp:extent cx="936172" cy="623862"/>
                  <wp:effectExtent l="0" t="0" r="0" b="5080"/>
                  <wp:docPr id="1911599562" name="Imagen 6" descr="La Yersinia enterocolit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a Yersinia enterocolit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786" cy="630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</w:tcPr>
          <w:p w14:paraId="65510E70" w14:textId="5B857556" w:rsidR="00D241E0" w:rsidRDefault="00310263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t>1 a 7 días</w:t>
            </w:r>
          </w:p>
        </w:tc>
        <w:tc>
          <w:tcPr>
            <w:tcW w:w="1985" w:type="dxa"/>
          </w:tcPr>
          <w:p w14:paraId="71A3C8A2" w14:textId="0AB612BA" w:rsidR="00D241E0" w:rsidRDefault="0087286A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t>Alimentos refrigerados</w:t>
            </w:r>
            <w:r w:rsidR="00060205">
              <w:t xml:space="preserve"> o muy conservados </w:t>
            </w:r>
          </w:p>
        </w:tc>
        <w:tc>
          <w:tcPr>
            <w:tcW w:w="2835" w:type="dxa"/>
          </w:tcPr>
          <w:p w14:paraId="3354E8E9" w14:textId="61A3B197" w:rsidR="00D241E0" w:rsidRDefault="0087286A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t>2 a 3 semanas</w:t>
            </w:r>
          </w:p>
        </w:tc>
        <w:tc>
          <w:tcPr>
            <w:tcW w:w="1701" w:type="dxa"/>
          </w:tcPr>
          <w:p w14:paraId="5B780870" w14:textId="3219C4A9" w:rsidR="00D241E0" w:rsidRDefault="0087286A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t>16 años</w:t>
            </w:r>
          </w:p>
        </w:tc>
        <w:tc>
          <w:tcPr>
            <w:tcW w:w="3260" w:type="dxa"/>
          </w:tcPr>
          <w:p w14:paraId="26E889B4" w14:textId="31E51F23" w:rsidR="00D241E0" w:rsidRDefault="00060205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t>Fiebre, dolor, enterocolitis, y adenitis mesentérica que semeja a la apendicitis aguda</w:t>
            </w:r>
          </w:p>
        </w:tc>
      </w:tr>
    </w:tbl>
    <w:p w14:paraId="46BD24D6" w14:textId="77777777" w:rsidR="00D241E0" w:rsidRDefault="00D241E0" w:rsidP="001F226F">
      <w:pPr>
        <w:rPr>
          <w:rFonts w:ascii="Bodoni MT Black" w:hAnsi="Bodoni MT Black"/>
          <w:color w:val="7030A0"/>
          <w:sz w:val="36"/>
          <w:szCs w:val="36"/>
        </w:rPr>
      </w:pPr>
    </w:p>
    <w:tbl>
      <w:tblPr>
        <w:tblStyle w:val="Tablaconcuadrcula"/>
        <w:tblW w:w="14312" w:type="dxa"/>
        <w:tblLook w:val="04A0" w:firstRow="1" w:lastRow="0" w:firstColumn="1" w:lastColumn="0" w:noHBand="0" w:noVBand="1"/>
      </w:tblPr>
      <w:tblGrid>
        <w:gridCol w:w="1518"/>
        <w:gridCol w:w="1534"/>
        <w:gridCol w:w="2228"/>
        <w:gridCol w:w="2966"/>
        <w:gridCol w:w="1698"/>
        <w:gridCol w:w="4368"/>
      </w:tblGrid>
      <w:tr w:rsidR="001F226F" w14:paraId="2613CE4A" w14:textId="77777777" w:rsidTr="005A56B5">
        <w:tc>
          <w:tcPr>
            <w:tcW w:w="1471" w:type="dxa"/>
          </w:tcPr>
          <w:p w14:paraId="676076DA" w14:textId="77777777" w:rsidR="00D241E0" w:rsidRDefault="00D241E0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>Bacteria</w:t>
            </w:r>
          </w:p>
        </w:tc>
        <w:tc>
          <w:tcPr>
            <w:tcW w:w="1534" w:type="dxa"/>
          </w:tcPr>
          <w:p w14:paraId="7ABC7803" w14:textId="77777777" w:rsidR="00D241E0" w:rsidRDefault="00D241E0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 xml:space="preserve">Periodo de incubación </w:t>
            </w:r>
          </w:p>
        </w:tc>
        <w:tc>
          <w:tcPr>
            <w:tcW w:w="2235" w:type="dxa"/>
          </w:tcPr>
          <w:p w14:paraId="2B54FDBB" w14:textId="77777777" w:rsidR="00D241E0" w:rsidRDefault="00D241E0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</w:rPr>
              <w:t>Modo de transmisión</w:t>
            </w:r>
          </w:p>
        </w:tc>
        <w:tc>
          <w:tcPr>
            <w:tcW w:w="2977" w:type="dxa"/>
          </w:tcPr>
          <w:p w14:paraId="7696C579" w14:textId="77777777" w:rsidR="00D241E0" w:rsidRDefault="00D241E0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>Duración de la enfermedad</w:t>
            </w:r>
          </w:p>
        </w:tc>
        <w:tc>
          <w:tcPr>
            <w:tcW w:w="1701" w:type="dxa"/>
          </w:tcPr>
          <w:p w14:paraId="1122AB4C" w14:textId="77777777" w:rsidR="00D241E0" w:rsidRDefault="00D241E0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>Edad de los pacientes</w:t>
            </w:r>
          </w:p>
        </w:tc>
        <w:tc>
          <w:tcPr>
            <w:tcW w:w="4394" w:type="dxa"/>
          </w:tcPr>
          <w:p w14:paraId="7A122B4B" w14:textId="77777777" w:rsidR="00D241E0" w:rsidRPr="00D74100" w:rsidRDefault="00D241E0" w:rsidP="00364C66">
            <w:pPr>
              <w:jc w:val="center"/>
              <w:rPr>
                <w:rFonts w:ascii="Bodoni MT Black" w:hAnsi="Bodoni MT Black"/>
                <w:color w:val="7030A0"/>
                <w:sz w:val="24"/>
                <w:szCs w:val="24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>Síntomas</w:t>
            </w:r>
          </w:p>
        </w:tc>
      </w:tr>
      <w:tr w:rsidR="001F226F" w14:paraId="4AAF95AE" w14:textId="77777777" w:rsidTr="005A56B5">
        <w:tc>
          <w:tcPr>
            <w:tcW w:w="1471" w:type="dxa"/>
          </w:tcPr>
          <w:p w14:paraId="7A6A4283" w14:textId="77777777" w:rsidR="00D241E0" w:rsidRDefault="00D27656" w:rsidP="00364C66">
            <w:pPr>
              <w:jc w:val="center"/>
              <w:rPr>
                <w:rFonts w:ascii="Bodoni MT Black" w:hAnsi="Bodoni MT Black"/>
                <w:color w:val="000000" w:themeColor="text1"/>
                <w:sz w:val="24"/>
                <w:szCs w:val="24"/>
              </w:rPr>
            </w:pPr>
            <w:r w:rsidRPr="00D27656">
              <w:rPr>
                <w:rFonts w:ascii="Bodoni MT Black" w:hAnsi="Bodoni MT Black"/>
                <w:color w:val="000000" w:themeColor="text1"/>
                <w:sz w:val="24"/>
                <w:szCs w:val="24"/>
              </w:rPr>
              <w:t xml:space="preserve">Vibrio </w:t>
            </w:r>
            <w:proofErr w:type="spellStart"/>
            <w:r w:rsidRPr="00D27656">
              <w:rPr>
                <w:rFonts w:ascii="Bodoni MT Black" w:hAnsi="Bodoni MT Black"/>
                <w:color w:val="000000" w:themeColor="text1"/>
                <w:sz w:val="24"/>
                <w:szCs w:val="24"/>
              </w:rPr>
              <w:t>cholerae</w:t>
            </w:r>
            <w:proofErr w:type="spellEnd"/>
          </w:p>
          <w:p w14:paraId="129E669E" w14:textId="5B74DCAC" w:rsidR="00EE394E" w:rsidRDefault="00282C8D" w:rsidP="00364C66">
            <w:pPr>
              <w:jc w:val="center"/>
              <w:rPr>
                <w:rFonts w:ascii="Bodoni MT Black" w:hAnsi="Bodoni MT Black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5F721F9" wp14:editId="24677422">
                  <wp:extent cx="615043" cy="819995"/>
                  <wp:effectExtent l="0" t="7303" r="6668" b="6667"/>
                  <wp:docPr id="1275705491" name="Imagen 10" descr="Vibrio cholerae bacteria, LM - Stock Image - C027/9047 - Science Phot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Vibrio cholerae bacteria, LM - Stock Image - C027/9047 - Science Phot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24600" cy="832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DDB20A" w14:textId="4A76A341" w:rsidR="00EE394E" w:rsidRPr="00D27656" w:rsidRDefault="00EE394E" w:rsidP="00364C66">
            <w:pPr>
              <w:jc w:val="center"/>
              <w:rPr>
                <w:rFonts w:ascii="Bodoni MT Black" w:hAnsi="Bodoni MT Black"/>
                <w:color w:val="7030A0"/>
                <w:sz w:val="24"/>
                <w:szCs w:val="24"/>
              </w:rPr>
            </w:pPr>
          </w:p>
        </w:tc>
        <w:tc>
          <w:tcPr>
            <w:tcW w:w="1534" w:type="dxa"/>
          </w:tcPr>
          <w:p w14:paraId="34041C93" w14:textId="0A542C30" w:rsidR="00D241E0" w:rsidRDefault="006123AA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045435">
              <w:rPr>
                <w:rFonts w:cstheme="minorHAnsi"/>
                <w:color w:val="000000" w:themeColor="text1"/>
              </w:rPr>
              <w:t>7-14 días</w:t>
            </w:r>
          </w:p>
        </w:tc>
        <w:tc>
          <w:tcPr>
            <w:tcW w:w="2235" w:type="dxa"/>
          </w:tcPr>
          <w:p w14:paraId="1CC8FF4F" w14:textId="0A7B163D" w:rsidR="00D241E0" w:rsidRPr="00DD4A7C" w:rsidRDefault="0094147F" w:rsidP="00364C66">
            <w:pPr>
              <w:jc w:val="center"/>
              <w:rPr>
                <w:rFonts w:cstheme="minorHAnsi"/>
                <w:color w:val="7030A0"/>
              </w:rPr>
            </w:pPr>
            <w:r w:rsidRPr="00DD4A7C">
              <w:rPr>
                <w:rFonts w:cstheme="minorHAnsi"/>
                <w:color w:val="000000" w:themeColor="text1"/>
              </w:rPr>
              <w:t xml:space="preserve">Agua </w:t>
            </w:r>
            <w:r w:rsidR="00DD4A7C" w:rsidRPr="00DD4A7C">
              <w:rPr>
                <w:rFonts w:cstheme="minorHAnsi"/>
                <w:color w:val="000000" w:themeColor="text1"/>
              </w:rPr>
              <w:t>contaminada</w:t>
            </w:r>
            <w:r w:rsidR="00FD1FE5">
              <w:rPr>
                <w:rFonts w:cstheme="minorHAnsi"/>
                <w:color w:val="000000" w:themeColor="text1"/>
              </w:rPr>
              <w:t>, alimentos o partículas contaminadas</w:t>
            </w:r>
          </w:p>
        </w:tc>
        <w:tc>
          <w:tcPr>
            <w:tcW w:w="2977" w:type="dxa"/>
          </w:tcPr>
          <w:p w14:paraId="65F72D3F" w14:textId="52F75C48" w:rsidR="00D241E0" w:rsidRPr="00045435" w:rsidRDefault="005A56B5" w:rsidP="00364C66">
            <w:pPr>
              <w:jc w:val="center"/>
              <w:rPr>
                <w:rFonts w:cstheme="minorHAnsi"/>
                <w:color w:val="7030A0"/>
              </w:rPr>
            </w:pPr>
            <w:r>
              <w:rPr>
                <w:rFonts w:cstheme="minorHAnsi"/>
                <w:color w:val="000000" w:themeColor="text1"/>
              </w:rPr>
              <w:t>Sin tratamiento, el cólera puede ser mortal en pocas horas o días</w:t>
            </w:r>
          </w:p>
        </w:tc>
        <w:tc>
          <w:tcPr>
            <w:tcW w:w="1701" w:type="dxa"/>
          </w:tcPr>
          <w:p w14:paraId="568FC8E4" w14:textId="73F5B795" w:rsidR="00D241E0" w:rsidRPr="00DD1700" w:rsidRDefault="00DD1700" w:rsidP="00364C66">
            <w:pPr>
              <w:jc w:val="center"/>
              <w:rPr>
                <w:rFonts w:cstheme="minorHAnsi"/>
                <w:color w:val="7030A0"/>
              </w:rPr>
            </w:pPr>
            <w:r w:rsidRPr="00DD1700">
              <w:rPr>
                <w:rFonts w:cstheme="minorHAnsi"/>
                <w:color w:val="000000" w:themeColor="text1"/>
              </w:rPr>
              <w:t>Meses y primeros años</w:t>
            </w:r>
          </w:p>
        </w:tc>
        <w:tc>
          <w:tcPr>
            <w:tcW w:w="4394" w:type="dxa"/>
          </w:tcPr>
          <w:p w14:paraId="651AA818" w14:textId="0E530816" w:rsidR="00D241E0" w:rsidRPr="0006030C" w:rsidRDefault="0006030C" w:rsidP="00364C66">
            <w:pPr>
              <w:jc w:val="center"/>
              <w:rPr>
                <w:rFonts w:cstheme="minorHAnsi"/>
                <w:color w:val="7030A0"/>
                <w:sz w:val="36"/>
                <w:szCs w:val="36"/>
              </w:rPr>
            </w:pPr>
            <w:r w:rsidRPr="0006030C">
              <w:rPr>
                <w:rFonts w:cstheme="minorHAnsi"/>
                <w:color w:val="000000" w:themeColor="text1"/>
                <w:shd w:val="clear" w:color="auto" w:fill="FFFFFF"/>
              </w:rPr>
              <w:t>La mayoría de los infectados no tienen síntomas o tienen síntomas leves</w:t>
            </w:r>
            <w:r w:rsidR="00050EF2">
              <w:rPr>
                <w:rFonts w:cstheme="minorHAnsi"/>
                <w:color w:val="000000" w:themeColor="text1"/>
                <w:shd w:val="clear" w:color="auto" w:fill="FFFFFF"/>
              </w:rPr>
              <w:t>. Diarrea acuosa</w:t>
            </w:r>
            <w:r w:rsidR="00C5398E">
              <w:rPr>
                <w:rFonts w:cstheme="minorHAnsi"/>
                <w:color w:val="000000" w:themeColor="text1"/>
                <w:shd w:val="clear" w:color="auto" w:fill="FFFFFF"/>
              </w:rPr>
              <w:t xml:space="preserve"> profuso y sin dolor, náuseas</w:t>
            </w:r>
            <w:r w:rsidR="004242A0">
              <w:rPr>
                <w:rFonts w:cstheme="minorHAnsi"/>
                <w:color w:val="000000" w:themeColor="text1"/>
                <w:shd w:val="clear" w:color="auto" w:fill="FFFFFF"/>
              </w:rPr>
              <w:t xml:space="preserve"> y vómito</w:t>
            </w:r>
          </w:p>
        </w:tc>
      </w:tr>
    </w:tbl>
    <w:p w14:paraId="21EEF602" w14:textId="77777777" w:rsidR="00D241E0" w:rsidRDefault="00D241E0" w:rsidP="00D74100">
      <w:pPr>
        <w:jc w:val="center"/>
        <w:rPr>
          <w:rFonts w:ascii="Bodoni MT Black" w:hAnsi="Bodoni MT Black"/>
          <w:color w:val="7030A0"/>
          <w:sz w:val="36"/>
          <w:szCs w:val="36"/>
        </w:rPr>
      </w:pPr>
    </w:p>
    <w:tbl>
      <w:tblPr>
        <w:tblStyle w:val="Tablaconcuadrcula"/>
        <w:tblW w:w="13745" w:type="dxa"/>
        <w:tblLook w:val="04A0" w:firstRow="1" w:lastRow="0" w:firstColumn="1" w:lastColumn="0" w:noHBand="0" w:noVBand="1"/>
      </w:tblPr>
      <w:tblGrid>
        <w:gridCol w:w="1471"/>
        <w:gridCol w:w="1534"/>
        <w:gridCol w:w="2944"/>
        <w:gridCol w:w="2835"/>
        <w:gridCol w:w="1701"/>
        <w:gridCol w:w="3260"/>
      </w:tblGrid>
      <w:tr w:rsidR="003E44A3" w14:paraId="11C638AD" w14:textId="77777777" w:rsidTr="00072640">
        <w:tc>
          <w:tcPr>
            <w:tcW w:w="1471" w:type="dxa"/>
          </w:tcPr>
          <w:p w14:paraId="4520C1CB" w14:textId="77777777" w:rsidR="00D241E0" w:rsidRDefault="00D241E0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>Bacteria</w:t>
            </w:r>
          </w:p>
        </w:tc>
        <w:tc>
          <w:tcPr>
            <w:tcW w:w="1534" w:type="dxa"/>
          </w:tcPr>
          <w:p w14:paraId="14B77206" w14:textId="77777777" w:rsidR="00D241E0" w:rsidRDefault="00D241E0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 xml:space="preserve">Periodo de incubación </w:t>
            </w:r>
          </w:p>
        </w:tc>
        <w:tc>
          <w:tcPr>
            <w:tcW w:w="2944" w:type="dxa"/>
          </w:tcPr>
          <w:p w14:paraId="5C9E0B85" w14:textId="77777777" w:rsidR="00D241E0" w:rsidRDefault="00D241E0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</w:rPr>
              <w:t>Modo de transmisión</w:t>
            </w:r>
          </w:p>
        </w:tc>
        <w:tc>
          <w:tcPr>
            <w:tcW w:w="2835" w:type="dxa"/>
          </w:tcPr>
          <w:p w14:paraId="362CE820" w14:textId="77777777" w:rsidR="00D241E0" w:rsidRDefault="00D241E0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>Duración de la enfermedad</w:t>
            </w:r>
          </w:p>
        </w:tc>
        <w:tc>
          <w:tcPr>
            <w:tcW w:w="1701" w:type="dxa"/>
          </w:tcPr>
          <w:p w14:paraId="73D1E24C" w14:textId="77777777" w:rsidR="00D241E0" w:rsidRDefault="00D241E0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>Edad de los pacientes</w:t>
            </w:r>
          </w:p>
        </w:tc>
        <w:tc>
          <w:tcPr>
            <w:tcW w:w="3260" w:type="dxa"/>
          </w:tcPr>
          <w:p w14:paraId="55E3732C" w14:textId="77777777" w:rsidR="00D241E0" w:rsidRPr="00D74100" w:rsidRDefault="00D241E0" w:rsidP="00364C66">
            <w:pPr>
              <w:jc w:val="center"/>
              <w:rPr>
                <w:rFonts w:ascii="Bodoni MT Black" w:hAnsi="Bodoni MT Black"/>
                <w:color w:val="7030A0"/>
                <w:sz w:val="24"/>
                <w:szCs w:val="24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>Síntomas</w:t>
            </w:r>
          </w:p>
        </w:tc>
      </w:tr>
      <w:tr w:rsidR="003E44A3" w14:paraId="1FBD713D" w14:textId="77777777" w:rsidTr="00072640">
        <w:tc>
          <w:tcPr>
            <w:tcW w:w="1471" w:type="dxa"/>
          </w:tcPr>
          <w:p w14:paraId="7F04D958" w14:textId="77777777" w:rsidR="00D241E0" w:rsidRDefault="00FC7489" w:rsidP="00364C66">
            <w:pPr>
              <w:jc w:val="center"/>
              <w:rPr>
                <w:rFonts w:ascii="Bodoni MT Black" w:hAnsi="Bodoni MT Black"/>
              </w:rPr>
            </w:pPr>
            <w:proofErr w:type="spellStart"/>
            <w:r w:rsidRPr="00FC7489">
              <w:rPr>
                <w:rFonts w:ascii="Bodoni MT Black" w:hAnsi="Bodoni MT Black"/>
              </w:rPr>
              <w:t>Bacillus</w:t>
            </w:r>
            <w:proofErr w:type="spellEnd"/>
            <w:r w:rsidRPr="00FC7489">
              <w:rPr>
                <w:rFonts w:ascii="Bodoni MT Black" w:hAnsi="Bodoni MT Black"/>
              </w:rPr>
              <w:t xml:space="preserve"> </w:t>
            </w:r>
            <w:proofErr w:type="spellStart"/>
            <w:r w:rsidRPr="00FC7489">
              <w:rPr>
                <w:rFonts w:ascii="Bodoni MT Black" w:hAnsi="Bodoni MT Black"/>
              </w:rPr>
              <w:t>cereus</w:t>
            </w:r>
            <w:proofErr w:type="spellEnd"/>
          </w:p>
          <w:p w14:paraId="7C790894" w14:textId="76C6D124" w:rsidR="00282C8D" w:rsidRPr="00FC7489" w:rsidRDefault="003E44A3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2F996F7" wp14:editId="576AAF55">
                  <wp:extent cx="729343" cy="548824"/>
                  <wp:effectExtent l="0" t="0" r="0" b="3810"/>
                  <wp:docPr id="380907351" name="Imagen 11" descr="Bacillus Cereus - Stepwa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Bacillus Cereus - Stepwar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77" cy="557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</w:tcPr>
          <w:p w14:paraId="4A4B1DC3" w14:textId="1AF45706" w:rsidR="00D241E0" w:rsidRDefault="00CC2FE4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t>1 a 6 horas</w:t>
            </w:r>
          </w:p>
        </w:tc>
        <w:tc>
          <w:tcPr>
            <w:tcW w:w="2944" w:type="dxa"/>
          </w:tcPr>
          <w:p w14:paraId="3EC18F64" w14:textId="16931A02" w:rsidR="00D241E0" w:rsidRDefault="00CC2FE4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t>Contenido en el arroz, carne, verduras</w:t>
            </w:r>
          </w:p>
        </w:tc>
        <w:tc>
          <w:tcPr>
            <w:tcW w:w="2835" w:type="dxa"/>
          </w:tcPr>
          <w:p w14:paraId="22A6C918" w14:textId="0CF8DE32" w:rsidR="00D241E0" w:rsidRDefault="00CC2FE4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t>12 a 24 horas</w:t>
            </w:r>
          </w:p>
        </w:tc>
        <w:tc>
          <w:tcPr>
            <w:tcW w:w="1701" w:type="dxa"/>
          </w:tcPr>
          <w:p w14:paraId="737D686B" w14:textId="24A88F70" w:rsidR="00D241E0" w:rsidRDefault="00072640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t>Menores de 5 años</w:t>
            </w:r>
          </w:p>
        </w:tc>
        <w:tc>
          <w:tcPr>
            <w:tcW w:w="3260" w:type="dxa"/>
          </w:tcPr>
          <w:p w14:paraId="2D1BD4BF" w14:textId="4C9B4027" w:rsidR="00D241E0" w:rsidRDefault="00072640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t>Cólicos abdominales, vomito grave</w:t>
            </w:r>
          </w:p>
        </w:tc>
      </w:tr>
    </w:tbl>
    <w:p w14:paraId="36C5C2EB" w14:textId="77777777" w:rsidR="00FC7489" w:rsidRDefault="00FC7489" w:rsidP="003E44A3">
      <w:pPr>
        <w:rPr>
          <w:rFonts w:ascii="Bodoni MT Black" w:hAnsi="Bodoni MT Black"/>
          <w:color w:val="7030A0"/>
          <w:sz w:val="36"/>
          <w:szCs w:val="36"/>
        </w:rPr>
      </w:pPr>
    </w:p>
    <w:tbl>
      <w:tblPr>
        <w:tblStyle w:val="Tablaconcuadrcula"/>
        <w:tblW w:w="13462" w:type="dxa"/>
        <w:tblLook w:val="04A0" w:firstRow="1" w:lastRow="0" w:firstColumn="1" w:lastColumn="0" w:noHBand="0" w:noVBand="1"/>
      </w:tblPr>
      <w:tblGrid>
        <w:gridCol w:w="1471"/>
        <w:gridCol w:w="1534"/>
        <w:gridCol w:w="3511"/>
        <w:gridCol w:w="2410"/>
        <w:gridCol w:w="2126"/>
        <w:gridCol w:w="2410"/>
      </w:tblGrid>
      <w:tr w:rsidR="001F226F" w14:paraId="6BE387D2" w14:textId="77777777" w:rsidTr="00F168CC">
        <w:tc>
          <w:tcPr>
            <w:tcW w:w="1471" w:type="dxa"/>
          </w:tcPr>
          <w:p w14:paraId="5DD1DD4A" w14:textId="77777777" w:rsidR="00D241E0" w:rsidRDefault="00D241E0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>Bacteria</w:t>
            </w:r>
          </w:p>
        </w:tc>
        <w:tc>
          <w:tcPr>
            <w:tcW w:w="1534" w:type="dxa"/>
          </w:tcPr>
          <w:p w14:paraId="57234602" w14:textId="77777777" w:rsidR="00D241E0" w:rsidRDefault="00D241E0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 xml:space="preserve">Periodo de incubación </w:t>
            </w:r>
          </w:p>
        </w:tc>
        <w:tc>
          <w:tcPr>
            <w:tcW w:w="3511" w:type="dxa"/>
          </w:tcPr>
          <w:p w14:paraId="7F41AAAA" w14:textId="77777777" w:rsidR="00D241E0" w:rsidRDefault="00D241E0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</w:rPr>
              <w:t>Modo de transmisión</w:t>
            </w:r>
          </w:p>
        </w:tc>
        <w:tc>
          <w:tcPr>
            <w:tcW w:w="2410" w:type="dxa"/>
          </w:tcPr>
          <w:p w14:paraId="153D4A33" w14:textId="77777777" w:rsidR="00D241E0" w:rsidRDefault="00D241E0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>Duración de la enfermedad</w:t>
            </w:r>
          </w:p>
        </w:tc>
        <w:tc>
          <w:tcPr>
            <w:tcW w:w="2126" w:type="dxa"/>
          </w:tcPr>
          <w:p w14:paraId="6B54458A" w14:textId="77777777" w:rsidR="00D241E0" w:rsidRDefault="00D241E0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>Edad de los pacientes</w:t>
            </w:r>
          </w:p>
        </w:tc>
        <w:tc>
          <w:tcPr>
            <w:tcW w:w="2410" w:type="dxa"/>
          </w:tcPr>
          <w:p w14:paraId="1AFCB61F" w14:textId="77777777" w:rsidR="00D241E0" w:rsidRPr="00D74100" w:rsidRDefault="00D241E0" w:rsidP="00364C66">
            <w:pPr>
              <w:jc w:val="center"/>
              <w:rPr>
                <w:rFonts w:ascii="Bodoni MT Black" w:hAnsi="Bodoni MT Black"/>
                <w:color w:val="7030A0"/>
                <w:sz w:val="24"/>
                <w:szCs w:val="24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>Síntomas</w:t>
            </w:r>
          </w:p>
        </w:tc>
      </w:tr>
      <w:tr w:rsidR="001F226F" w14:paraId="7A1E2669" w14:textId="77777777" w:rsidTr="00F168CC">
        <w:tc>
          <w:tcPr>
            <w:tcW w:w="1471" w:type="dxa"/>
          </w:tcPr>
          <w:p w14:paraId="1098F7E4" w14:textId="77777777" w:rsidR="00D241E0" w:rsidRDefault="00FC7489" w:rsidP="00364C66">
            <w:pPr>
              <w:jc w:val="center"/>
              <w:rPr>
                <w:rFonts w:ascii="Bodoni MT Black" w:hAnsi="Bodoni MT Black"/>
              </w:rPr>
            </w:pPr>
            <w:r w:rsidRPr="00FC7489">
              <w:rPr>
                <w:rFonts w:ascii="Bodoni MT Black" w:hAnsi="Bodoni MT Black"/>
              </w:rPr>
              <w:t xml:space="preserve">S. </w:t>
            </w:r>
            <w:proofErr w:type="spellStart"/>
            <w:r w:rsidRPr="00FC7489">
              <w:rPr>
                <w:rFonts w:ascii="Bodoni MT Black" w:hAnsi="Bodoni MT Black"/>
              </w:rPr>
              <w:t>aereus</w:t>
            </w:r>
            <w:proofErr w:type="spellEnd"/>
          </w:p>
          <w:p w14:paraId="12DE64D9" w14:textId="0597E57D" w:rsidR="003E44A3" w:rsidRPr="00FC7489" w:rsidRDefault="001F226F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23703E54" wp14:editId="2FDEF00E">
                  <wp:extent cx="718458" cy="539851"/>
                  <wp:effectExtent l="0" t="0" r="5715" b="0"/>
                  <wp:docPr id="828650897" name="Imagen 12" descr="Staphylococcus aureus bacteria - Stock Image - B234/0142 - Scienc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Staphylococcus aureus bacteria - Stock Image - B234/0142 - Scienc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54" cy="547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</w:tcPr>
          <w:p w14:paraId="78CF9F7C" w14:textId="4995ECB5" w:rsidR="00D241E0" w:rsidRDefault="00282447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t>2 a 8 horas</w:t>
            </w:r>
          </w:p>
        </w:tc>
        <w:tc>
          <w:tcPr>
            <w:tcW w:w="3511" w:type="dxa"/>
          </w:tcPr>
          <w:p w14:paraId="50266343" w14:textId="68C7B857" w:rsidR="00D241E0" w:rsidRDefault="00DE7B9E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t>De persona a persona por contacto directo, o contacto con líquidos contaminados</w:t>
            </w:r>
          </w:p>
        </w:tc>
        <w:tc>
          <w:tcPr>
            <w:tcW w:w="2410" w:type="dxa"/>
          </w:tcPr>
          <w:p w14:paraId="6BBAEE0F" w14:textId="6690866B" w:rsidR="00D241E0" w:rsidRDefault="00AC21F2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t>2 a 4 horas</w:t>
            </w:r>
          </w:p>
        </w:tc>
        <w:tc>
          <w:tcPr>
            <w:tcW w:w="2126" w:type="dxa"/>
          </w:tcPr>
          <w:p w14:paraId="7D4BA4CA" w14:textId="2F1F4522" w:rsidR="00D241E0" w:rsidRDefault="00AC21F2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t>Adultos</w:t>
            </w:r>
          </w:p>
        </w:tc>
        <w:tc>
          <w:tcPr>
            <w:tcW w:w="2410" w:type="dxa"/>
          </w:tcPr>
          <w:p w14:paraId="59FDD696" w14:textId="34E87C8B" w:rsidR="00D241E0" w:rsidRDefault="00F168CC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t>Diarrea, vomito y fiebre</w:t>
            </w:r>
          </w:p>
        </w:tc>
      </w:tr>
    </w:tbl>
    <w:p w14:paraId="32678AE9" w14:textId="77777777" w:rsidR="00FC7489" w:rsidRDefault="00FC7489" w:rsidP="00D74100">
      <w:pPr>
        <w:jc w:val="center"/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</w:pPr>
    </w:p>
    <w:p w14:paraId="4B5382E8" w14:textId="26F57A74" w:rsidR="00D241E0" w:rsidRPr="00FC7489" w:rsidRDefault="00FC7489" w:rsidP="00D74100">
      <w:pPr>
        <w:jc w:val="center"/>
        <w:rPr>
          <w:rFonts w:ascii="Bodoni MT Black" w:hAnsi="Bodoni MT Black"/>
          <w:color w:val="7030A0"/>
          <w:sz w:val="28"/>
          <w:szCs w:val="28"/>
        </w:rPr>
      </w:pPr>
      <w:r w:rsidRPr="00FC7489">
        <w:rPr>
          <w:rFonts w:ascii="Helvetica" w:hAnsi="Helvetica" w:cs="Helvetica"/>
          <w:color w:val="444444"/>
          <w:sz w:val="28"/>
          <w:szCs w:val="28"/>
          <w:highlight w:val="cyan"/>
          <w:shd w:val="clear" w:color="auto" w:fill="FFFFFF"/>
        </w:rPr>
        <w:t>GASTROENTERITIS VIRAL</w:t>
      </w:r>
    </w:p>
    <w:tbl>
      <w:tblPr>
        <w:tblStyle w:val="Tablaconcuadrcula"/>
        <w:tblW w:w="13462" w:type="dxa"/>
        <w:tblLook w:val="04A0" w:firstRow="1" w:lastRow="0" w:firstColumn="1" w:lastColumn="0" w:noHBand="0" w:noVBand="1"/>
      </w:tblPr>
      <w:tblGrid>
        <w:gridCol w:w="1481"/>
        <w:gridCol w:w="1534"/>
        <w:gridCol w:w="2225"/>
        <w:gridCol w:w="1843"/>
        <w:gridCol w:w="1984"/>
        <w:gridCol w:w="4395"/>
      </w:tblGrid>
      <w:tr w:rsidR="00CD289B" w14:paraId="3B64E997" w14:textId="77777777" w:rsidTr="0028270A">
        <w:tc>
          <w:tcPr>
            <w:tcW w:w="1481" w:type="dxa"/>
          </w:tcPr>
          <w:p w14:paraId="430EB56B" w14:textId="77777777" w:rsidR="00D241E0" w:rsidRDefault="00D241E0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>Bacteria</w:t>
            </w:r>
          </w:p>
        </w:tc>
        <w:tc>
          <w:tcPr>
            <w:tcW w:w="1534" w:type="dxa"/>
          </w:tcPr>
          <w:p w14:paraId="2652A3A3" w14:textId="77777777" w:rsidR="00D241E0" w:rsidRDefault="00D241E0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 xml:space="preserve">Periodo de incubación </w:t>
            </w:r>
          </w:p>
        </w:tc>
        <w:tc>
          <w:tcPr>
            <w:tcW w:w="2225" w:type="dxa"/>
          </w:tcPr>
          <w:p w14:paraId="4B5C6EEB" w14:textId="77777777" w:rsidR="00D241E0" w:rsidRDefault="00D241E0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</w:rPr>
              <w:t>Modo de transmisión</w:t>
            </w:r>
          </w:p>
        </w:tc>
        <w:tc>
          <w:tcPr>
            <w:tcW w:w="1843" w:type="dxa"/>
          </w:tcPr>
          <w:p w14:paraId="34180AE2" w14:textId="77777777" w:rsidR="00D241E0" w:rsidRDefault="00D241E0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>Duración de la enfermedad</w:t>
            </w:r>
          </w:p>
        </w:tc>
        <w:tc>
          <w:tcPr>
            <w:tcW w:w="1984" w:type="dxa"/>
          </w:tcPr>
          <w:p w14:paraId="19664DF4" w14:textId="77777777" w:rsidR="00D241E0" w:rsidRDefault="00D241E0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>Edad de los pacientes</w:t>
            </w:r>
          </w:p>
        </w:tc>
        <w:tc>
          <w:tcPr>
            <w:tcW w:w="4395" w:type="dxa"/>
          </w:tcPr>
          <w:p w14:paraId="04C958EB" w14:textId="77777777" w:rsidR="00D241E0" w:rsidRPr="00D74100" w:rsidRDefault="00D241E0" w:rsidP="00364C66">
            <w:pPr>
              <w:jc w:val="center"/>
              <w:rPr>
                <w:rFonts w:ascii="Bodoni MT Black" w:hAnsi="Bodoni MT Black"/>
                <w:color w:val="7030A0"/>
                <w:sz w:val="24"/>
                <w:szCs w:val="24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>Síntomas</w:t>
            </w:r>
          </w:p>
        </w:tc>
      </w:tr>
      <w:tr w:rsidR="00CD289B" w:rsidRPr="00FC7489" w14:paraId="6C3A8B49" w14:textId="77777777" w:rsidTr="0028270A">
        <w:tc>
          <w:tcPr>
            <w:tcW w:w="1481" w:type="dxa"/>
          </w:tcPr>
          <w:p w14:paraId="1BDE39BC" w14:textId="77777777" w:rsidR="00D241E0" w:rsidRDefault="00FC7489" w:rsidP="00364C66">
            <w:pPr>
              <w:jc w:val="center"/>
              <w:rPr>
                <w:rFonts w:ascii="Bodoni MT Black" w:hAnsi="Bodoni MT Black"/>
              </w:rPr>
            </w:pPr>
            <w:r w:rsidRPr="00FC7489">
              <w:rPr>
                <w:rFonts w:ascii="Bodoni MT Black" w:hAnsi="Bodoni MT Black"/>
              </w:rPr>
              <w:t>Adenovirus entérico</w:t>
            </w:r>
          </w:p>
          <w:p w14:paraId="296224DE" w14:textId="3FB90144" w:rsidR="00CD289B" w:rsidRPr="00FC7489" w:rsidRDefault="00CD289B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90E231B" wp14:editId="5774E2A6">
                  <wp:extent cx="696673" cy="391885"/>
                  <wp:effectExtent l="0" t="0" r="8255" b="8255"/>
                  <wp:docPr id="1379759099" name="Imagen 13" descr="What is an adenovirus? | Live Sci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What is an adenovirus? | Live Sci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716" cy="396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</w:tcPr>
          <w:p w14:paraId="352D186A" w14:textId="07F4A2DB" w:rsidR="00D241E0" w:rsidRPr="00FC7489" w:rsidRDefault="009C0ADF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t>De días a 2 semanas</w:t>
            </w:r>
          </w:p>
        </w:tc>
        <w:tc>
          <w:tcPr>
            <w:tcW w:w="2225" w:type="dxa"/>
          </w:tcPr>
          <w:p w14:paraId="1E0E6417" w14:textId="0CEEA87C" w:rsidR="00D241E0" w:rsidRPr="00FC7489" w:rsidRDefault="009C0ADF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t xml:space="preserve">En el aire, </w:t>
            </w:r>
            <w:r w:rsidR="005C35E5">
              <w:t>aerosoles</w:t>
            </w:r>
            <w:r>
              <w:t>, tocar una superficie u objeto</w:t>
            </w:r>
            <w:r w:rsidR="005C35E5">
              <w:t xml:space="preserve"> contaminado</w:t>
            </w:r>
          </w:p>
        </w:tc>
        <w:tc>
          <w:tcPr>
            <w:tcW w:w="1843" w:type="dxa"/>
          </w:tcPr>
          <w:p w14:paraId="29228812" w14:textId="098603A2" w:rsidR="00D241E0" w:rsidRPr="00FC7489" w:rsidRDefault="0028270A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t xml:space="preserve">Puede durar de </w:t>
            </w:r>
            <w:r w:rsidR="005C35E5">
              <w:t>1</w:t>
            </w:r>
            <w:r>
              <w:t xml:space="preserve"> a </w:t>
            </w:r>
            <w:r w:rsidR="005C35E5">
              <w:t>2</w:t>
            </w:r>
            <w:r>
              <w:t xml:space="preserve"> semanas</w:t>
            </w:r>
          </w:p>
        </w:tc>
        <w:tc>
          <w:tcPr>
            <w:tcW w:w="1984" w:type="dxa"/>
          </w:tcPr>
          <w:p w14:paraId="2CCAD97B" w14:textId="6D286E2B" w:rsidR="00D241E0" w:rsidRPr="00FC7489" w:rsidRDefault="0028270A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t>Menores de 5 años</w:t>
            </w:r>
          </w:p>
        </w:tc>
        <w:tc>
          <w:tcPr>
            <w:tcW w:w="4395" w:type="dxa"/>
          </w:tcPr>
          <w:p w14:paraId="7D060D56" w14:textId="77324615" w:rsidR="00D241E0" w:rsidRPr="00FC7489" w:rsidRDefault="0028270A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t>Síntomas similares a los del resfriado o la influenza, fiebre, dolor de garganta, bronquitis, neumonía</w:t>
            </w:r>
          </w:p>
        </w:tc>
      </w:tr>
    </w:tbl>
    <w:p w14:paraId="331B8D76" w14:textId="77777777" w:rsidR="00D241E0" w:rsidRDefault="00D241E0" w:rsidP="00D74100">
      <w:pPr>
        <w:jc w:val="center"/>
        <w:rPr>
          <w:rFonts w:ascii="Bodoni MT Black" w:hAnsi="Bodoni MT Black"/>
          <w:color w:val="7030A0"/>
          <w:sz w:val="36"/>
          <w:szCs w:val="36"/>
        </w:rPr>
      </w:pPr>
    </w:p>
    <w:tbl>
      <w:tblPr>
        <w:tblStyle w:val="Tablaconcuadrcula"/>
        <w:tblW w:w="13462" w:type="dxa"/>
        <w:tblLook w:val="04A0" w:firstRow="1" w:lastRow="0" w:firstColumn="1" w:lastColumn="0" w:noHBand="0" w:noVBand="1"/>
      </w:tblPr>
      <w:tblGrid>
        <w:gridCol w:w="1672"/>
        <w:gridCol w:w="1534"/>
        <w:gridCol w:w="2205"/>
        <w:gridCol w:w="1970"/>
        <w:gridCol w:w="1820"/>
        <w:gridCol w:w="4261"/>
      </w:tblGrid>
      <w:tr w:rsidR="005871DB" w14:paraId="32D5AF3B" w14:textId="77777777" w:rsidTr="007408A6">
        <w:tc>
          <w:tcPr>
            <w:tcW w:w="1471" w:type="dxa"/>
          </w:tcPr>
          <w:p w14:paraId="70CD4F0B" w14:textId="77777777" w:rsidR="00D241E0" w:rsidRDefault="00D241E0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>Bacteria</w:t>
            </w:r>
          </w:p>
        </w:tc>
        <w:tc>
          <w:tcPr>
            <w:tcW w:w="1534" w:type="dxa"/>
          </w:tcPr>
          <w:p w14:paraId="0F5E4891" w14:textId="77777777" w:rsidR="00D241E0" w:rsidRDefault="00D241E0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 xml:space="preserve">Periodo de incubación </w:t>
            </w:r>
          </w:p>
        </w:tc>
        <w:tc>
          <w:tcPr>
            <w:tcW w:w="2235" w:type="dxa"/>
          </w:tcPr>
          <w:p w14:paraId="2F12A7FC" w14:textId="77777777" w:rsidR="00D241E0" w:rsidRDefault="00D241E0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</w:rPr>
              <w:t>Modo de transmisión</w:t>
            </w:r>
          </w:p>
        </w:tc>
        <w:tc>
          <w:tcPr>
            <w:tcW w:w="1985" w:type="dxa"/>
          </w:tcPr>
          <w:p w14:paraId="79C3490F" w14:textId="77777777" w:rsidR="00D241E0" w:rsidRDefault="00D241E0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>Duración de la enfermedad</w:t>
            </w:r>
          </w:p>
        </w:tc>
        <w:tc>
          <w:tcPr>
            <w:tcW w:w="1842" w:type="dxa"/>
          </w:tcPr>
          <w:p w14:paraId="53D6AE79" w14:textId="77777777" w:rsidR="00D241E0" w:rsidRDefault="00D241E0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>Edad de los pacientes</w:t>
            </w:r>
          </w:p>
        </w:tc>
        <w:tc>
          <w:tcPr>
            <w:tcW w:w="4395" w:type="dxa"/>
          </w:tcPr>
          <w:p w14:paraId="6DF032B1" w14:textId="77777777" w:rsidR="00D241E0" w:rsidRPr="00D74100" w:rsidRDefault="00D241E0" w:rsidP="00364C66">
            <w:pPr>
              <w:jc w:val="center"/>
              <w:rPr>
                <w:rFonts w:ascii="Bodoni MT Black" w:hAnsi="Bodoni MT Black"/>
                <w:color w:val="7030A0"/>
                <w:sz w:val="24"/>
                <w:szCs w:val="24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>Síntomas</w:t>
            </w:r>
          </w:p>
        </w:tc>
      </w:tr>
      <w:tr w:rsidR="005871DB" w14:paraId="5A8E7B9A" w14:textId="77777777" w:rsidTr="007408A6">
        <w:tc>
          <w:tcPr>
            <w:tcW w:w="1471" w:type="dxa"/>
          </w:tcPr>
          <w:p w14:paraId="48BEB6BA" w14:textId="77777777" w:rsidR="00D241E0" w:rsidRDefault="00FC7489" w:rsidP="00364C66">
            <w:pPr>
              <w:jc w:val="center"/>
              <w:rPr>
                <w:rFonts w:ascii="Bodoni MT Black" w:hAnsi="Bodoni MT Black"/>
              </w:rPr>
            </w:pPr>
            <w:r w:rsidRPr="00FC7489">
              <w:rPr>
                <w:rFonts w:ascii="Bodoni MT Black" w:hAnsi="Bodoni MT Black"/>
              </w:rPr>
              <w:t>Virus Norwalk</w:t>
            </w:r>
          </w:p>
          <w:p w14:paraId="4AB038E2" w14:textId="07C86435" w:rsidR="00CD289B" w:rsidRPr="00FC7489" w:rsidRDefault="005871DB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FCD467B" wp14:editId="11BFADC1">
                  <wp:extent cx="924408" cy="576943"/>
                  <wp:effectExtent l="0" t="0" r="0" b="0"/>
                  <wp:docPr id="1514041815" name="Imagen 14" descr="Norovírus: quais são os sintomas e como ocorre a infecç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Norovírus: quais são os sintomas e como ocorre a infecçã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017" cy="58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</w:tcPr>
          <w:p w14:paraId="658316C2" w14:textId="65A859E0" w:rsidR="00D241E0" w:rsidRDefault="006150C5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t>De 1 a 2 días</w:t>
            </w:r>
          </w:p>
        </w:tc>
        <w:tc>
          <w:tcPr>
            <w:tcW w:w="2235" w:type="dxa"/>
          </w:tcPr>
          <w:p w14:paraId="710CF674" w14:textId="7187538B" w:rsidR="00D241E0" w:rsidRDefault="00730985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t>Vía fecal oral y de persona a persona</w:t>
            </w:r>
          </w:p>
        </w:tc>
        <w:tc>
          <w:tcPr>
            <w:tcW w:w="1985" w:type="dxa"/>
          </w:tcPr>
          <w:p w14:paraId="1957A226" w14:textId="70944962" w:rsidR="00D241E0" w:rsidRDefault="00730985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t>Suele durar de uno a 3 días</w:t>
            </w:r>
          </w:p>
        </w:tc>
        <w:tc>
          <w:tcPr>
            <w:tcW w:w="1842" w:type="dxa"/>
          </w:tcPr>
          <w:p w14:paraId="51F455C2" w14:textId="6BED214E" w:rsidR="00D241E0" w:rsidRDefault="007408A6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t>Adultos mayores</w:t>
            </w:r>
            <w:r w:rsidR="005871DB">
              <w:t xml:space="preserve"> </w:t>
            </w:r>
          </w:p>
        </w:tc>
        <w:tc>
          <w:tcPr>
            <w:tcW w:w="4395" w:type="dxa"/>
          </w:tcPr>
          <w:p w14:paraId="258AD808" w14:textId="573FDA26" w:rsidR="00D241E0" w:rsidRDefault="007408A6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proofErr w:type="spellStart"/>
            <w:r>
              <w:t>Nauseas</w:t>
            </w:r>
            <w:proofErr w:type="spellEnd"/>
            <w:r>
              <w:t>, vómitos diarrea., dolor abdominal o calambres estomacales</w:t>
            </w:r>
          </w:p>
        </w:tc>
      </w:tr>
    </w:tbl>
    <w:p w14:paraId="6370933C" w14:textId="77777777" w:rsidR="00D241E0" w:rsidRDefault="00D241E0" w:rsidP="00D74100">
      <w:pPr>
        <w:jc w:val="center"/>
        <w:rPr>
          <w:rFonts w:ascii="Bodoni MT Black" w:hAnsi="Bodoni MT Black"/>
          <w:color w:val="7030A0"/>
          <w:sz w:val="36"/>
          <w:szCs w:val="36"/>
        </w:rPr>
      </w:pPr>
    </w:p>
    <w:tbl>
      <w:tblPr>
        <w:tblStyle w:val="Tablaconcuadrcula"/>
        <w:tblW w:w="13745" w:type="dxa"/>
        <w:tblLook w:val="04A0" w:firstRow="1" w:lastRow="0" w:firstColumn="1" w:lastColumn="0" w:noHBand="0" w:noVBand="1"/>
      </w:tblPr>
      <w:tblGrid>
        <w:gridCol w:w="1471"/>
        <w:gridCol w:w="1534"/>
        <w:gridCol w:w="2377"/>
        <w:gridCol w:w="2410"/>
        <w:gridCol w:w="2126"/>
        <w:gridCol w:w="3827"/>
      </w:tblGrid>
      <w:tr w:rsidR="008F692A" w14:paraId="383C1C03" w14:textId="77777777" w:rsidTr="00AD2633">
        <w:tc>
          <w:tcPr>
            <w:tcW w:w="1471" w:type="dxa"/>
          </w:tcPr>
          <w:p w14:paraId="3DB9D298" w14:textId="77777777" w:rsidR="00D241E0" w:rsidRDefault="00D241E0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>Bacteria</w:t>
            </w:r>
          </w:p>
        </w:tc>
        <w:tc>
          <w:tcPr>
            <w:tcW w:w="1534" w:type="dxa"/>
          </w:tcPr>
          <w:p w14:paraId="1CD0E49E" w14:textId="77777777" w:rsidR="00D241E0" w:rsidRDefault="00D241E0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 xml:space="preserve">Periodo de incubación </w:t>
            </w:r>
          </w:p>
        </w:tc>
        <w:tc>
          <w:tcPr>
            <w:tcW w:w="2377" w:type="dxa"/>
          </w:tcPr>
          <w:p w14:paraId="14DF3B3F" w14:textId="77777777" w:rsidR="00D241E0" w:rsidRDefault="00D241E0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</w:rPr>
              <w:t>Modo de transmisión</w:t>
            </w:r>
          </w:p>
        </w:tc>
        <w:tc>
          <w:tcPr>
            <w:tcW w:w="2410" w:type="dxa"/>
          </w:tcPr>
          <w:p w14:paraId="52F09C0E" w14:textId="77777777" w:rsidR="00D241E0" w:rsidRDefault="00D241E0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>Duración de la enfermedad</w:t>
            </w:r>
          </w:p>
        </w:tc>
        <w:tc>
          <w:tcPr>
            <w:tcW w:w="2126" w:type="dxa"/>
          </w:tcPr>
          <w:p w14:paraId="739F9974" w14:textId="77777777" w:rsidR="00D241E0" w:rsidRDefault="00D241E0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>Edad de los pacientes</w:t>
            </w:r>
          </w:p>
        </w:tc>
        <w:tc>
          <w:tcPr>
            <w:tcW w:w="3827" w:type="dxa"/>
          </w:tcPr>
          <w:p w14:paraId="4CCEE536" w14:textId="77777777" w:rsidR="00D241E0" w:rsidRPr="00D74100" w:rsidRDefault="00D241E0" w:rsidP="00364C66">
            <w:pPr>
              <w:jc w:val="center"/>
              <w:rPr>
                <w:rFonts w:ascii="Bodoni MT Black" w:hAnsi="Bodoni MT Black"/>
                <w:color w:val="7030A0"/>
                <w:sz w:val="24"/>
                <w:szCs w:val="24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>Síntomas</w:t>
            </w:r>
          </w:p>
        </w:tc>
      </w:tr>
      <w:tr w:rsidR="008F692A" w14:paraId="4C5DF2FD" w14:textId="77777777" w:rsidTr="00AD2633">
        <w:tc>
          <w:tcPr>
            <w:tcW w:w="1471" w:type="dxa"/>
          </w:tcPr>
          <w:p w14:paraId="05DD3179" w14:textId="77777777" w:rsidR="00D241E0" w:rsidRDefault="00FC7489" w:rsidP="00364C66">
            <w:pPr>
              <w:jc w:val="center"/>
              <w:rPr>
                <w:rFonts w:ascii="Bodoni MT Black" w:hAnsi="Bodoni MT Black"/>
              </w:rPr>
            </w:pPr>
            <w:r w:rsidRPr="00FC7489">
              <w:rPr>
                <w:rFonts w:ascii="Bodoni MT Black" w:hAnsi="Bodoni MT Black"/>
              </w:rPr>
              <w:t>Rotavirus grupo A</w:t>
            </w:r>
          </w:p>
          <w:p w14:paraId="750B7F4B" w14:textId="17DC0D8F" w:rsidR="005871DB" w:rsidRPr="00FC7489" w:rsidRDefault="008F692A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469393C" wp14:editId="0F5150B7">
                  <wp:extent cx="778329" cy="518691"/>
                  <wp:effectExtent l="0" t="0" r="3175" b="0"/>
                  <wp:docPr id="1266426694" name="Imagen 15" descr="Rotavirus FAQ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Rotavirus FAQ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513" cy="524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</w:tcPr>
          <w:p w14:paraId="551F6924" w14:textId="44913FB7" w:rsidR="00D241E0" w:rsidRDefault="000C0F56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t>2 a 6 días</w:t>
            </w:r>
          </w:p>
        </w:tc>
        <w:tc>
          <w:tcPr>
            <w:tcW w:w="2377" w:type="dxa"/>
          </w:tcPr>
          <w:p w14:paraId="31115E86" w14:textId="08C7822E" w:rsidR="00D241E0" w:rsidRDefault="000C0F56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t>Vía fecal</w:t>
            </w:r>
            <w:r w:rsidR="00F51D44">
              <w:t>-</w:t>
            </w:r>
            <w:r>
              <w:t>oral</w:t>
            </w:r>
          </w:p>
        </w:tc>
        <w:tc>
          <w:tcPr>
            <w:tcW w:w="2410" w:type="dxa"/>
          </w:tcPr>
          <w:p w14:paraId="0264095C" w14:textId="5336D943" w:rsidR="00D241E0" w:rsidRDefault="00D1594E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t>2 a 6 días</w:t>
            </w:r>
          </w:p>
        </w:tc>
        <w:tc>
          <w:tcPr>
            <w:tcW w:w="2126" w:type="dxa"/>
          </w:tcPr>
          <w:p w14:paraId="52C7B742" w14:textId="0747F809" w:rsidR="00D241E0" w:rsidRDefault="00D1594E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t>Menores de 5 años</w:t>
            </w:r>
          </w:p>
        </w:tc>
        <w:tc>
          <w:tcPr>
            <w:tcW w:w="3827" w:type="dxa"/>
          </w:tcPr>
          <w:p w14:paraId="52CE3898" w14:textId="674D371E" w:rsidR="00D241E0" w:rsidRDefault="00AD2633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t>Fiebre, vomito, diarrea liquida, dolor abdominal, coriza y tos precedentes</w:t>
            </w:r>
          </w:p>
        </w:tc>
      </w:tr>
    </w:tbl>
    <w:p w14:paraId="5FAE532D" w14:textId="77777777" w:rsidR="00D241E0" w:rsidRDefault="00D241E0" w:rsidP="00D74100">
      <w:pPr>
        <w:jc w:val="center"/>
        <w:rPr>
          <w:rFonts w:ascii="Bodoni MT Black" w:hAnsi="Bodoni MT Black"/>
          <w:color w:val="7030A0"/>
          <w:sz w:val="36"/>
          <w:szCs w:val="36"/>
        </w:rPr>
      </w:pPr>
    </w:p>
    <w:tbl>
      <w:tblPr>
        <w:tblStyle w:val="Tablaconcuadrcula"/>
        <w:tblW w:w="13745" w:type="dxa"/>
        <w:tblLook w:val="04A0" w:firstRow="1" w:lastRow="0" w:firstColumn="1" w:lastColumn="0" w:noHBand="0" w:noVBand="1"/>
      </w:tblPr>
      <w:tblGrid>
        <w:gridCol w:w="2016"/>
        <w:gridCol w:w="1534"/>
        <w:gridCol w:w="2285"/>
        <w:gridCol w:w="2325"/>
        <w:gridCol w:w="2037"/>
        <w:gridCol w:w="3548"/>
      </w:tblGrid>
      <w:tr w:rsidR="003F55D0" w14:paraId="413B267E" w14:textId="77777777" w:rsidTr="007B3A8B">
        <w:tc>
          <w:tcPr>
            <w:tcW w:w="1471" w:type="dxa"/>
          </w:tcPr>
          <w:p w14:paraId="2ECE7078" w14:textId="77777777" w:rsidR="00D241E0" w:rsidRDefault="00D241E0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>Bacteria</w:t>
            </w:r>
          </w:p>
        </w:tc>
        <w:tc>
          <w:tcPr>
            <w:tcW w:w="1534" w:type="dxa"/>
          </w:tcPr>
          <w:p w14:paraId="40BD880E" w14:textId="77777777" w:rsidR="00D241E0" w:rsidRDefault="00D241E0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 xml:space="preserve">Periodo de incubación </w:t>
            </w:r>
          </w:p>
        </w:tc>
        <w:tc>
          <w:tcPr>
            <w:tcW w:w="2377" w:type="dxa"/>
          </w:tcPr>
          <w:p w14:paraId="42196078" w14:textId="77777777" w:rsidR="00D241E0" w:rsidRDefault="00D241E0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</w:rPr>
              <w:t>Modo de transmisión</w:t>
            </w:r>
          </w:p>
        </w:tc>
        <w:tc>
          <w:tcPr>
            <w:tcW w:w="2410" w:type="dxa"/>
          </w:tcPr>
          <w:p w14:paraId="6296BE33" w14:textId="77777777" w:rsidR="00D241E0" w:rsidRDefault="00D241E0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>Duración de la enfermedad</w:t>
            </w:r>
          </w:p>
        </w:tc>
        <w:tc>
          <w:tcPr>
            <w:tcW w:w="2126" w:type="dxa"/>
          </w:tcPr>
          <w:p w14:paraId="4C0B85DD" w14:textId="77777777" w:rsidR="00D241E0" w:rsidRDefault="00D241E0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>Edad de los pacientes</w:t>
            </w:r>
          </w:p>
        </w:tc>
        <w:tc>
          <w:tcPr>
            <w:tcW w:w="3827" w:type="dxa"/>
          </w:tcPr>
          <w:p w14:paraId="711B593B" w14:textId="77777777" w:rsidR="00D241E0" w:rsidRPr="00D74100" w:rsidRDefault="00D241E0" w:rsidP="00364C66">
            <w:pPr>
              <w:jc w:val="center"/>
              <w:rPr>
                <w:rFonts w:ascii="Bodoni MT Black" w:hAnsi="Bodoni MT Black"/>
                <w:color w:val="7030A0"/>
                <w:sz w:val="24"/>
                <w:szCs w:val="24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>Síntomas</w:t>
            </w:r>
          </w:p>
        </w:tc>
      </w:tr>
      <w:tr w:rsidR="003F55D0" w14:paraId="5320803C" w14:textId="77777777" w:rsidTr="007B3A8B">
        <w:tc>
          <w:tcPr>
            <w:tcW w:w="1471" w:type="dxa"/>
          </w:tcPr>
          <w:p w14:paraId="1043AD05" w14:textId="77777777" w:rsidR="00D241E0" w:rsidRDefault="00FC7489" w:rsidP="00364C66">
            <w:pPr>
              <w:jc w:val="center"/>
              <w:rPr>
                <w:rFonts w:ascii="Bodoni MT Black" w:hAnsi="Bodoni MT Black"/>
              </w:rPr>
            </w:pPr>
            <w:r w:rsidRPr="00FC7489">
              <w:rPr>
                <w:rFonts w:ascii="Bodoni MT Black" w:hAnsi="Bodoni MT Black"/>
              </w:rPr>
              <w:t>Rotavirus gru</w:t>
            </w:r>
            <w:r>
              <w:rPr>
                <w:rFonts w:ascii="Bodoni MT Black" w:hAnsi="Bodoni MT Black"/>
              </w:rPr>
              <w:t>p</w:t>
            </w:r>
            <w:r w:rsidRPr="00FC7489">
              <w:rPr>
                <w:rFonts w:ascii="Bodoni MT Black" w:hAnsi="Bodoni MT Black"/>
              </w:rPr>
              <w:t xml:space="preserve">o </w:t>
            </w:r>
            <w:r>
              <w:rPr>
                <w:rFonts w:ascii="Bodoni MT Black" w:hAnsi="Bodoni MT Black"/>
              </w:rPr>
              <w:t>B</w:t>
            </w:r>
          </w:p>
          <w:p w14:paraId="15408592" w14:textId="57D93964" w:rsidR="008F692A" w:rsidRDefault="003F55D0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5C6942CB" wp14:editId="0FD6879A">
                  <wp:extent cx="1139932" cy="598714"/>
                  <wp:effectExtent l="0" t="0" r="3175" b="0"/>
                  <wp:docPr id="1779494759" name="Imagen 16" descr="Rotavirus: Ursachen, Symptome und Behandlung - NetDok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Rotavirus: Ursachen, Symptome und Behandlung - NetDok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510" cy="607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</w:tcPr>
          <w:p w14:paraId="6750E4B0" w14:textId="7F5B1CE5" w:rsidR="00D241E0" w:rsidRDefault="00A01B25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t>2 a 6 días</w:t>
            </w:r>
          </w:p>
        </w:tc>
        <w:tc>
          <w:tcPr>
            <w:tcW w:w="2377" w:type="dxa"/>
          </w:tcPr>
          <w:p w14:paraId="25622C0D" w14:textId="2B54D724" w:rsidR="00D241E0" w:rsidRDefault="007B3A8B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t>Vía fecal oral</w:t>
            </w:r>
          </w:p>
        </w:tc>
        <w:tc>
          <w:tcPr>
            <w:tcW w:w="2410" w:type="dxa"/>
          </w:tcPr>
          <w:p w14:paraId="4240A8B8" w14:textId="2836B57A" w:rsidR="00D241E0" w:rsidRDefault="00A01B25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t>2 a 6 días</w:t>
            </w:r>
          </w:p>
        </w:tc>
        <w:tc>
          <w:tcPr>
            <w:tcW w:w="2126" w:type="dxa"/>
          </w:tcPr>
          <w:p w14:paraId="459564F3" w14:textId="2C577F9E" w:rsidR="00D241E0" w:rsidRDefault="000028FB" w:rsidP="000028FB">
            <w:pPr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t xml:space="preserve">     &lt;5 años</w:t>
            </w:r>
          </w:p>
        </w:tc>
        <w:tc>
          <w:tcPr>
            <w:tcW w:w="3827" w:type="dxa"/>
          </w:tcPr>
          <w:p w14:paraId="0F4E8A68" w14:textId="37DE4B36" w:rsidR="00D241E0" w:rsidRDefault="007B3A8B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t xml:space="preserve">fiebre, vomito, diarrea liquida, cólicos, y </w:t>
            </w:r>
            <w:proofErr w:type="gramStart"/>
            <w:r>
              <w:t>tos precedentes</w:t>
            </w:r>
            <w:proofErr w:type="gramEnd"/>
          </w:p>
        </w:tc>
      </w:tr>
    </w:tbl>
    <w:p w14:paraId="6566AB81" w14:textId="77777777" w:rsidR="00D241E0" w:rsidRDefault="00D241E0" w:rsidP="00D74100">
      <w:pPr>
        <w:jc w:val="center"/>
        <w:rPr>
          <w:rFonts w:ascii="Bodoni MT Black" w:hAnsi="Bodoni MT Black"/>
          <w:color w:val="7030A0"/>
          <w:sz w:val="36"/>
          <w:szCs w:val="36"/>
        </w:rPr>
      </w:pPr>
    </w:p>
    <w:tbl>
      <w:tblPr>
        <w:tblStyle w:val="Tablaconcuadrcula"/>
        <w:tblW w:w="13745" w:type="dxa"/>
        <w:tblLook w:val="04A0" w:firstRow="1" w:lastRow="0" w:firstColumn="1" w:lastColumn="0" w:noHBand="0" w:noVBand="1"/>
      </w:tblPr>
      <w:tblGrid>
        <w:gridCol w:w="1688"/>
        <w:gridCol w:w="1534"/>
        <w:gridCol w:w="2340"/>
        <w:gridCol w:w="2376"/>
        <w:gridCol w:w="2091"/>
        <w:gridCol w:w="3716"/>
      </w:tblGrid>
      <w:tr w:rsidR="00C407BA" w14:paraId="3AD0859A" w14:textId="77777777" w:rsidTr="007B3A8B">
        <w:tc>
          <w:tcPr>
            <w:tcW w:w="1471" w:type="dxa"/>
          </w:tcPr>
          <w:p w14:paraId="64789CA9" w14:textId="77777777" w:rsidR="00D241E0" w:rsidRDefault="00D241E0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>Bacteria</w:t>
            </w:r>
          </w:p>
        </w:tc>
        <w:tc>
          <w:tcPr>
            <w:tcW w:w="1534" w:type="dxa"/>
          </w:tcPr>
          <w:p w14:paraId="021EFCE7" w14:textId="77777777" w:rsidR="00D241E0" w:rsidRDefault="00D241E0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 xml:space="preserve">Periodo de incubación </w:t>
            </w:r>
          </w:p>
        </w:tc>
        <w:tc>
          <w:tcPr>
            <w:tcW w:w="2377" w:type="dxa"/>
          </w:tcPr>
          <w:p w14:paraId="79D8E6E8" w14:textId="77777777" w:rsidR="00D241E0" w:rsidRDefault="00D241E0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</w:rPr>
              <w:t>Modo de transmisión</w:t>
            </w:r>
          </w:p>
        </w:tc>
        <w:tc>
          <w:tcPr>
            <w:tcW w:w="2410" w:type="dxa"/>
          </w:tcPr>
          <w:p w14:paraId="111F4CF2" w14:textId="77777777" w:rsidR="00D241E0" w:rsidRDefault="00D241E0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>Duración de la enfermedad</w:t>
            </w:r>
          </w:p>
        </w:tc>
        <w:tc>
          <w:tcPr>
            <w:tcW w:w="2126" w:type="dxa"/>
          </w:tcPr>
          <w:p w14:paraId="78D7914A" w14:textId="77777777" w:rsidR="00D241E0" w:rsidRDefault="00D241E0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>Edad de los pacientes</w:t>
            </w:r>
          </w:p>
        </w:tc>
        <w:tc>
          <w:tcPr>
            <w:tcW w:w="3827" w:type="dxa"/>
          </w:tcPr>
          <w:p w14:paraId="00EDB8A0" w14:textId="77777777" w:rsidR="00D241E0" w:rsidRPr="00D74100" w:rsidRDefault="00D241E0" w:rsidP="00364C66">
            <w:pPr>
              <w:jc w:val="center"/>
              <w:rPr>
                <w:rFonts w:ascii="Bodoni MT Black" w:hAnsi="Bodoni MT Black"/>
                <w:color w:val="7030A0"/>
                <w:sz w:val="24"/>
                <w:szCs w:val="24"/>
              </w:rPr>
            </w:pPr>
            <w:r w:rsidRPr="00D74100">
              <w:rPr>
                <w:rFonts w:ascii="Bodoni MT Black" w:hAnsi="Bodoni MT Black"/>
                <w:color w:val="7030A0"/>
                <w:sz w:val="24"/>
                <w:szCs w:val="24"/>
              </w:rPr>
              <w:t>Síntomas</w:t>
            </w:r>
          </w:p>
        </w:tc>
      </w:tr>
      <w:tr w:rsidR="00C407BA" w14:paraId="4FA55476" w14:textId="77777777" w:rsidTr="007B3A8B">
        <w:tc>
          <w:tcPr>
            <w:tcW w:w="1471" w:type="dxa"/>
          </w:tcPr>
          <w:p w14:paraId="278E0EB2" w14:textId="77777777" w:rsidR="00D241E0" w:rsidRDefault="00FC7489" w:rsidP="00364C66">
            <w:pPr>
              <w:jc w:val="center"/>
              <w:rPr>
                <w:rFonts w:ascii="Bodoni MT Black" w:hAnsi="Bodoni MT Black"/>
              </w:rPr>
            </w:pPr>
            <w:r w:rsidRPr="00FC7489">
              <w:rPr>
                <w:rFonts w:ascii="Bodoni MT Black" w:hAnsi="Bodoni MT Black"/>
              </w:rPr>
              <w:t xml:space="preserve">Rotavirus grupo </w:t>
            </w:r>
            <w:r>
              <w:rPr>
                <w:rFonts w:ascii="Bodoni MT Black" w:hAnsi="Bodoni MT Black"/>
              </w:rPr>
              <w:t>C</w:t>
            </w:r>
          </w:p>
          <w:p w14:paraId="6CA2369E" w14:textId="2C0855FA" w:rsidR="003F55D0" w:rsidRDefault="00C407BA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22211130" wp14:editId="74EEDE7B">
                  <wp:extent cx="935337" cy="925286"/>
                  <wp:effectExtent l="0" t="0" r="0" b="8255"/>
                  <wp:docPr id="196271160" name="Imagen 17" descr="Nuevos datos sobre la entrada de los rotavirus en las célu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Nuevos datos sobre la entrada de los rotavirus en las célul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91" cy="947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</w:tcPr>
          <w:p w14:paraId="26163041" w14:textId="657081F6" w:rsidR="00D241E0" w:rsidRDefault="00A01B25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t>2 a 6 días</w:t>
            </w:r>
          </w:p>
        </w:tc>
        <w:tc>
          <w:tcPr>
            <w:tcW w:w="2377" w:type="dxa"/>
          </w:tcPr>
          <w:p w14:paraId="3C45F3F9" w14:textId="33B6B414" w:rsidR="00D241E0" w:rsidRDefault="00F51D44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t>Fecal oral</w:t>
            </w:r>
          </w:p>
        </w:tc>
        <w:tc>
          <w:tcPr>
            <w:tcW w:w="2410" w:type="dxa"/>
          </w:tcPr>
          <w:p w14:paraId="62AD606F" w14:textId="55DCCD81" w:rsidR="00D241E0" w:rsidRDefault="00A01B25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t>2 a 6 días</w:t>
            </w:r>
          </w:p>
        </w:tc>
        <w:tc>
          <w:tcPr>
            <w:tcW w:w="2126" w:type="dxa"/>
          </w:tcPr>
          <w:p w14:paraId="30597F61" w14:textId="630A2015" w:rsidR="00D241E0" w:rsidRDefault="000028FB" w:rsidP="00364C66">
            <w:pPr>
              <w:jc w:val="center"/>
              <w:rPr>
                <w:rFonts w:ascii="Bodoni MT Black" w:hAnsi="Bodoni MT Black"/>
                <w:color w:val="7030A0"/>
                <w:sz w:val="36"/>
                <w:szCs w:val="36"/>
              </w:rPr>
            </w:pPr>
            <w:r>
              <w:t>&lt;5 años</w:t>
            </w:r>
          </w:p>
        </w:tc>
        <w:tc>
          <w:tcPr>
            <w:tcW w:w="3827" w:type="dxa"/>
          </w:tcPr>
          <w:p w14:paraId="74788C25" w14:textId="19AC75E2" w:rsidR="00D241E0" w:rsidRPr="00A41335" w:rsidRDefault="00F51D44" w:rsidP="00A41335">
            <w:pPr>
              <w:jc w:val="center"/>
            </w:pPr>
            <w:r>
              <w:t>F</w:t>
            </w:r>
            <w:r w:rsidR="007B3A8B">
              <w:t>iebre, vomito, diarrea liquida, dolor abdominal</w:t>
            </w:r>
          </w:p>
        </w:tc>
      </w:tr>
    </w:tbl>
    <w:p w14:paraId="76BA4F14" w14:textId="77777777" w:rsidR="00D241E0" w:rsidRDefault="00D241E0" w:rsidP="00D74100">
      <w:pPr>
        <w:jc w:val="center"/>
        <w:rPr>
          <w:rFonts w:ascii="Bodoni MT Black" w:hAnsi="Bodoni MT Black"/>
          <w:color w:val="7030A0"/>
          <w:sz w:val="36"/>
          <w:szCs w:val="36"/>
        </w:rPr>
      </w:pPr>
    </w:p>
    <w:p w14:paraId="2A84C7A1" w14:textId="77777777" w:rsidR="00A41335" w:rsidRDefault="00A41335" w:rsidP="00D74100">
      <w:pPr>
        <w:jc w:val="center"/>
        <w:rPr>
          <w:rFonts w:ascii="Bodoni MT Black" w:hAnsi="Bodoni MT Black"/>
          <w:color w:val="7030A0"/>
          <w:sz w:val="36"/>
          <w:szCs w:val="36"/>
        </w:rPr>
      </w:pPr>
    </w:p>
    <w:p w14:paraId="53D89B54" w14:textId="77777777" w:rsidR="00A41335" w:rsidRDefault="00A41335" w:rsidP="00D74100">
      <w:pPr>
        <w:jc w:val="center"/>
        <w:rPr>
          <w:rFonts w:ascii="Bodoni MT Black" w:hAnsi="Bodoni MT Black"/>
          <w:color w:val="7030A0"/>
          <w:sz w:val="36"/>
          <w:szCs w:val="36"/>
        </w:rPr>
      </w:pPr>
    </w:p>
    <w:p w14:paraId="61B7D478" w14:textId="77777777" w:rsidR="00A41335" w:rsidRDefault="00A41335" w:rsidP="000F49F8">
      <w:pPr>
        <w:rPr>
          <w:rFonts w:ascii="Bodoni MT Black" w:hAnsi="Bodoni MT Black"/>
          <w:color w:val="7030A0"/>
          <w:sz w:val="36"/>
          <w:szCs w:val="36"/>
        </w:rPr>
      </w:pPr>
    </w:p>
    <w:p w14:paraId="445634C1" w14:textId="77777777" w:rsidR="00E40989" w:rsidRDefault="00E40989" w:rsidP="000F49F8">
      <w:pPr>
        <w:jc w:val="center"/>
        <w:rPr>
          <w:rFonts w:ascii="Bodoni MT Black" w:hAnsi="Bodoni MT Black"/>
          <w:color w:val="7030A0"/>
          <w:sz w:val="36"/>
          <w:szCs w:val="36"/>
        </w:rPr>
        <w:sectPr w:rsidR="00E40989" w:rsidSect="007445C7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46C53C82" w14:textId="762B23CB" w:rsidR="000F49F8" w:rsidRDefault="000F49F8" w:rsidP="000F49F8">
      <w:pPr>
        <w:jc w:val="center"/>
        <w:rPr>
          <w:rFonts w:ascii="Bodoni MT Black" w:hAnsi="Bodoni MT Black"/>
          <w:color w:val="7030A0"/>
          <w:sz w:val="36"/>
          <w:szCs w:val="36"/>
        </w:rPr>
      </w:pPr>
      <w:r>
        <w:rPr>
          <w:rFonts w:ascii="Bodoni MT Black" w:hAnsi="Bodoni MT Black"/>
          <w:color w:val="7030A0"/>
          <w:sz w:val="36"/>
          <w:szCs w:val="36"/>
        </w:rPr>
        <w:lastRenderedPageBreak/>
        <w:t>REFERENCIAS:</w:t>
      </w:r>
    </w:p>
    <w:p w14:paraId="14EB5FE0" w14:textId="77777777" w:rsidR="00C85FAB" w:rsidRDefault="00C85FAB" w:rsidP="00C85FAB">
      <w:pPr>
        <w:pStyle w:val="NormalWeb"/>
        <w:spacing w:before="0" w:beforeAutospacing="0" w:after="0" w:afterAutospacing="0" w:line="480" w:lineRule="auto"/>
        <w:ind w:left="720" w:hanging="720"/>
      </w:pPr>
      <w:proofErr w:type="spellStart"/>
      <w:r>
        <w:rPr>
          <w:i/>
          <w:iCs/>
        </w:rPr>
        <w:t>bactérias</w:t>
      </w:r>
      <w:proofErr w:type="spellEnd"/>
      <w:r>
        <w:rPr>
          <w:i/>
          <w:iCs/>
        </w:rPr>
        <w:t xml:space="preserve"> gastrointestinales PDF - Bing</w:t>
      </w:r>
      <w:r>
        <w:t xml:space="preserve">. (s. f.). Bing. </w:t>
      </w:r>
      <w:r>
        <w:rPr>
          <w:rStyle w:val="url"/>
        </w:rPr>
        <w:t>https://www.bing.com/search?q=bact%C3%A9rias+gastrointestinales+PDF&amp;cvid=82d1055ce7f7441aa225b6c8bca2849e&amp;gs_lcrp=EgZjaHJvbWUyBggAEEUYOdIBCTEyMjg4ajBqOagCALACAA&amp;FORM=ANAB01&amp;PC=HCTS</w:t>
      </w:r>
    </w:p>
    <w:p w14:paraId="24C9C9CC" w14:textId="77777777" w:rsidR="00C85FAB" w:rsidRDefault="00C85FAB" w:rsidP="00C85FAB">
      <w:pPr>
        <w:pStyle w:val="NormalWeb"/>
        <w:spacing w:before="0" w:beforeAutospacing="0" w:after="0" w:afterAutospacing="0" w:line="480" w:lineRule="auto"/>
        <w:ind w:left="720" w:hanging="720"/>
      </w:pPr>
      <w:proofErr w:type="spellStart"/>
      <w:r>
        <w:t>Libretexts</w:t>
      </w:r>
      <w:proofErr w:type="spellEnd"/>
      <w:r>
        <w:t xml:space="preserve">. (2022, 2 noviembre). </w:t>
      </w:r>
      <w:r>
        <w:rPr>
          <w:i/>
          <w:iCs/>
        </w:rPr>
        <w:t>24.4: Infecciones virales del tracto gastrointestinal</w:t>
      </w:r>
      <w:r>
        <w:t xml:space="preserve">. </w:t>
      </w:r>
      <w:proofErr w:type="spellStart"/>
      <w:r>
        <w:t>LibreTexts</w:t>
      </w:r>
      <w:proofErr w:type="spellEnd"/>
      <w:r>
        <w:t xml:space="preserve"> </w:t>
      </w:r>
      <w:proofErr w:type="gramStart"/>
      <w:r>
        <w:t>Español</w:t>
      </w:r>
      <w:proofErr w:type="gramEnd"/>
      <w:r>
        <w:t xml:space="preserve">. </w:t>
      </w:r>
      <w:r>
        <w:rPr>
          <w:rStyle w:val="url"/>
        </w:rPr>
        <w:t>https://espanol.libretexts.org/Biologia/Microbiolog%C3%ADa/Microbiolog%C3%ADa_(OpenStax)/24%3A_Infecciones_del_Sistema_Digestivo/24.04%3A_Infecciones_Virales_del_Tracto_Gastrointestinal</w:t>
      </w:r>
    </w:p>
    <w:p w14:paraId="6C4F4B03" w14:textId="77777777" w:rsidR="00C85FAB" w:rsidRPr="00C85FAB" w:rsidRDefault="00C85FAB" w:rsidP="00C85FAB">
      <w:pPr>
        <w:pStyle w:val="NormalWeb"/>
        <w:spacing w:before="0" w:beforeAutospacing="0" w:after="0" w:afterAutospacing="0" w:line="480" w:lineRule="auto"/>
        <w:ind w:left="720" w:hanging="720"/>
        <w:rPr>
          <w:lang w:val="en-CA"/>
        </w:rPr>
      </w:pPr>
      <w:r w:rsidRPr="00C85FAB">
        <w:rPr>
          <w:i/>
          <w:iCs/>
          <w:lang w:val="en-CA"/>
        </w:rPr>
        <w:t>ROTAVIRUS PDF - Bing</w:t>
      </w:r>
      <w:r w:rsidRPr="00C85FAB">
        <w:rPr>
          <w:lang w:val="en-CA"/>
        </w:rPr>
        <w:t xml:space="preserve">. (s. f.). Bing. </w:t>
      </w:r>
      <w:r w:rsidRPr="00C85FAB">
        <w:rPr>
          <w:rStyle w:val="url"/>
          <w:lang w:val="en-CA"/>
        </w:rPr>
        <w:t>https://www.bing.com/search?q=ROTAVIRUS+PDF&amp;qs=n&amp;form=QBRE&amp;sp=-1&amp;ghc=1&amp;lq=0&amp;sm=csrmain&amp;pq=rotavirus+pdf&amp;sc=11-13&amp;sk=&amp;cvid=B2F19F046F78415A85CCAD1D8B02D42A&amp;ghsh=0&amp;ghacc=0&amp;ghpl=</w:t>
      </w:r>
    </w:p>
    <w:p w14:paraId="38FDB571" w14:textId="77777777" w:rsidR="00C85FAB" w:rsidRPr="007445C7" w:rsidRDefault="00C85FAB" w:rsidP="00C85FAB">
      <w:pPr>
        <w:pStyle w:val="NormalWeb"/>
        <w:spacing w:before="0" w:beforeAutospacing="0" w:after="0" w:afterAutospacing="0" w:line="480" w:lineRule="auto"/>
        <w:ind w:left="720" w:hanging="720"/>
        <w:rPr>
          <w:rStyle w:val="url"/>
          <w:lang w:val="en-CA"/>
        </w:rPr>
      </w:pPr>
      <w:r w:rsidRPr="00C85FAB">
        <w:rPr>
          <w:lang w:val="en-CA"/>
        </w:rPr>
        <w:t xml:space="preserve">World Health Organization: WHO &amp; World Health Organization: WHO. </w:t>
      </w:r>
      <w:r w:rsidRPr="007445C7">
        <w:rPr>
          <w:lang w:val="en-CA"/>
        </w:rPr>
        <w:t xml:space="preserve">(2023, 11 </w:t>
      </w:r>
      <w:proofErr w:type="spellStart"/>
      <w:r w:rsidRPr="007445C7">
        <w:rPr>
          <w:lang w:val="en-CA"/>
        </w:rPr>
        <w:t>diciembre</w:t>
      </w:r>
      <w:proofErr w:type="spellEnd"/>
      <w:r w:rsidRPr="007445C7">
        <w:rPr>
          <w:lang w:val="en-CA"/>
        </w:rPr>
        <w:t xml:space="preserve">). </w:t>
      </w:r>
      <w:r w:rsidRPr="007445C7">
        <w:rPr>
          <w:i/>
          <w:iCs/>
          <w:lang w:val="en-CA"/>
        </w:rPr>
        <w:t>Cholera</w:t>
      </w:r>
      <w:r w:rsidRPr="007445C7">
        <w:rPr>
          <w:lang w:val="en-CA"/>
        </w:rPr>
        <w:t xml:space="preserve">. </w:t>
      </w:r>
      <w:r w:rsidRPr="007445C7">
        <w:rPr>
          <w:rStyle w:val="url"/>
          <w:lang w:val="en-CA"/>
        </w:rPr>
        <w:t>https://www.who.int/news-room/fact-sheets/detail/cholera</w:t>
      </w:r>
    </w:p>
    <w:p w14:paraId="2453906E" w14:textId="77777777" w:rsidR="007445C7" w:rsidRPr="007445C7" w:rsidRDefault="007445C7" w:rsidP="007445C7">
      <w:pPr>
        <w:pStyle w:val="NormalWeb"/>
        <w:spacing w:before="0" w:beforeAutospacing="0" w:after="0" w:afterAutospacing="0" w:line="480" w:lineRule="auto"/>
        <w:ind w:left="720" w:hanging="720"/>
        <w:rPr>
          <w:lang w:val="en-CA"/>
        </w:rPr>
      </w:pPr>
      <w:r w:rsidRPr="007445C7">
        <w:rPr>
          <w:i/>
          <w:iCs/>
          <w:lang w:val="en-CA"/>
        </w:rPr>
        <w:t>ROTAVIRUS PDF - Bing</w:t>
      </w:r>
      <w:r w:rsidRPr="007445C7">
        <w:rPr>
          <w:lang w:val="en-CA"/>
        </w:rPr>
        <w:t xml:space="preserve">. (s. f.). Bing. </w:t>
      </w:r>
      <w:r w:rsidRPr="007445C7">
        <w:rPr>
          <w:rStyle w:val="url"/>
          <w:lang w:val="en-CA"/>
        </w:rPr>
        <w:t>https://www.bing.com/search?q=ROTAVIRUS+PDF&amp;qs=n&amp;form=QBRE&amp;sp=-1&amp;ghc=1&amp;lq=0&amp;sm=csrmain&amp;pq=rotavirus+pdf&amp;sc=11-13&amp;sk=&amp;cvid=B2F19F046F78415A85CCAD1D8B02D42A&amp;ghsh=0&amp;ghacc=0&amp;ghpl=</w:t>
      </w:r>
    </w:p>
    <w:p w14:paraId="25F3DF9D" w14:textId="69EC2E2A" w:rsidR="000F49F8" w:rsidRPr="007445C7" w:rsidRDefault="000F49F8" w:rsidP="007445C7">
      <w:pPr>
        <w:rPr>
          <w:rFonts w:ascii="Bodoni MT Black" w:hAnsi="Bodoni MT Black"/>
          <w:color w:val="7030A0"/>
          <w:sz w:val="36"/>
          <w:szCs w:val="36"/>
          <w:lang w:val="en-CA"/>
        </w:rPr>
      </w:pPr>
    </w:p>
    <w:sectPr w:rsidR="000F49F8" w:rsidRPr="007445C7" w:rsidSect="00E4098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C133FD" w14:textId="77777777" w:rsidR="00E40989" w:rsidRDefault="00E40989">
      <w:pPr>
        <w:spacing w:after="0" w:line="240" w:lineRule="auto"/>
      </w:pPr>
      <w:r>
        <w:separator/>
      </w:r>
    </w:p>
  </w:endnote>
  <w:endnote w:type="continuationSeparator" w:id="0">
    <w:p w14:paraId="7FB0D74D" w14:textId="77777777" w:rsidR="00E40989" w:rsidRDefault="00E40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70E00" w14:textId="77777777" w:rsidR="00FC7489" w:rsidRDefault="00FC7489">
    <w:pPr>
      <w:pStyle w:val="Piedepgina"/>
    </w:pPr>
  </w:p>
  <w:p w14:paraId="5190C175" w14:textId="77777777" w:rsidR="00FC7489" w:rsidRDefault="00FC748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52FC51" w14:textId="77777777" w:rsidR="00E40989" w:rsidRDefault="00E40989">
      <w:pPr>
        <w:spacing w:after="0" w:line="240" w:lineRule="auto"/>
      </w:pPr>
      <w:r>
        <w:separator/>
      </w:r>
    </w:p>
  </w:footnote>
  <w:footnote w:type="continuationSeparator" w:id="0">
    <w:p w14:paraId="26971C91" w14:textId="77777777" w:rsidR="00E40989" w:rsidRDefault="00E409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6E563B"/>
    <w:multiLevelType w:val="hybridMultilevel"/>
    <w:tmpl w:val="9E742D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28538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100"/>
    <w:rsid w:val="00000985"/>
    <w:rsid w:val="000028FB"/>
    <w:rsid w:val="00045435"/>
    <w:rsid w:val="00050EF2"/>
    <w:rsid w:val="00060205"/>
    <w:rsid w:val="0006030C"/>
    <w:rsid w:val="00072640"/>
    <w:rsid w:val="000C0F56"/>
    <w:rsid w:val="000F49F8"/>
    <w:rsid w:val="000F7D1D"/>
    <w:rsid w:val="00127CA7"/>
    <w:rsid w:val="001871A8"/>
    <w:rsid w:val="00187A19"/>
    <w:rsid w:val="00194115"/>
    <w:rsid w:val="001B0563"/>
    <w:rsid w:val="001F03F9"/>
    <w:rsid w:val="001F226F"/>
    <w:rsid w:val="002778A1"/>
    <w:rsid w:val="00282447"/>
    <w:rsid w:val="0028270A"/>
    <w:rsid w:val="00282C8D"/>
    <w:rsid w:val="002A0DC2"/>
    <w:rsid w:val="00310263"/>
    <w:rsid w:val="003E44A3"/>
    <w:rsid w:val="003F55D0"/>
    <w:rsid w:val="004242A0"/>
    <w:rsid w:val="004C1D7D"/>
    <w:rsid w:val="004E558E"/>
    <w:rsid w:val="00545588"/>
    <w:rsid w:val="00586442"/>
    <w:rsid w:val="005871DB"/>
    <w:rsid w:val="00587C59"/>
    <w:rsid w:val="005A56B5"/>
    <w:rsid w:val="005C35E5"/>
    <w:rsid w:val="006123AA"/>
    <w:rsid w:val="006150C5"/>
    <w:rsid w:val="00684703"/>
    <w:rsid w:val="00730985"/>
    <w:rsid w:val="007408A6"/>
    <w:rsid w:val="007445C7"/>
    <w:rsid w:val="0075247D"/>
    <w:rsid w:val="007A19C1"/>
    <w:rsid w:val="007B3A8B"/>
    <w:rsid w:val="0087286A"/>
    <w:rsid w:val="008815C7"/>
    <w:rsid w:val="008F692A"/>
    <w:rsid w:val="0094147F"/>
    <w:rsid w:val="009A6032"/>
    <w:rsid w:val="009C0ADF"/>
    <w:rsid w:val="00A01B25"/>
    <w:rsid w:val="00A30DD1"/>
    <w:rsid w:val="00A41335"/>
    <w:rsid w:val="00A42F75"/>
    <w:rsid w:val="00A830A3"/>
    <w:rsid w:val="00AC21F2"/>
    <w:rsid w:val="00AD2633"/>
    <w:rsid w:val="00C407BA"/>
    <w:rsid w:val="00C5398E"/>
    <w:rsid w:val="00C85FAB"/>
    <w:rsid w:val="00CC2FE4"/>
    <w:rsid w:val="00CD289B"/>
    <w:rsid w:val="00D1594E"/>
    <w:rsid w:val="00D241E0"/>
    <w:rsid w:val="00D27656"/>
    <w:rsid w:val="00D74100"/>
    <w:rsid w:val="00D83C9A"/>
    <w:rsid w:val="00DD1700"/>
    <w:rsid w:val="00DD4A7C"/>
    <w:rsid w:val="00DE7B9E"/>
    <w:rsid w:val="00E37191"/>
    <w:rsid w:val="00E40989"/>
    <w:rsid w:val="00E6291C"/>
    <w:rsid w:val="00EE394E"/>
    <w:rsid w:val="00F168CC"/>
    <w:rsid w:val="00F17CAF"/>
    <w:rsid w:val="00F51D44"/>
    <w:rsid w:val="00F84A29"/>
    <w:rsid w:val="00FC7489"/>
    <w:rsid w:val="00FD1FE5"/>
    <w:rsid w:val="00FE3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BF33EB"/>
  <w15:chartTrackingRefBased/>
  <w15:docId w15:val="{A219FFB7-1DC1-450B-A707-9764D4B89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D74100"/>
    <w:pPr>
      <w:tabs>
        <w:tab w:val="center" w:pos="4419"/>
        <w:tab w:val="right" w:pos="8838"/>
      </w:tabs>
      <w:spacing w:after="0" w:line="240" w:lineRule="auto"/>
    </w:pPr>
    <w:rPr>
      <w:rFonts w:eastAsiaTheme="minorEastAsia"/>
      <w:kern w:val="0"/>
      <w:lang w:val="es-US" w:eastAsia="es-MX"/>
      <w14:ligatures w14:val="non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74100"/>
    <w:rPr>
      <w:rFonts w:eastAsiaTheme="minorEastAsia"/>
      <w:kern w:val="0"/>
      <w:lang w:val="es-US" w:eastAsia="es-MX"/>
      <w14:ligatures w14:val="none"/>
    </w:rPr>
  </w:style>
  <w:style w:type="table" w:styleId="Tablaconcuadrcula">
    <w:name w:val="Table Grid"/>
    <w:basedOn w:val="Tablanormal"/>
    <w:uiPriority w:val="39"/>
    <w:rsid w:val="00D741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7410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85F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MX"/>
      <w14:ligatures w14:val="none"/>
    </w:rPr>
  </w:style>
  <w:style w:type="character" w:customStyle="1" w:styleId="url">
    <w:name w:val="url"/>
    <w:basedOn w:val="Fuentedeprrafopredeter"/>
    <w:rsid w:val="00C85FAB"/>
  </w:style>
  <w:style w:type="character" w:styleId="Hipervnculo">
    <w:name w:val="Hyperlink"/>
    <w:basedOn w:val="Fuentedeprrafopredeter"/>
    <w:uiPriority w:val="99"/>
    <w:unhideWhenUsed/>
    <w:rsid w:val="00C85FA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85F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78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02664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59668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2.wdp"/><Relationship Id="rId22" Type="http://schemas.openxmlformats.org/officeDocument/2006/relationships/image" Target="media/image13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800</Words>
  <Characters>4400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Hernández Natalia</dc:creator>
  <cp:keywords/>
  <dc:description/>
  <cp:lastModifiedBy>Hernández Natalia</cp:lastModifiedBy>
  <cp:revision>2</cp:revision>
  <dcterms:created xsi:type="dcterms:W3CDTF">2024-03-18T20:08:00Z</dcterms:created>
  <dcterms:modified xsi:type="dcterms:W3CDTF">2024-03-18T20:08:00Z</dcterms:modified>
</cp:coreProperties>
</file>