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366BE" w14:textId="1D543858" w:rsidR="00BF06D0" w:rsidRDefault="00BF06D0" w:rsidP="00BF06D0">
      <w:pPr>
        <w:rPr>
          <w:rFonts w:ascii="Arial" w:hAnsi="Arial" w:cs="Arial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FD89BE" wp14:editId="5DBE6B85">
            <wp:simplePos x="0" y="0"/>
            <wp:positionH relativeFrom="column">
              <wp:posOffset>-594360</wp:posOffset>
            </wp:positionH>
            <wp:positionV relativeFrom="paragraph">
              <wp:posOffset>0</wp:posOffset>
            </wp:positionV>
            <wp:extent cx="2543175" cy="946785"/>
            <wp:effectExtent l="0" t="0" r="9525" b="5715"/>
            <wp:wrapSquare wrapText="bothSides"/>
            <wp:docPr id="24445136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C9A1D1B" wp14:editId="062EFA83">
            <wp:simplePos x="0" y="0"/>
            <wp:positionH relativeFrom="column">
              <wp:posOffset>5326380</wp:posOffset>
            </wp:positionH>
            <wp:positionV relativeFrom="paragraph">
              <wp:posOffset>0</wp:posOffset>
            </wp:positionV>
            <wp:extent cx="1017270" cy="1239520"/>
            <wp:effectExtent l="0" t="0" r="0" b="0"/>
            <wp:wrapThrough wrapText="bothSides">
              <wp:wrapPolygon edited="0">
                <wp:start x="0" y="0"/>
                <wp:lineTo x="0" y="21246"/>
                <wp:lineTo x="21034" y="21246"/>
                <wp:lineTo x="21034" y="0"/>
                <wp:lineTo x="0" y="0"/>
              </wp:wrapPolygon>
            </wp:wrapThrough>
            <wp:docPr id="199026525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8" t="3545" r="11073"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9491D" w14:textId="77777777" w:rsidR="00BF06D0" w:rsidRDefault="00BF06D0" w:rsidP="00BF06D0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4BD698F4" w14:textId="77777777" w:rsidR="00BF06D0" w:rsidRDefault="00BF06D0" w:rsidP="00BF06D0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02B6A40F" w14:textId="77777777" w:rsidR="00BF06D0" w:rsidRDefault="00BF06D0" w:rsidP="00BF06D0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33C077A4" w14:textId="277CBB7E" w:rsidR="00BF06D0" w:rsidRDefault="00BF06D0" w:rsidP="00BF06D0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F5B81E8" wp14:editId="405211AC">
            <wp:simplePos x="0" y="0"/>
            <wp:positionH relativeFrom="margin">
              <wp:posOffset>-422910</wp:posOffset>
            </wp:positionH>
            <wp:positionV relativeFrom="paragraph">
              <wp:posOffset>481330</wp:posOffset>
            </wp:positionV>
            <wp:extent cx="5612130" cy="2101215"/>
            <wp:effectExtent l="0" t="0" r="7620" b="0"/>
            <wp:wrapNone/>
            <wp:docPr id="21192113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  <w:color w:val="000000" w:themeColor="text1"/>
          <w:sz w:val="44"/>
          <w:szCs w:val="44"/>
        </w:rPr>
        <w:t>Universidaddel</w:t>
      </w:r>
      <w:proofErr w:type="spellEnd"/>
      <w:r>
        <w:rPr>
          <w:rFonts w:ascii="Arial" w:hAnsi="Arial" w:cs="Arial"/>
          <w:b/>
          <w:color w:val="000000" w:themeColor="text1"/>
          <w:sz w:val="44"/>
          <w:szCs w:val="44"/>
        </w:rPr>
        <w:t xml:space="preserve"> sureste</w:t>
      </w:r>
    </w:p>
    <w:p w14:paraId="79BA9E27" w14:textId="77777777" w:rsidR="00BF06D0" w:rsidRDefault="00BF06D0" w:rsidP="00BF06D0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>Campus Comitán</w:t>
      </w:r>
    </w:p>
    <w:p w14:paraId="07522B44" w14:textId="77777777" w:rsidR="00BF06D0" w:rsidRDefault="00BF06D0" w:rsidP="00BF06D0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>Licenciatura en Medicina Humana</w:t>
      </w:r>
    </w:p>
    <w:p w14:paraId="76529529" w14:textId="77777777" w:rsidR="00BF06D0" w:rsidRDefault="00BF06D0" w:rsidP="00BF06D0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59312E58" w14:textId="608D726C" w:rsidR="00BF06D0" w:rsidRDefault="00BF06D0" w:rsidP="00BF06D0">
      <w:pPr>
        <w:spacing w:before="240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 xml:space="preserve">‘’ </w:t>
      </w:r>
      <w:r w:rsidR="00E5514B">
        <w:rPr>
          <w:rFonts w:ascii="Arial" w:hAnsi="Arial" w:cs="Arial"/>
          <w:b/>
          <w:color w:val="000000" w:themeColor="text1"/>
          <w:sz w:val="44"/>
          <w:szCs w:val="44"/>
        </w:rPr>
        <w:t>CLASIFICACIÓN O-RADS</w:t>
      </w:r>
      <w:r w:rsidR="006B6142">
        <w:rPr>
          <w:rFonts w:ascii="Arial" w:hAnsi="Arial" w:cs="Arial"/>
          <w:b/>
          <w:color w:val="000000" w:themeColor="text1"/>
          <w:sz w:val="44"/>
          <w:szCs w:val="44"/>
        </w:rPr>
        <w:t>, BI-RADS Y FIGO</w:t>
      </w:r>
      <w:r>
        <w:rPr>
          <w:rFonts w:ascii="Arial" w:hAnsi="Arial" w:cs="Arial"/>
          <w:b/>
          <w:color w:val="000000" w:themeColor="text1"/>
          <w:sz w:val="44"/>
          <w:szCs w:val="44"/>
        </w:rPr>
        <w:t>”</w:t>
      </w:r>
    </w:p>
    <w:p w14:paraId="4ECBC7E6" w14:textId="49BF5AAB" w:rsidR="00BF06D0" w:rsidRDefault="00BF06D0" w:rsidP="00BF06D0">
      <w:pPr>
        <w:spacing w:before="240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 xml:space="preserve">Cuadro </w:t>
      </w:r>
    </w:p>
    <w:p w14:paraId="7AC0ABE7" w14:textId="77777777" w:rsidR="00BF06D0" w:rsidRDefault="00BF06D0" w:rsidP="00BF06D0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 xml:space="preserve">IRMA NATALIA HERNÁNDEZ AGUILAR </w:t>
      </w:r>
    </w:p>
    <w:p w14:paraId="4C8FA598" w14:textId="77777777" w:rsidR="00BF06D0" w:rsidRDefault="00BF06D0" w:rsidP="00BF06D0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44"/>
          <w:szCs w:val="44"/>
        </w:rPr>
      </w:pPr>
      <w:r>
        <w:rPr>
          <w:rFonts w:asciiTheme="majorHAnsi" w:hAnsiTheme="majorHAnsi" w:cstheme="majorHAnsi"/>
          <w:b/>
          <w:color w:val="000000" w:themeColor="text1"/>
          <w:sz w:val="44"/>
          <w:szCs w:val="44"/>
        </w:rPr>
        <w:t>Sexto semestre “B”</w:t>
      </w:r>
    </w:p>
    <w:p w14:paraId="3DD0889E" w14:textId="3B31D017" w:rsidR="00BF06D0" w:rsidRDefault="00BF06D0" w:rsidP="00BF06D0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  <w:lang w:val="es-MX"/>
        </w:rPr>
      </w:pPr>
      <w:r>
        <w:rPr>
          <w:rFonts w:ascii="Arial" w:hAnsi="Arial" w:cs="Arial"/>
          <w:b/>
          <w:color w:val="000000" w:themeColor="text1"/>
          <w:sz w:val="44"/>
          <w:szCs w:val="44"/>
          <w:lang w:val="es-MX"/>
        </w:rPr>
        <w:t>Ginecología</w:t>
      </w:r>
    </w:p>
    <w:p w14:paraId="0415EB6C" w14:textId="3787E140" w:rsidR="00BF06D0" w:rsidRDefault="00BF06D0" w:rsidP="00BF06D0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44"/>
          <w:szCs w:val="44"/>
          <w:lang w:val="es-MX"/>
        </w:rPr>
      </w:pPr>
      <w:r>
        <w:rPr>
          <w:rFonts w:asciiTheme="majorHAnsi" w:hAnsiTheme="majorHAnsi" w:cstheme="majorHAnsi"/>
          <w:b/>
          <w:color w:val="000000" w:themeColor="text1"/>
          <w:sz w:val="44"/>
          <w:szCs w:val="44"/>
          <w:lang w:val="es-MX"/>
        </w:rPr>
        <w:t>DR. Roberto Ruíz</w:t>
      </w:r>
    </w:p>
    <w:p w14:paraId="57F52F6D" w14:textId="77777777" w:rsidR="00BF06D0" w:rsidRDefault="00BF06D0" w:rsidP="00BF06D0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  <w:lang w:val="es-MX"/>
        </w:rPr>
      </w:pPr>
    </w:p>
    <w:p w14:paraId="337966EA" w14:textId="77777777" w:rsidR="00126AC9" w:rsidRDefault="00126AC9" w:rsidP="00BF06D0">
      <w:pPr>
        <w:rPr>
          <w:rFonts w:ascii="Arial" w:hAnsi="Arial" w:cs="Arial"/>
          <w:b/>
          <w:color w:val="000000" w:themeColor="text1"/>
          <w:sz w:val="44"/>
          <w:szCs w:val="44"/>
          <w:lang w:val="es-MX"/>
        </w:rPr>
      </w:pPr>
    </w:p>
    <w:p w14:paraId="70959573" w14:textId="1D8C893B" w:rsidR="00BF06D0" w:rsidRDefault="00BF06D0" w:rsidP="00BF06D0">
      <w:pPr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</w:pPr>
      <w:r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>Comitán de Domínguez Chiapas a 26 de junio de 2024</w:t>
      </w:r>
    </w:p>
    <w:p w14:paraId="359342C1" w14:textId="77777777" w:rsidR="00BF06D0" w:rsidRDefault="00BF06D0" w:rsidP="00BF06D0">
      <w:pPr>
        <w:spacing w:after="0"/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sectPr w:rsidR="00BF06D0" w:rsidSect="00BF06D0">
          <w:pgSz w:w="12240" w:h="15840"/>
          <w:pgMar w:top="1417" w:right="1701" w:bottom="1417" w:left="1701" w:header="708" w:footer="708" w:gutter="0"/>
          <w:cols w:space="720"/>
        </w:sectPr>
      </w:pPr>
    </w:p>
    <w:p w14:paraId="5E9CBCAD" w14:textId="6829A6B1" w:rsidR="00AF6CD3" w:rsidRDefault="000D20E0">
      <w:pPr>
        <w:rPr>
          <w:rFonts w:ascii="Britannic Bold" w:hAnsi="Britannic Bold"/>
          <w:color w:val="DBDBDB" w:themeColor="accent3" w:themeTint="66"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0067EB0A" wp14:editId="20ECB4F6">
            <wp:simplePos x="0" y="0"/>
            <wp:positionH relativeFrom="margin">
              <wp:align>left</wp:align>
            </wp:positionH>
            <wp:positionV relativeFrom="paragraph">
              <wp:posOffset>-851172</wp:posOffset>
            </wp:positionV>
            <wp:extent cx="1991995" cy="2296795"/>
            <wp:effectExtent l="0" t="0" r="8255" b="8255"/>
            <wp:wrapNone/>
            <wp:docPr id="100177109" name="Imagen 8" descr="mes de concientización sobre el cáncer de mama mujer de dibujos animados  cinta y corazón 2779318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s de concientización sobre el cáncer de mama mujer de dibujos animados  cinta y corazón 2779318 Vector en Vecteez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097A678E" wp14:editId="4AE6A6A4">
            <wp:simplePos x="0" y="0"/>
            <wp:positionH relativeFrom="column">
              <wp:posOffset>6291852</wp:posOffset>
            </wp:positionH>
            <wp:positionV relativeFrom="paragraph">
              <wp:posOffset>-797560</wp:posOffset>
            </wp:positionV>
            <wp:extent cx="1807028" cy="2083526"/>
            <wp:effectExtent l="0" t="0" r="3175" b="0"/>
            <wp:wrapNone/>
            <wp:docPr id="638498280" name="Imagen 9" descr="mes de concientización sobre el cáncer de mama mujer de dibujos animados  mariposas en la cabeza flores y corazón 2779177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s de concientización sobre el cáncer de mama mujer de dibujos animados  mariposas en la cabeza flores y corazón 2779177 Vector en Vecteez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28" cy="208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CD3" w:rsidRPr="00AF6CD3">
        <w:rPr>
          <w:rFonts w:ascii="Britannic Bold" w:hAnsi="Britannic Bold"/>
          <w:noProof/>
          <w:color w:val="A5A5A5" w:themeColor="accent3"/>
          <w:sz w:val="72"/>
          <w:szCs w:val="7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9CE2F" wp14:editId="10C13B2A">
                <wp:simplePos x="0" y="0"/>
                <wp:positionH relativeFrom="margin">
                  <wp:posOffset>1728198</wp:posOffset>
                </wp:positionH>
                <wp:positionV relativeFrom="paragraph">
                  <wp:posOffset>111397</wp:posOffset>
                </wp:positionV>
                <wp:extent cx="4909457" cy="484414"/>
                <wp:effectExtent l="0" t="0" r="0" b="0"/>
                <wp:wrapNone/>
                <wp:docPr id="689191997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9457" cy="484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3C256" w14:textId="09197C7E" w:rsidR="00AF6CD3" w:rsidRPr="00AF6CD3" w:rsidRDefault="00742E3D">
                            <w:pPr>
                              <w:rPr>
                                <w:rFonts w:ascii="Bradley Hand ITC" w:hAnsi="Bradley Hand ITC"/>
                                <w:sz w:val="56"/>
                                <w:szCs w:val="56"/>
                                <w:lang w:val="en-CA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56"/>
                                <w:szCs w:val="56"/>
                                <w:lang w:val="en-CA"/>
                              </w:rPr>
                              <w:t xml:space="preserve"> </w:t>
                            </w:r>
                            <w:r w:rsidR="00AF6CD3" w:rsidRPr="00AF6CD3">
                              <w:rPr>
                                <w:rFonts w:ascii="Bradley Hand ITC" w:hAnsi="Bradley Hand ITC"/>
                                <w:sz w:val="56"/>
                                <w:szCs w:val="56"/>
                                <w:lang w:val="en-CA"/>
                              </w:rPr>
                              <w:t xml:space="preserve">CLASIFICACIÓN </w:t>
                            </w:r>
                            <w:r w:rsidR="00AF6CD3">
                              <w:rPr>
                                <w:rFonts w:ascii="Bradley Hand ITC" w:hAnsi="Bradley Hand ITC"/>
                                <w:sz w:val="56"/>
                                <w:szCs w:val="56"/>
                                <w:lang w:val="en-CA"/>
                              </w:rPr>
                              <w:t xml:space="preserve">   </w:t>
                            </w:r>
                            <w:r>
                              <w:rPr>
                                <w:rFonts w:ascii="Bradley Hand ITC" w:hAnsi="Bradley Hand ITC"/>
                                <w:sz w:val="56"/>
                                <w:szCs w:val="56"/>
                                <w:lang w:val="en-CA"/>
                              </w:rPr>
                              <w:t xml:space="preserve"> </w:t>
                            </w:r>
                            <w:r w:rsidR="00AF6CD3" w:rsidRPr="00AF6CD3">
                              <w:rPr>
                                <w:rFonts w:ascii="Bradley Hand ITC" w:hAnsi="Bradley Hand ITC"/>
                                <w:sz w:val="56"/>
                                <w:szCs w:val="56"/>
                                <w:lang w:val="en-CA"/>
                              </w:rPr>
                              <w:t>O-RADS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9CE2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36.1pt;margin-top:8.75pt;width:386.55pt;height:38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" filled="f" stroked="f" strokeweight=".5pt">
                <v:textbox>
                  <w:txbxContent>
                    <w:p w14:paraId="1E13C256" w14:textId="09197C7E" w:rsidR="00AF6CD3" w:rsidRPr="00AF6CD3" w:rsidRDefault="00742E3D">
                      <w:pPr>
                        <w:rPr>
                          <w:rFonts w:ascii="Bradley Hand ITC" w:hAnsi="Bradley Hand ITC"/>
                          <w:sz w:val="56"/>
                          <w:szCs w:val="56"/>
                          <w:lang w:val="en-CA"/>
                        </w:rPr>
                      </w:pPr>
                      <w:r>
                        <w:rPr>
                          <w:rFonts w:ascii="Bradley Hand ITC" w:hAnsi="Bradley Hand ITC"/>
                          <w:sz w:val="56"/>
                          <w:szCs w:val="56"/>
                          <w:lang w:val="en-CA"/>
                        </w:rPr>
                        <w:t xml:space="preserve"> </w:t>
                      </w:r>
                      <w:r w:rsidR="00AF6CD3" w:rsidRPr="00AF6CD3">
                        <w:rPr>
                          <w:rFonts w:ascii="Bradley Hand ITC" w:hAnsi="Bradley Hand ITC"/>
                          <w:sz w:val="56"/>
                          <w:szCs w:val="56"/>
                          <w:lang w:val="en-CA"/>
                        </w:rPr>
                        <w:t xml:space="preserve">CLASIFICACIÓN </w:t>
                      </w:r>
                      <w:r w:rsidR="00AF6CD3">
                        <w:rPr>
                          <w:rFonts w:ascii="Bradley Hand ITC" w:hAnsi="Bradley Hand ITC"/>
                          <w:sz w:val="56"/>
                          <w:szCs w:val="56"/>
                          <w:lang w:val="en-CA"/>
                        </w:rPr>
                        <w:t xml:space="preserve">   </w:t>
                      </w:r>
                      <w:r>
                        <w:rPr>
                          <w:rFonts w:ascii="Bradley Hand ITC" w:hAnsi="Bradley Hand ITC"/>
                          <w:sz w:val="56"/>
                          <w:szCs w:val="56"/>
                          <w:lang w:val="en-CA"/>
                        </w:rPr>
                        <w:t xml:space="preserve"> </w:t>
                      </w:r>
                      <w:r w:rsidR="00AF6CD3" w:rsidRPr="00AF6CD3">
                        <w:rPr>
                          <w:rFonts w:ascii="Bradley Hand ITC" w:hAnsi="Bradley Hand ITC"/>
                          <w:sz w:val="56"/>
                          <w:szCs w:val="56"/>
                          <w:lang w:val="en-CA"/>
                        </w:rPr>
                        <w:t>O-RADS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2E3D">
        <w:rPr>
          <w:rFonts w:ascii="Britannic Bold" w:hAnsi="Britannic Bold"/>
          <w:color w:val="DBDBDB" w:themeColor="accent3" w:themeTint="66"/>
          <w:sz w:val="72"/>
          <w:szCs w:val="72"/>
        </w:rPr>
        <w:t xml:space="preserve">             </w:t>
      </w:r>
      <w:r w:rsidR="00E5514B" w:rsidRPr="00AF6CD3">
        <w:rPr>
          <w:rFonts w:ascii="Britannic Bold" w:hAnsi="Britannic Bold"/>
          <w:color w:val="DBDBDB" w:themeColor="accent3" w:themeTint="66"/>
          <w:sz w:val="72"/>
          <w:szCs w:val="72"/>
        </w:rPr>
        <w:t>CLASIFICACIÓN O-RADS</w:t>
      </w:r>
    </w:p>
    <w:p w14:paraId="1E393190" w14:textId="132F2DF8" w:rsidR="00742E3D" w:rsidRPr="00343E34" w:rsidRDefault="00742E3D">
      <w:pPr>
        <w:rPr>
          <w:rFonts w:ascii="Britannic Bold" w:hAnsi="Britannic Bold"/>
          <w:color w:val="DBDBDB" w:themeColor="accent3" w:themeTint="66"/>
          <w:sz w:val="72"/>
          <w:szCs w:val="72"/>
        </w:rPr>
      </w:pPr>
      <w:r>
        <w:rPr>
          <w:rFonts w:ascii="Britannic Bold" w:hAnsi="Britannic Bold"/>
          <w:color w:val="DBDBDB" w:themeColor="accent3" w:themeTint="66"/>
          <w:sz w:val="72"/>
          <w:szCs w:val="72"/>
        </w:rPr>
        <w:t xml:space="preserve"> 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2693"/>
        <w:gridCol w:w="2977"/>
        <w:gridCol w:w="3260"/>
        <w:gridCol w:w="3260"/>
      </w:tblGrid>
      <w:tr w:rsidR="00E5514B" w14:paraId="0C067D9C" w14:textId="77777777" w:rsidTr="00742E3D">
        <w:tc>
          <w:tcPr>
            <w:tcW w:w="2552" w:type="dxa"/>
          </w:tcPr>
          <w:p w14:paraId="5D47FB08" w14:textId="5FE8F759" w:rsidR="00E5514B" w:rsidRPr="00343E34" w:rsidRDefault="00E5514B">
            <w:pPr>
              <w:rPr>
                <w:rFonts w:ascii="Britannic Bold" w:hAnsi="Britannic Bold"/>
                <w:b/>
                <w:bCs/>
                <w:color w:val="9CC2E5" w:themeColor="accent5" w:themeTint="99"/>
              </w:rPr>
            </w:pPr>
            <w:r w:rsidRPr="00343E34">
              <w:rPr>
                <w:rFonts w:ascii="Britannic Bold" w:hAnsi="Britannic Bold"/>
                <w:b/>
                <w:bCs/>
                <w:color w:val="9CC2E5" w:themeColor="accent5" w:themeTint="99"/>
              </w:rPr>
              <w:t>SCORE</w:t>
            </w:r>
            <w:r w:rsidR="00343E34" w:rsidRPr="00343E34">
              <w:rPr>
                <w:rFonts w:ascii="Britannic Bold" w:hAnsi="Britannic Bold"/>
                <w:b/>
                <w:bCs/>
                <w:color w:val="9CC2E5" w:themeColor="accent5" w:themeTint="99"/>
              </w:rPr>
              <w:t xml:space="preserve"> </w:t>
            </w:r>
            <w:r w:rsidRPr="00343E34">
              <w:rPr>
                <w:rFonts w:ascii="Britannic Bold" w:hAnsi="Britannic Bold"/>
                <w:b/>
                <w:bCs/>
                <w:color w:val="9CC2E5" w:themeColor="accent5" w:themeTint="99"/>
              </w:rPr>
              <w:t xml:space="preserve">1 </w:t>
            </w:r>
          </w:p>
        </w:tc>
        <w:tc>
          <w:tcPr>
            <w:tcW w:w="2693" w:type="dxa"/>
          </w:tcPr>
          <w:p w14:paraId="2D764749" w14:textId="0765E8ED" w:rsidR="00E5514B" w:rsidRPr="00343E34" w:rsidRDefault="00E5514B">
            <w:pPr>
              <w:rPr>
                <w:rFonts w:ascii="Britannic Bold" w:hAnsi="Britannic Bold"/>
                <w:b/>
                <w:bCs/>
                <w:color w:val="9CC2E5" w:themeColor="accent5" w:themeTint="99"/>
              </w:rPr>
            </w:pPr>
            <w:r w:rsidRPr="00343E34">
              <w:rPr>
                <w:rFonts w:ascii="Britannic Bold" w:hAnsi="Britannic Bold"/>
                <w:b/>
                <w:bCs/>
                <w:color w:val="9CC2E5" w:themeColor="accent5" w:themeTint="99"/>
              </w:rPr>
              <w:t>SCORE</w:t>
            </w:r>
            <w:r w:rsidR="00343E34" w:rsidRPr="00343E34">
              <w:rPr>
                <w:rFonts w:ascii="Britannic Bold" w:hAnsi="Britannic Bold"/>
                <w:b/>
                <w:bCs/>
                <w:color w:val="9CC2E5" w:themeColor="accent5" w:themeTint="99"/>
              </w:rPr>
              <w:t xml:space="preserve"> </w:t>
            </w:r>
            <w:r w:rsidRPr="00343E34">
              <w:rPr>
                <w:rFonts w:ascii="Britannic Bold" w:hAnsi="Britannic Bold"/>
                <w:b/>
                <w:bCs/>
                <w:color w:val="9CC2E5" w:themeColor="accent5" w:themeTint="99"/>
              </w:rPr>
              <w:t>2</w:t>
            </w:r>
          </w:p>
        </w:tc>
        <w:tc>
          <w:tcPr>
            <w:tcW w:w="2977" w:type="dxa"/>
          </w:tcPr>
          <w:p w14:paraId="2D998C25" w14:textId="6BA58C89" w:rsidR="00E5514B" w:rsidRPr="00343E34" w:rsidRDefault="00E5514B">
            <w:pPr>
              <w:rPr>
                <w:rFonts w:ascii="Britannic Bold" w:hAnsi="Britannic Bold"/>
                <w:b/>
                <w:bCs/>
                <w:color w:val="9CC2E5" w:themeColor="accent5" w:themeTint="99"/>
              </w:rPr>
            </w:pPr>
            <w:r w:rsidRPr="00343E34">
              <w:rPr>
                <w:rFonts w:ascii="Britannic Bold" w:hAnsi="Britannic Bold"/>
                <w:b/>
                <w:bCs/>
                <w:color w:val="9CC2E5" w:themeColor="accent5" w:themeTint="99"/>
              </w:rPr>
              <w:t>SCORE</w:t>
            </w:r>
            <w:r w:rsidR="00343E34" w:rsidRPr="00343E34">
              <w:rPr>
                <w:rFonts w:ascii="Britannic Bold" w:hAnsi="Britannic Bold"/>
                <w:b/>
                <w:bCs/>
                <w:color w:val="9CC2E5" w:themeColor="accent5" w:themeTint="99"/>
              </w:rPr>
              <w:t xml:space="preserve"> </w:t>
            </w:r>
            <w:r w:rsidRPr="00343E34">
              <w:rPr>
                <w:rFonts w:ascii="Britannic Bold" w:hAnsi="Britannic Bold"/>
                <w:b/>
                <w:bCs/>
                <w:color w:val="9CC2E5" w:themeColor="accent5" w:themeTint="99"/>
              </w:rPr>
              <w:t>3</w:t>
            </w:r>
          </w:p>
        </w:tc>
        <w:tc>
          <w:tcPr>
            <w:tcW w:w="3260" w:type="dxa"/>
          </w:tcPr>
          <w:p w14:paraId="76A22BFF" w14:textId="490D45B3" w:rsidR="00E5514B" w:rsidRPr="00343E34" w:rsidRDefault="00E5514B">
            <w:pPr>
              <w:rPr>
                <w:rFonts w:ascii="Britannic Bold" w:hAnsi="Britannic Bold"/>
                <w:b/>
                <w:bCs/>
              </w:rPr>
            </w:pPr>
            <w:r w:rsidRPr="00343E34">
              <w:rPr>
                <w:rFonts w:ascii="Britannic Bold" w:hAnsi="Britannic Bold"/>
                <w:b/>
                <w:bCs/>
                <w:color w:val="9CC2E5" w:themeColor="accent5" w:themeTint="99"/>
              </w:rPr>
              <w:t>SCORE</w:t>
            </w:r>
            <w:r w:rsidR="00343E34" w:rsidRPr="00343E34">
              <w:rPr>
                <w:rFonts w:ascii="Britannic Bold" w:hAnsi="Britannic Bold"/>
                <w:b/>
                <w:bCs/>
                <w:color w:val="9CC2E5" w:themeColor="accent5" w:themeTint="99"/>
              </w:rPr>
              <w:t xml:space="preserve"> </w:t>
            </w:r>
            <w:r w:rsidRPr="00343E34">
              <w:rPr>
                <w:rFonts w:ascii="Britannic Bold" w:hAnsi="Britannic Bold"/>
                <w:b/>
                <w:bCs/>
                <w:color w:val="9CC2E5" w:themeColor="accent5" w:themeTint="99"/>
              </w:rPr>
              <w:t>4</w:t>
            </w:r>
          </w:p>
        </w:tc>
        <w:tc>
          <w:tcPr>
            <w:tcW w:w="3260" w:type="dxa"/>
          </w:tcPr>
          <w:p w14:paraId="467EDD8E" w14:textId="1D37CD74" w:rsidR="00E5514B" w:rsidRPr="00343E34" w:rsidRDefault="00E5514B">
            <w:pPr>
              <w:rPr>
                <w:rFonts w:ascii="Britannic Bold" w:hAnsi="Britannic Bold"/>
                <w:b/>
                <w:bCs/>
              </w:rPr>
            </w:pPr>
            <w:r w:rsidRPr="00343E34">
              <w:rPr>
                <w:rFonts w:ascii="Britannic Bold" w:hAnsi="Britannic Bold"/>
                <w:b/>
                <w:bCs/>
                <w:color w:val="9CC2E5" w:themeColor="accent5" w:themeTint="99"/>
              </w:rPr>
              <w:t>SCORE</w:t>
            </w:r>
            <w:r w:rsidR="00343E34" w:rsidRPr="00343E34">
              <w:rPr>
                <w:rFonts w:ascii="Britannic Bold" w:hAnsi="Britannic Bold"/>
                <w:b/>
                <w:bCs/>
                <w:color w:val="9CC2E5" w:themeColor="accent5" w:themeTint="99"/>
              </w:rPr>
              <w:t xml:space="preserve"> </w:t>
            </w:r>
            <w:r w:rsidRPr="00343E34">
              <w:rPr>
                <w:rFonts w:ascii="Britannic Bold" w:hAnsi="Britannic Bold"/>
                <w:b/>
                <w:bCs/>
                <w:color w:val="9CC2E5" w:themeColor="accent5" w:themeTint="99"/>
              </w:rPr>
              <w:t>5</w:t>
            </w:r>
          </w:p>
        </w:tc>
      </w:tr>
      <w:tr w:rsidR="00E5514B" w14:paraId="4D9974A2" w14:textId="77777777" w:rsidTr="00742E3D">
        <w:tc>
          <w:tcPr>
            <w:tcW w:w="2552" w:type="dxa"/>
          </w:tcPr>
          <w:p w14:paraId="3B0901E6" w14:textId="77777777" w:rsidR="00E5514B" w:rsidRDefault="00E5514B">
            <w:r>
              <w:t xml:space="preserve">Ausencia de masa ovárica / masa </w:t>
            </w:r>
            <w:proofErr w:type="spellStart"/>
            <w:r>
              <w:t>extraovárica</w:t>
            </w:r>
            <w:proofErr w:type="spellEnd"/>
          </w:p>
          <w:p w14:paraId="3C559613" w14:textId="77777777" w:rsidR="00E5514B" w:rsidRDefault="00E5514B"/>
          <w:p w14:paraId="700D8829" w14:textId="01AFB5B7" w:rsidR="00E5514B" w:rsidRDefault="00E5514B" w:rsidP="00AF6CD3">
            <w:r>
              <w:t xml:space="preserve">Hallazgos fisiológicos en mujeres premenopáusicas: </w:t>
            </w:r>
            <w:proofErr w:type="spellStart"/>
            <w:r w:rsidRPr="00AF6CD3">
              <w:rPr>
                <w:highlight w:val="cyan"/>
              </w:rPr>
              <w:t>Foliculos</w:t>
            </w:r>
            <w:proofErr w:type="spellEnd"/>
            <w:r w:rsidRPr="00AF6CD3">
              <w:rPr>
                <w:highlight w:val="cyan"/>
              </w:rPr>
              <w:t xml:space="preserve"> &lt;= 3 cm, quiste hemorrágico &lt;= 3 cm o cuerpo lúteo &lt;= 3cm</w:t>
            </w:r>
          </w:p>
        </w:tc>
        <w:tc>
          <w:tcPr>
            <w:tcW w:w="2693" w:type="dxa"/>
          </w:tcPr>
          <w:p w14:paraId="51C279CF" w14:textId="77777777" w:rsidR="00E5514B" w:rsidRDefault="00E5514B" w:rsidP="00AF6CD3">
            <w:pPr>
              <w:pStyle w:val="Prrafodelista"/>
              <w:numPr>
                <w:ilvl w:val="0"/>
                <w:numId w:val="2"/>
              </w:numPr>
            </w:pPr>
            <w:r>
              <w:t>Quiste unilocular simple</w:t>
            </w:r>
          </w:p>
          <w:p w14:paraId="3243EAEA" w14:textId="77777777" w:rsidR="00343E34" w:rsidRDefault="00343E34" w:rsidP="00343E34"/>
          <w:p w14:paraId="186C339B" w14:textId="77777777" w:rsidR="00E5514B" w:rsidRDefault="00E5514B" w:rsidP="00AF6CD3">
            <w:pPr>
              <w:pStyle w:val="Prrafodelista"/>
              <w:numPr>
                <w:ilvl w:val="0"/>
                <w:numId w:val="2"/>
              </w:numPr>
            </w:pPr>
            <w:r>
              <w:t xml:space="preserve">Quiste unilocular </w:t>
            </w:r>
            <w:proofErr w:type="spellStart"/>
            <w:r>
              <w:t>endometriósico</w:t>
            </w:r>
            <w:proofErr w:type="spellEnd"/>
            <w:r>
              <w:t xml:space="preserve"> </w:t>
            </w:r>
          </w:p>
          <w:p w14:paraId="53D1F62D" w14:textId="77777777" w:rsidR="00343E34" w:rsidRDefault="00343E34" w:rsidP="00343E34"/>
          <w:p w14:paraId="326D204B" w14:textId="77777777" w:rsidR="00E5514B" w:rsidRDefault="00E5514B" w:rsidP="00343E34">
            <w:r>
              <w:t xml:space="preserve">Lesión con grasa sin tejido sólido salvo lóbulo de </w:t>
            </w:r>
            <w:proofErr w:type="spellStart"/>
            <w:r>
              <w:t>Rockitansky</w:t>
            </w:r>
            <w:proofErr w:type="spellEnd"/>
          </w:p>
          <w:p w14:paraId="3700B830" w14:textId="77777777" w:rsidR="00343E34" w:rsidRDefault="00343E34" w:rsidP="00343E34"/>
          <w:p w14:paraId="4750CDED" w14:textId="77777777" w:rsidR="00E5514B" w:rsidRDefault="00E5514B" w:rsidP="00343E34">
            <w:r w:rsidRPr="00343E34">
              <w:rPr>
                <w:highlight w:val="cyan"/>
              </w:rPr>
              <w:t xml:space="preserve">Lesión sólida </w:t>
            </w:r>
            <w:proofErr w:type="spellStart"/>
            <w:r w:rsidRPr="00343E34">
              <w:rPr>
                <w:highlight w:val="cyan"/>
              </w:rPr>
              <w:t>dark-dark</w:t>
            </w:r>
            <w:proofErr w:type="spellEnd"/>
          </w:p>
          <w:p w14:paraId="67FA2887" w14:textId="77777777" w:rsidR="00343E34" w:rsidRDefault="00343E34" w:rsidP="00343E34"/>
          <w:p w14:paraId="334466D9" w14:textId="77777777" w:rsidR="00E5514B" w:rsidRDefault="00E5514B" w:rsidP="00343E34">
            <w:proofErr w:type="spellStart"/>
            <w:r>
              <w:t>Hidrosalpinx</w:t>
            </w:r>
            <w:proofErr w:type="spellEnd"/>
          </w:p>
          <w:p w14:paraId="0BD427FD" w14:textId="77777777" w:rsidR="00343E34" w:rsidRDefault="00343E34" w:rsidP="00343E34"/>
          <w:p w14:paraId="522D7977" w14:textId="13F5DCE1" w:rsidR="00343E34" w:rsidRDefault="00343E34" w:rsidP="00343E34">
            <w:r>
              <w:t xml:space="preserve">Quiste </w:t>
            </w:r>
            <w:proofErr w:type="spellStart"/>
            <w:r>
              <w:t>paraovárico</w:t>
            </w:r>
            <w:proofErr w:type="spellEnd"/>
          </w:p>
        </w:tc>
        <w:tc>
          <w:tcPr>
            <w:tcW w:w="2977" w:type="dxa"/>
          </w:tcPr>
          <w:p w14:paraId="6F5D2400" w14:textId="77777777" w:rsidR="00E5514B" w:rsidRDefault="00343E34" w:rsidP="00AF6CD3">
            <w:pPr>
              <w:pStyle w:val="Prrafodelista"/>
              <w:numPr>
                <w:ilvl w:val="0"/>
                <w:numId w:val="3"/>
              </w:numPr>
            </w:pPr>
            <w:r>
              <w:t xml:space="preserve">Quiste unilocular </w:t>
            </w:r>
            <w:proofErr w:type="spellStart"/>
            <w:r>
              <w:t>proteináceo</w:t>
            </w:r>
            <w:proofErr w:type="spellEnd"/>
            <w:r>
              <w:t xml:space="preserve">, hemorrágico o </w:t>
            </w:r>
            <w:proofErr w:type="spellStart"/>
            <w:r>
              <w:t>mucinoso</w:t>
            </w:r>
            <w:proofErr w:type="spellEnd"/>
          </w:p>
          <w:p w14:paraId="115F4F3C" w14:textId="77777777" w:rsidR="00343E34" w:rsidRDefault="00343E34"/>
          <w:p w14:paraId="56F2C2D3" w14:textId="77777777" w:rsidR="00343E34" w:rsidRDefault="00343E34" w:rsidP="00AF6CD3">
            <w:pPr>
              <w:pStyle w:val="Prrafodelista"/>
              <w:numPr>
                <w:ilvl w:val="0"/>
                <w:numId w:val="3"/>
              </w:numPr>
            </w:pPr>
            <w:r>
              <w:t>Quiste multilocular de cualquier tipo</w:t>
            </w:r>
          </w:p>
          <w:p w14:paraId="1D6F1735" w14:textId="77777777" w:rsidR="00343E34" w:rsidRDefault="00343E34"/>
          <w:p w14:paraId="002158B6" w14:textId="77777777" w:rsidR="00343E34" w:rsidRDefault="00343E34">
            <w:r w:rsidRPr="00AF6CD3">
              <w:rPr>
                <w:highlight w:val="cyan"/>
              </w:rPr>
              <w:t xml:space="preserve">Lesión con tejido sólido que muestre curva </w:t>
            </w:r>
            <w:proofErr w:type="gramStart"/>
            <w:r w:rsidRPr="00AF6CD3">
              <w:rPr>
                <w:highlight w:val="cyan"/>
              </w:rPr>
              <w:t>e</w:t>
            </w:r>
            <w:proofErr w:type="gramEnd"/>
            <w:r w:rsidRPr="00AF6CD3">
              <w:rPr>
                <w:highlight w:val="cyan"/>
              </w:rPr>
              <w:t xml:space="preserve"> captación de bajo riesgo (tipo 1)</w:t>
            </w:r>
          </w:p>
          <w:p w14:paraId="4BCFB39F" w14:textId="77777777" w:rsidR="00343E34" w:rsidRDefault="00343E34"/>
          <w:p w14:paraId="6DBE1FE6" w14:textId="72CF1DFD" w:rsidR="00343E34" w:rsidRDefault="00343E34">
            <w:proofErr w:type="spellStart"/>
            <w:r>
              <w:t>Piosalpinx</w:t>
            </w:r>
            <w:proofErr w:type="spellEnd"/>
          </w:p>
          <w:p w14:paraId="0DC788DB" w14:textId="77777777" w:rsidR="00343E34" w:rsidRDefault="00343E34"/>
          <w:p w14:paraId="3599ABB7" w14:textId="7C7B5627" w:rsidR="00343E34" w:rsidRDefault="00343E34">
            <w:r>
              <w:t>Hematosalpinx</w:t>
            </w:r>
          </w:p>
        </w:tc>
        <w:tc>
          <w:tcPr>
            <w:tcW w:w="3260" w:type="dxa"/>
          </w:tcPr>
          <w:p w14:paraId="07DAB7BB" w14:textId="77777777" w:rsidR="00E5514B" w:rsidRDefault="00343E34">
            <w:r w:rsidRPr="00AF6CD3">
              <w:rPr>
                <w:highlight w:val="cyan"/>
              </w:rPr>
              <w:t>Cualquier lesión con tejido sólido y curva de captación de riesgo intermedio (tipo 2)</w:t>
            </w:r>
          </w:p>
          <w:p w14:paraId="7F3FFADC" w14:textId="77777777" w:rsidR="00343E34" w:rsidRDefault="00343E34"/>
          <w:p w14:paraId="16C80760" w14:textId="77777777" w:rsidR="00343E34" w:rsidRDefault="00343E34">
            <w:r>
              <w:t>Si no hay estudio dinámico, captación del tejido sólido menor al miometrio a los 30-40sg</w:t>
            </w:r>
          </w:p>
          <w:p w14:paraId="79A9B0A0" w14:textId="77777777" w:rsidR="00343E34" w:rsidRDefault="00343E34"/>
          <w:p w14:paraId="635D4B05" w14:textId="74C55EDF" w:rsidR="00343E34" w:rsidRDefault="00343E34">
            <w:r>
              <w:t xml:space="preserve">Lesión con grasa. Pero con tejido sólido (no </w:t>
            </w:r>
            <w:proofErr w:type="spellStart"/>
            <w:r>
              <w:t>rockintansky</w:t>
            </w:r>
            <w:proofErr w:type="spellEnd"/>
            <w:r>
              <w:t>)</w:t>
            </w:r>
          </w:p>
        </w:tc>
        <w:tc>
          <w:tcPr>
            <w:tcW w:w="3260" w:type="dxa"/>
          </w:tcPr>
          <w:p w14:paraId="3F18DF84" w14:textId="77777777" w:rsidR="00E5514B" w:rsidRDefault="00343E34">
            <w:r w:rsidRPr="00AF6CD3">
              <w:rPr>
                <w:highlight w:val="cyan"/>
              </w:rPr>
              <w:t>Cualquier lesión con tejido sólido con curva de captación de alto riesgo alto (tipo 3)</w:t>
            </w:r>
          </w:p>
          <w:p w14:paraId="252AADF4" w14:textId="77777777" w:rsidR="00343E34" w:rsidRDefault="00343E34"/>
          <w:p w14:paraId="6B35746F" w14:textId="77777777" w:rsidR="00343E34" w:rsidRDefault="00343E34">
            <w:r>
              <w:t>Si no hay estudio dinámico de captación de tejido sólido mayor al miometrio a los 30-40sg</w:t>
            </w:r>
          </w:p>
          <w:p w14:paraId="1479DDD3" w14:textId="77777777" w:rsidR="00343E34" w:rsidRDefault="00343E34"/>
          <w:p w14:paraId="0D13D9DC" w14:textId="4F1117F2" w:rsidR="00343E34" w:rsidRDefault="00343E34">
            <w:r>
              <w:t>Carcinomatosis peritoneal</w:t>
            </w:r>
          </w:p>
        </w:tc>
      </w:tr>
    </w:tbl>
    <w:p w14:paraId="5955DB86" w14:textId="77777777" w:rsidR="00E5514B" w:rsidRDefault="00E5514B"/>
    <w:p w14:paraId="04EF29B1" w14:textId="77777777" w:rsidR="006B6142" w:rsidRDefault="006B6142"/>
    <w:p w14:paraId="5508F1A7" w14:textId="77777777" w:rsidR="006B6142" w:rsidRDefault="006B6142"/>
    <w:p w14:paraId="42E4339B" w14:textId="77777777" w:rsidR="006B6142" w:rsidRDefault="006B6142"/>
    <w:p w14:paraId="6254E8B3" w14:textId="430AB147" w:rsidR="006B6142" w:rsidRDefault="0037171D">
      <w:pPr>
        <w:rPr>
          <w:rFonts w:ascii="Bodoni MT Black" w:hAnsi="Bodoni MT Black"/>
          <w:color w:val="70AD47" w:themeColor="accent6"/>
          <w:sz w:val="72"/>
          <w:szCs w:val="72"/>
        </w:rPr>
      </w:pPr>
      <w:r>
        <w:rPr>
          <w:rFonts w:ascii="Bodoni MT Black" w:hAnsi="Bodoni MT Black"/>
          <w:noProof/>
          <w:color w:val="70AD47" w:themeColor="accent6"/>
          <w:sz w:val="72"/>
          <w:szCs w:val="72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76E70A" wp14:editId="08F355C5">
                <wp:simplePos x="0" y="0"/>
                <wp:positionH relativeFrom="column">
                  <wp:posOffset>4799965</wp:posOffset>
                </wp:positionH>
                <wp:positionV relativeFrom="paragraph">
                  <wp:posOffset>149678</wp:posOffset>
                </wp:positionV>
                <wp:extent cx="2601686" cy="631371"/>
                <wp:effectExtent l="0" t="0" r="0" b="0"/>
                <wp:wrapNone/>
                <wp:docPr id="161749993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686" cy="631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DDEA3" w14:textId="77777777" w:rsidR="00742E3D" w:rsidRPr="00742E3D" w:rsidRDefault="00742E3D" w:rsidP="00742E3D">
                            <w:pPr>
                              <w:rPr>
                                <w:rFonts w:ascii="French Script MT" w:hAnsi="French Script MT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42E3D">
                              <w:rPr>
                                <w:rFonts w:ascii="French Script MT" w:hAnsi="French Script MT"/>
                                <w:color w:val="000000" w:themeColor="text1"/>
                                <w:sz w:val="72"/>
                                <w:szCs w:val="72"/>
                              </w:rPr>
                              <w:t>BI-RADS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6E70A" id="Cuadro de texto 1" o:spid="_x0000_s1027" type="#_x0000_t202" style="position:absolute;margin-left:377.95pt;margin-top:11.8pt;width:204.85pt;height:4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" filled="f" stroked="f" strokeweight=".5pt">
                <v:textbox>
                  <w:txbxContent>
                    <w:p w14:paraId="126DDEA3" w14:textId="77777777" w:rsidR="00742E3D" w:rsidRPr="00742E3D" w:rsidRDefault="00742E3D" w:rsidP="00742E3D">
                      <w:pPr>
                        <w:rPr>
                          <w:rFonts w:ascii="French Script MT" w:hAnsi="French Script MT"/>
                          <w:color w:val="000000" w:themeColor="text1"/>
                          <w:sz w:val="72"/>
                          <w:szCs w:val="72"/>
                        </w:rPr>
                      </w:pPr>
                      <w:r w:rsidRPr="00742E3D">
                        <w:rPr>
                          <w:rFonts w:ascii="French Script MT" w:hAnsi="French Script MT"/>
                          <w:color w:val="000000" w:themeColor="text1"/>
                          <w:sz w:val="72"/>
                          <w:szCs w:val="72"/>
                        </w:rPr>
                        <w:t>BI-RADS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 Black" w:hAnsi="Bodoni MT Black"/>
          <w:noProof/>
          <w:color w:val="70AD47" w:themeColor="accent6"/>
          <w:sz w:val="72"/>
          <w:szCs w:val="7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83777" wp14:editId="2EDCCD13">
                <wp:simplePos x="0" y="0"/>
                <wp:positionH relativeFrom="column">
                  <wp:posOffset>4642576</wp:posOffset>
                </wp:positionH>
                <wp:positionV relativeFrom="paragraph">
                  <wp:posOffset>30752</wp:posOffset>
                </wp:positionV>
                <wp:extent cx="2601686" cy="631371"/>
                <wp:effectExtent l="0" t="0" r="0" b="0"/>
                <wp:wrapNone/>
                <wp:docPr id="214383208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686" cy="631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41BF88" w14:textId="0C5F2C7F" w:rsidR="00727E82" w:rsidRPr="00727E82" w:rsidRDefault="00727E82">
                            <w:pPr>
                              <w:rPr>
                                <w:color w:val="C5E0B3" w:themeColor="accent6" w:themeTint="66"/>
                                <w:sz w:val="72"/>
                                <w:szCs w:val="72"/>
                              </w:rPr>
                            </w:pPr>
                            <w:r w:rsidRPr="00727E82">
                              <w:rPr>
                                <w:rFonts w:ascii="Bodoni MT Black" w:hAnsi="Bodoni MT Black"/>
                                <w:color w:val="C5E0B3" w:themeColor="accent6" w:themeTint="66"/>
                                <w:sz w:val="72"/>
                                <w:szCs w:val="72"/>
                              </w:rPr>
                              <w:t>BI-RADS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83777" id="_x0000_s1028" type="#_x0000_t202" style="position:absolute;margin-left:365.55pt;margin-top:2.4pt;width:204.85pt;height:4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" filled="f" stroked="f" strokeweight=".5pt">
                <v:textbox>
                  <w:txbxContent>
                    <w:p w14:paraId="3041BF88" w14:textId="0C5F2C7F" w:rsidR="00727E82" w:rsidRPr="00727E82" w:rsidRDefault="00727E82">
                      <w:pPr>
                        <w:rPr>
                          <w:color w:val="C5E0B3" w:themeColor="accent6" w:themeTint="66"/>
                          <w:sz w:val="72"/>
                          <w:szCs w:val="72"/>
                        </w:rPr>
                      </w:pPr>
                      <w:r w:rsidRPr="00727E82">
                        <w:rPr>
                          <w:rFonts w:ascii="Bodoni MT Black" w:hAnsi="Bodoni MT Black"/>
                          <w:color w:val="C5E0B3" w:themeColor="accent6" w:themeTint="66"/>
                          <w:sz w:val="72"/>
                          <w:szCs w:val="72"/>
                        </w:rPr>
                        <w:t>BI-RADS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21D6BE84" wp14:editId="432C6D7B">
            <wp:simplePos x="0" y="0"/>
            <wp:positionH relativeFrom="column">
              <wp:posOffset>1006928</wp:posOffset>
            </wp:positionH>
            <wp:positionV relativeFrom="paragraph">
              <wp:posOffset>-274683</wp:posOffset>
            </wp:positionV>
            <wp:extent cx="2144395" cy="2144395"/>
            <wp:effectExtent l="0" t="0" r="8255" b="8255"/>
            <wp:wrapNone/>
            <wp:docPr id="1255300" name="Imagen 7" descr="Día Mundial de la Lucha contra el Cáncer de Mama - Centro Comercial  Imagin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ía Mundial de la Lucha contra el Cáncer de Mama - Centro Comercial  Imaginal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0C1A58A7" wp14:editId="6154A057">
            <wp:simplePos x="0" y="0"/>
            <wp:positionH relativeFrom="column">
              <wp:posOffset>7537813</wp:posOffset>
            </wp:positionH>
            <wp:positionV relativeFrom="paragraph">
              <wp:posOffset>-258808</wp:posOffset>
            </wp:positionV>
            <wp:extent cx="2144395" cy="2144395"/>
            <wp:effectExtent l="0" t="0" r="8255" b="8255"/>
            <wp:wrapNone/>
            <wp:docPr id="1120406521" name="Imagen 6" descr="Mujer De Dibujos Animados Joven De Cáncer De Mama Con Cinta Mariposa  Corazones Vector Ilustración Ilustraciones svg, vectoriales, clip art  vectorizado libre de derechos. Image 162679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jer De Dibujos Animados Joven De Cáncer De Mama Con Cinta Mariposa  Corazones Vector Ilustración Ilustraciones svg, vectoriales, clip art  vectorizado libre de derechos. Image 1626794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7E82" w:rsidRPr="00727E82">
        <w:rPr>
          <w:rFonts w:ascii="Bodoni MT Black" w:hAnsi="Bodoni MT Black"/>
          <w:color w:val="70AD47" w:themeColor="accent6"/>
          <w:sz w:val="72"/>
          <w:szCs w:val="72"/>
        </w:rPr>
        <w:t xml:space="preserve">                               </w:t>
      </w:r>
      <w:r w:rsidR="006B6142" w:rsidRPr="00727E82">
        <w:rPr>
          <w:rFonts w:ascii="Bodoni MT Black" w:hAnsi="Bodoni MT Black"/>
          <w:color w:val="70AD47" w:themeColor="accent6"/>
          <w:sz w:val="72"/>
          <w:szCs w:val="72"/>
        </w:rPr>
        <w:t>BI-RADS</w:t>
      </w:r>
    </w:p>
    <w:p w14:paraId="51202AFB" w14:textId="00DD7347" w:rsidR="0037171D" w:rsidRDefault="0037171D" w:rsidP="0037171D">
      <w:pPr>
        <w:tabs>
          <w:tab w:val="left" w:pos="5503"/>
        </w:tabs>
        <w:rPr>
          <w:rFonts w:ascii="Bodoni MT Black" w:hAnsi="Bodoni MT Black"/>
          <w:color w:val="70AD47" w:themeColor="accent6"/>
          <w:sz w:val="72"/>
          <w:szCs w:val="72"/>
        </w:rPr>
      </w:pPr>
      <w:r>
        <w:rPr>
          <w:rFonts w:ascii="Bodoni MT Black" w:hAnsi="Bodoni MT Black"/>
          <w:color w:val="70AD47" w:themeColor="accent6"/>
          <w:sz w:val="72"/>
          <w:szCs w:val="72"/>
        </w:rPr>
        <w:tab/>
      </w:r>
    </w:p>
    <w:p w14:paraId="407C9658" w14:textId="48A2D4EC" w:rsidR="00E87C53" w:rsidRPr="00727E82" w:rsidRDefault="00E87C53">
      <w:pPr>
        <w:rPr>
          <w:rFonts w:ascii="Bodoni MT Black" w:hAnsi="Bodoni MT Black"/>
          <w:color w:val="70AD47" w:themeColor="accent6"/>
          <w:sz w:val="72"/>
          <w:szCs w:val="72"/>
        </w:rPr>
      </w:pPr>
    </w:p>
    <w:tbl>
      <w:tblPr>
        <w:tblStyle w:val="Tablaconcuadrcula"/>
        <w:tblW w:w="25849" w:type="dxa"/>
        <w:tblInd w:w="137" w:type="dxa"/>
        <w:tblLook w:val="04A0" w:firstRow="1" w:lastRow="0" w:firstColumn="1" w:lastColumn="0" w:noHBand="0" w:noVBand="1"/>
      </w:tblPr>
      <w:tblGrid>
        <w:gridCol w:w="2369"/>
        <w:gridCol w:w="1975"/>
        <w:gridCol w:w="1649"/>
        <w:gridCol w:w="1655"/>
        <w:gridCol w:w="1826"/>
        <w:gridCol w:w="2065"/>
        <w:gridCol w:w="2240"/>
        <w:gridCol w:w="2452"/>
        <w:gridCol w:w="971"/>
        <w:gridCol w:w="1729"/>
        <w:gridCol w:w="1729"/>
        <w:gridCol w:w="1729"/>
        <w:gridCol w:w="1730"/>
        <w:gridCol w:w="1730"/>
      </w:tblGrid>
      <w:tr w:rsidR="00727E82" w14:paraId="1330C589" w14:textId="77777777" w:rsidTr="00727E82">
        <w:tc>
          <w:tcPr>
            <w:tcW w:w="1506" w:type="dxa"/>
          </w:tcPr>
          <w:p w14:paraId="5489D900" w14:textId="37DA3599" w:rsidR="00727E82" w:rsidRPr="00742E3D" w:rsidRDefault="00727E82" w:rsidP="00727E82">
            <w:pPr>
              <w:rPr>
                <w:rFonts w:ascii="Britannic Bold" w:hAnsi="Britannic Bold"/>
                <w:b/>
                <w:bCs/>
                <w:color w:val="A8D08D" w:themeColor="accent6" w:themeTint="99"/>
                <w:sz w:val="36"/>
                <w:szCs w:val="36"/>
              </w:rPr>
            </w:pPr>
            <w:r w:rsidRPr="00742E3D">
              <w:rPr>
                <w:rFonts w:ascii="Britannic Bold" w:hAnsi="Britannic Bold"/>
                <w:b/>
                <w:bCs/>
                <w:color w:val="A8D08D" w:themeColor="accent6" w:themeTint="99"/>
                <w:sz w:val="36"/>
                <w:szCs w:val="36"/>
              </w:rPr>
              <w:t>SCORE</w:t>
            </w:r>
          </w:p>
        </w:tc>
        <w:tc>
          <w:tcPr>
            <w:tcW w:w="2024" w:type="dxa"/>
          </w:tcPr>
          <w:p w14:paraId="63BDC760" w14:textId="6139AD19" w:rsidR="00727E82" w:rsidRPr="00742E3D" w:rsidRDefault="00727E82" w:rsidP="00727E82">
            <w:pPr>
              <w:rPr>
                <w:rFonts w:ascii="Bauhaus 93" w:hAnsi="Bauhaus 93"/>
                <w:color w:val="538135" w:themeColor="accent6" w:themeShade="BF"/>
              </w:rPr>
            </w:pPr>
            <w:r w:rsidRPr="00742E3D">
              <w:rPr>
                <w:rFonts w:ascii="Bauhaus 93" w:hAnsi="Bauhaus 93"/>
                <w:color w:val="538135" w:themeColor="accent6" w:themeShade="BF"/>
              </w:rPr>
              <w:t>0</w:t>
            </w:r>
          </w:p>
        </w:tc>
        <w:tc>
          <w:tcPr>
            <w:tcW w:w="1694" w:type="dxa"/>
          </w:tcPr>
          <w:p w14:paraId="3CBBF14F" w14:textId="4009F1FA" w:rsidR="00727E82" w:rsidRPr="00742E3D" w:rsidRDefault="00727E82" w:rsidP="00727E82">
            <w:pPr>
              <w:rPr>
                <w:rFonts w:ascii="Bauhaus 93" w:hAnsi="Bauhaus 93"/>
                <w:color w:val="538135" w:themeColor="accent6" w:themeShade="BF"/>
              </w:rPr>
            </w:pPr>
            <w:r w:rsidRPr="00742E3D">
              <w:rPr>
                <w:rFonts w:ascii="Bauhaus 93" w:hAnsi="Bauhaus 93"/>
                <w:color w:val="538135" w:themeColor="accent6" w:themeShade="BF"/>
              </w:rPr>
              <w:t>1</w:t>
            </w:r>
          </w:p>
        </w:tc>
        <w:tc>
          <w:tcPr>
            <w:tcW w:w="1695" w:type="dxa"/>
          </w:tcPr>
          <w:p w14:paraId="27E02E34" w14:textId="3BA1CF16" w:rsidR="00727E82" w:rsidRPr="00742E3D" w:rsidRDefault="00727E82" w:rsidP="00727E82">
            <w:pPr>
              <w:rPr>
                <w:rFonts w:ascii="Bauhaus 93" w:hAnsi="Bauhaus 93"/>
                <w:color w:val="538135" w:themeColor="accent6" w:themeShade="BF"/>
              </w:rPr>
            </w:pPr>
            <w:r w:rsidRPr="00742E3D">
              <w:rPr>
                <w:rFonts w:ascii="Bauhaus 93" w:hAnsi="Bauhaus 93"/>
                <w:color w:val="538135" w:themeColor="accent6" w:themeShade="BF"/>
              </w:rPr>
              <w:t>2</w:t>
            </w:r>
          </w:p>
        </w:tc>
        <w:tc>
          <w:tcPr>
            <w:tcW w:w="1841" w:type="dxa"/>
          </w:tcPr>
          <w:p w14:paraId="63CA2613" w14:textId="7D5B7B27" w:rsidR="00727E82" w:rsidRPr="00742E3D" w:rsidRDefault="00727E82" w:rsidP="00727E82">
            <w:pPr>
              <w:rPr>
                <w:rFonts w:ascii="Bauhaus 93" w:hAnsi="Bauhaus 93"/>
                <w:color w:val="538135" w:themeColor="accent6" w:themeShade="BF"/>
              </w:rPr>
            </w:pPr>
            <w:r w:rsidRPr="00742E3D">
              <w:rPr>
                <w:rFonts w:ascii="Bauhaus 93" w:hAnsi="Bauhaus 93"/>
                <w:color w:val="538135" w:themeColor="accent6" w:themeShade="BF"/>
              </w:rPr>
              <w:t>3</w:t>
            </w:r>
          </w:p>
        </w:tc>
        <w:tc>
          <w:tcPr>
            <w:tcW w:w="2118" w:type="dxa"/>
          </w:tcPr>
          <w:p w14:paraId="1E2C94FA" w14:textId="75F25B3A" w:rsidR="00727E82" w:rsidRPr="00742E3D" w:rsidRDefault="00727E82" w:rsidP="00727E82">
            <w:pPr>
              <w:rPr>
                <w:rFonts w:ascii="Bauhaus 93" w:hAnsi="Bauhaus 93"/>
                <w:color w:val="538135" w:themeColor="accent6" w:themeShade="BF"/>
              </w:rPr>
            </w:pPr>
            <w:r w:rsidRPr="00742E3D">
              <w:rPr>
                <w:rFonts w:ascii="Bauhaus 93" w:hAnsi="Bauhaus 93"/>
                <w:color w:val="538135" w:themeColor="accent6" w:themeShade="BF"/>
              </w:rPr>
              <w:t>4</w:t>
            </w:r>
          </w:p>
        </w:tc>
        <w:tc>
          <w:tcPr>
            <w:tcW w:w="2305" w:type="dxa"/>
          </w:tcPr>
          <w:p w14:paraId="635C03D9" w14:textId="39B3A7FB" w:rsidR="00727E82" w:rsidRPr="00742E3D" w:rsidRDefault="00727E82" w:rsidP="00727E82">
            <w:pPr>
              <w:rPr>
                <w:rFonts w:ascii="Bauhaus 93" w:hAnsi="Bauhaus 93"/>
                <w:color w:val="538135" w:themeColor="accent6" w:themeShade="BF"/>
              </w:rPr>
            </w:pPr>
            <w:r w:rsidRPr="00742E3D">
              <w:rPr>
                <w:rFonts w:ascii="Bauhaus 93" w:hAnsi="Bauhaus 93"/>
                <w:color w:val="538135" w:themeColor="accent6" w:themeShade="BF"/>
              </w:rPr>
              <w:t>5</w:t>
            </w:r>
          </w:p>
        </w:tc>
        <w:tc>
          <w:tcPr>
            <w:tcW w:w="2498" w:type="dxa"/>
          </w:tcPr>
          <w:p w14:paraId="08AF717A" w14:textId="15B26851" w:rsidR="00727E82" w:rsidRPr="00742E3D" w:rsidRDefault="00727E82" w:rsidP="00727E82">
            <w:pPr>
              <w:rPr>
                <w:rFonts w:ascii="Bauhaus 93" w:hAnsi="Bauhaus 93"/>
                <w:color w:val="538135" w:themeColor="accent6" w:themeShade="BF"/>
              </w:rPr>
            </w:pPr>
            <w:r w:rsidRPr="00742E3D">
              <w:rPr>
                <w:rFonts w:ascii="Bauhaus 93" w:hAnsi="Bauhaus 93"/>
                <w:color w:val="538135" w:themeColor="accent6" w:themeShade="BF"/>
              </w:rPr>
              <w:t>6</w:t>
            </w:r>
          </w:p>
        </w:tc>
        <w:tc>
          <w:tcPr>
            <w:tcW w:w="1021" w:type="dxa"/>
          </w:tcPr>
          <w:p w14:paraId="4DA118FB" w14:textId="77777777" w:rsidR="00727E82" w:rsidRDefault="00727E82" w:rsidP="00727E82"/>
        </w:tc>
        <w:tc>
          <w:tcPr>
            <w:tcW w:w="1829" w:type="dxa"/>
          </w:tcPr>
          <w:p w14:paraId="38482FD9" w14:textId="77777777" w:rsidR="00727E82" w:rsidRDefault="00727E82" w:rsidP="00727E82"/>
        </w:tc>
        <w:tc>
          <w:tcPr>
            <w:tcW w:w="1829" w:type="dxa"/>
          </w:tcPr>
          <w:p w14:paraId="4460696E" w14:textId="77777777" w:rsidR="00727E82" w:rsidRDefault="00727E82" w:rsidP="00727E82"/>
        </w:tc>
        <w:tc>
          <w:tcPr>
            <w:tcW w:w="1829" w:type="dxa"/>
          </w:tcPr>
          <w:p w14:paraId="41B97362" w14:textId="77777777" w:rsidR="00727E82" w:rsidRDefault="00727E82" w:rsidP="00727E82"/>
        </w:tc>
        <w:tc>
          <w:tcPr>
            <w:tcW w:w="1830" w:type="dxa"/>
          </w:tcPr>
          <w:p w14:paraId="028C48F4" w14:textId="77777777" w:rsidR="00727E82" w:rsidRDefault="00727E82" w:rsidP="00727E82"/>
        </w:tc>
        <w:tc>
          <w:tcPr>
            <w:tcW w:w="1830" w:type="dxa"/>
          </w:tcPr>
          <w:p w14:paraId="5AD75DA7" w14:textId="77777777" w:rsidR="00727E82" w:rsidRDefault="00727E82" w:rsidP="00727E82"/>
        </w:tc>
      </w:tr>
      <w:tr w:rsidR="00727E82" w14:paraId="5D01FE55" w14:textId="77777777" w:rsidTr="00727E82">
        <w:tc>
          <w:tcPr>
            <w:tcW w:w="1506" w:type="dxa"/>
          </w:tcPr>
          <w:p w14:paraId="66751DA2" w14:textId="49470DE4" w:rsidR="00727E82" w:rsidRPr="00742E3D" w:rsidRDefault="00727E82" w:rsidP="00727E82">
            <w:pPr>
              <w:rPr>
                <w:rFonts w:ascii="Britannic Bold" w:hAnsi="Britannic Bold"/>
                <w:b/>
                <w:bCs/>
                <w:color w:val="A8D08D" w:themeColor="accent6" w:themeTint="99"/>
                <w:sz w:val="36"/>
                <w:szCs w:val="36"/>
              </w:rPr>
            </w:pPr>
            <w:r w:rsidRPr="00742E3D">
              <w:rPr>
                <w:rFonts w:ascii="Britannic Bold" w:hAnsi="Britannic Bold"/>
                <w:b/>
                <w:bCs/>
                <w:color w:val="A8D08D" w:themeColor="accent6" w:themeTint="99"/>
                <w:sz w:val="36"/>
                <w:szCs w:val="36"/>
              </w:rPr>
              <w:t>HALLAZGOS</w:t>
            </w:r>
          </w:p>
        </w:tc>
        <w:tc>
          <w:tcPr>
            <w:tcW w:w="2024" w:type="dxa"/>
          </w:tcPr>
          <w:p w14:paraId="692E0C1C" w14:textId="7CB28540" w:rsidR="00727E82" w:rsidRDefault="00727E82" w:rsidP="00727E82">
            <w:r>
              <w:t>Valoración completa</w:t>
            </w:r>
          </w:p>
        </w:tc>
        <w:tc>
          <w:tcPr>
            <w:tcW w:w="1694" w:type="dxa"/>
          </w:tcPr>
          <w:p w14:paraId="5E9C72F2" w14:textId="2CD462B1" w:rsidR="00727E82" w:rsidRDefault="00727E82" w:rsidP="00727E82">
            <w:r>
              <w:t>Normal</w:t>
            </w:r>
          </w:p>
        </w:tc>
        <w:tc>
          <w:tcPr>
            <w:tcW w:w="1695" w:type="dxa"/>
          </w:tcPr>
          <w:p w14:paraId="22291592" w14:textId="49924BF1" w:rsidR="00727E82" w:rsidRDefault="00727E82" w:rsidP="00727E82">
            <w:r>
              <w:t>Hallazgos benignos</w:t>
            </w:r>
          </w:p>
        </w:tc>
        <w:tc>
          <w:tcPr>
            <w:tcW w:w="1841" w:type="dxa"/>
          </w:tcPr>
          <w:p w14:paraId="38EEA997" w14:textId="39907457" w:rsidR="00727E82" w:rsidRDefault="00727E82" w:rsidP="00727E82">
            <w:r>
              <w:t>Probablemente benigno (VVP &lt;2%)</w:t>
            </w:r>
          </w:p>
        </w:tc>
        <w:tc>
          <w:tcPr>
            <w:tcW w:w="2118" w:type="dxa"/>
          </w:tcPr>
          <w:p w14:paraId="7444D19E" w14:textId="6DA2A885" w:rsidR="00727E82" w:rsidRDefault="00727E82" w:rsidP="00727E82">
            <w:r>
              <w:t>Sospechoso de malignidad (&lt;2-95%)</w:t>
            </w:r>
          </w:p>
        </w:tc>
        <w:tc>
          <w:tcPr>
            <w:tcW w:w="2305" w:type="dxa"/>
          </w:tcPr>
          <w:p w14:paraId="6694E770" w14:textId="3C40168F" w:rsidR="00727E82" w:rsidRDefault="00727E82" w:rsidP="00727E82">
            <w:r>
              <w:t>Altamente sospechoso de malignidad (&gt;95%)</w:t>
            </w:r>
          </w:p>
        </w:tc>
        <w:tc>
          <w:tcPr>
            <w:tcW w:w="2498" w:type="dxa"/>
          </w:tcPr>
          <w:p w14:paraId="3961C905" w14:textId="77777777" w:rsidR="00742E3D" w:rsidRDefault="00727E82" w:rsidP="00727E82">
            <w:r>
              <w:t xml:space="preserve">Malignidad </w:t>
            </w:r>
          </w:p>
          <w:p w14:paraId="5116D888" w14:textId="2CA46274" w:rsidR="00727E82" w:rsidRDefault="00727E82" w:rsidP="00727E82">
            <w:r>
              <w:t xml:space="preserve">confirmada </w:t>
            </w:r>
            <w:proofErr w:type="spellStart"/>
            <w:r>
              <w:t>histologicamente</w:t>
            </w:r>
            <w:proofErr w:type="spellEnd"/>
          </w:p>
        </w:tc>
        <w:tc>
          <w:tcPr>
            <w:tcW w:w="1021" w:type="dxa"/>
          </w:tcPr>
          <w:p w14:paraId="747DC959" w14:textId="77777777" w:rsidR="00727E82" w:rsidRDefault="00727E82" w:rsidP="00727E82"/>
        </w:tc>
        <w:tc>
          <w:tcPr>
            <w:tcW w:w="1829" w:type="dxa"/>
          </w:tcPr>
          <w:p w14:paraId="18A24369" w14:textId="77777777" w:rsidR="00727E82" w:rsidRDefault="00727E82" w:rsidP="00727E82"/>
        </w:tc>
        <w:tc>
          <w:tcPr>
            <w:tcW w:w="1829" w:type="dxa"/>
          </w:tcPr>
          <w:p w14:paraId="2400D229" w14:textId="77777777" w:rsidR="00727E82" w:rsidRDefault="00727E82" w:rsidP="00727E82"/>
        </w:tc>
        <w:tc>
          <w:tcPr>
            <w:tcW w:w="1829" w:type="dxa"/>
          </w:tcPr>
          <w:p w14:paraId="4E8B3F84" w14:textId="77777777" w:rsidR="00727E82" w:rsidRDefault="00727E82" w:rsidP="00727E82"/>
        </w:tc>
        <w:tc>
          <w:tcPr>
            <w:tcW w:w="1830" w:type="dxa"/>
          </w:tcPr>
          <w:p w14:paraId="4F1095E0" w14:textId="77777777" w:rsidR="00727E82" w:rsidRDefault="00727E82" w:rsidP="00727E82"/>
        </w:tc>
        <w:tc>
          <w:tcPr>
            <w:tcW w:w="1830" w:type="dxa"/>
          </w:tcPr>
          <w:p w14:paraId="4A5293EE" w14:textId="77777777" w:rsidR="00727E82" w:rsidRDefault="00727E82" w:rsidP="00727E82"/>
        </w:tc>
      </w:tr>
      <w:tr w:rsidR="00727E82" w14:paraId="5B0608B3" w14:textId="77777777" w:rsidTr="00727E82">
        <w:tc>
          <w:tcPr>
            <w:tcW w:w="1506" w:type="dxa"/>
          </w:tcPr>
          <w:p w14:paraId="095E5355" w14:textId="45ECBF77" w:rsidR="00727E82" w:rsidRPr="00742E3D" w:rsidRDefault="00727E82" w:rsidP="00727E82">
            <w:pPr>
              <w:rPr>
                <w:rFonts w:ascii="Britannic Bold" w:hAnsi="Britannic Bold"/>
                <w:b/>
                <w:bCs/>
                <w:color w:val="A8D08D" w:themeColor="accent6" w:themeTint="99"/>
                <w:sz w:val="36"/>
                <w:szCs w:val="36"/>
              </w:rPr>
            </w:pPr>
            <w:r w:rsidRPr="00742E3D">
              <w:rPr>
                <w:rFonts w:ascii="Britannic Bold" w:hAnsi="Britannic Bold"/>
                <w:b/>
                <w:bCs/>
                <w:color w:val="A8D08D" w:themeColor="accent6" w:themeTint="99"/>
                <w:sz w:val="36"/>
                <w:szCs w:val="36"/>
              </w:rPr>
              <w:t>SEGUIMIENTO</w:t>
            </w:r>
          </w:p>
        </w:tc>
        <w:tc>
          <w:tcPr>
            <w:tcW w:w="2024" w:type="dxa"/>
          </w:tcPr>
          <w:p w14:paraId="01ADD0E3" w14:textId="67AEDB0A" w:rsidR="00727E82" w:rsidRDefault="00727E82" w:rsidP="00727E82">
            <w:r>
              <w:t>Se precisan estudios adicionales</w:t>
            </w:r>
          </w:p>
        </w:tc>
        <w:tc>
          <w:tcPr>
            <w:tcW w:w="1694" w:type="dxa"/>
          </w:tcPr>
          <w:p w14:paraId="221A3191" w14:textId="2AB0FD15" w:rsidR="00727E82" w:rsidRDefault="00727E82" w:rsidP="00727E82">
            <w:r>
              <w:t>Control habitual</w:t>
            </w:r>
          </w:p>
        </w:tc>
        <w:tc>
          <w:tcPr>
            <w:tcW w:w="1695" w:type="dxa"/>
          </w:tcPr>
          <w:p w14:paraId="6C566482" w14:textId="0C784B4C" w:rsidR="00727E82" w:rsidRDefault="00727E82" w:rsidP="00727E82">
            <w:r>
              <w:t>Control habitual</w:t>
            </w:r>
          </w:p>
        </w:tc>
        <w:tc>
          <w:tcPr>
            <w:tcW w:w="1841" w:type="dxa"/>
          </w:tcPr>
          <w:p w14:paraId="355D6338" w14:textId="75CBFA1B" w:rsidR="00727E82" w:rsidRDefault="00727E82" w:rsidP="00727E82">
            <w:r>
              <w:t>Seguimiento a corto plazo 6-12-24 meses</w:t>
            </w:r>
          </w:p>
        </w:tc>
        <w:tc>
          <w:tcPr>
            <w:tcW w:w="2118" w:type="dxa"/>
          </w:tcPr>
          <w:p w14:paraId="6C2CE926" w14:textId="1427D840" w:rsidR="00727E82" w:rsidRDefault="00727E82" w:rsidP="00727E82">
            <w:r>
              <w:t>Biopsia</w:t>
            </w:r>
          </w:p>
        </w:tc>
        <w:tc>
          <w:tcPr>
            <w:tcW w:w="2305" w:type="dxa"/>
          </w:tcPr>
          <w:p w14:paraId="2EF4D3BD" w14:textId="01AE45A4" w:rsidR="00727E82" w:rsidRDefault="00727E82" w:rsidP="00727E82">
            <w:r>
              <w:t>Biopsia</w:t>
            </w:r>
          </w:p>
        </w:tc>
        <w:tc>
          <w:tcPr>
            <w:tcW w:w="2498" w:type="dxa"/>
          </w:tcPr>
          <w:p w14:paraId="3086D9CC" w14:textId="4A486737" w:rsidR="00727E82" w:rsidRDefault="00727E82" w:rsidP="00727E82">
            <w:r>
              <w:t>Tratamiento</w:t>
            </w:r>
          </w:p>
        </w:tc>
        <w:tc>
          <w:tcPr>
            <w:tcW w:w="1021" w:type="dxa"/>
          </w:tcPr>
          <w:p w14:paraId="405E358F" w14:textId="77777777" w:rsidR="00727E82" w:rsidRDefault="00727E82" w:rsidP="00727E82"/>
        </w:tc>
        <w:tc>
          <w:tcPr>
            <w:tcW w:w="1829" w:type="dxa"/>
          </w:tcPr>
          <w:p w14:paraId="79398F9B" w14:textId="77777777" w:rsidR="00727E82" w:rsidRDefault="00727E82" w:rsidP="00727E82"/>
        </w:tc>
        <w:tc>
          <w:tcPr>
            <w:tcW w:w="1829" w:type="dxa"/>
          </w:tcPr>
          <w:p w14:paraId="3047134A" w14:textId="77777777" w:rsidR="00727E82" w:rsidRDefault="00727E82" w:rsidP="00727E82"/>
        </w:tc>
        <w:tc>
          <w:tcPr>
            <w:tcW w:w="1829" w:type="dxa"/>
          </w:tcPr>
          <w:p w14:paraId="31BBB99A" w14:textId="77777777" w:rsidR="00727E82" w:rsidRDefault="00727E82" w:rsidP="00727E82"/>
        </w:tc>
        <w:tc>
          <w:tcPr>
            <w:tcW w:w="1830" w:type="dxa"/>
          </w:tcPr>
          <w:p w14:paraId="09CC19DF" w14:textId="77777777" w:rsidR="00727E82" w:rsidRDefault="00727E82" w:rsidP="00727E82"/>
        </w:tc>
        <w:tc>
          <w:tcPr>
            <w:tcW w:w="1830" w:type="dxa"/>
          </w:tcPr>
          <w:p w14:paraId="76093A14" w14:textId="77777777" w:rsidR="00727E82" w:rsidRDefault="00727E82" w:rsidP="00727E82"/>
        </w:tc>
      </w:tr>
    </w:tbl>
    <w:p w14:paraId="4126BF8A" w14:textId="77777777" w:rsidR="00727E82" w:rsidRDefault="00727E82"/>
    <w:p w14:paraId="264F4EDD" w14:textId="77777777" w:rsidR="00742E3D" w:rsidRDefault="00742E3D"/>
    <w:p w14:paraId="49EDF20F" w14:textId="77777777" w:rsidR="00E87C53" w:rsidRDefault="00E87C53"/>
    <w:p w14:paraId="75DD7BFD" w14:textId="77777777" w:rsidR="00E87C53" w:rsidRDefault="00E87C53"/>
    <w:p w14:paraId="5BD343CE" w14:textId="77777777" w:rsidR="00E87C53" w:rsidRDefault="00E87C53"/>
    <w:p w14:paraId="07EB37CA" w14:textId="77777777" w:rsidR="00E87C53" w:rsidRDefault="00E87C53"/>
    <w:p w14:paraId="40A70A54" w14:textId="77777777" w:rsidR="00E87C53" w:rsidRDefault="00E87C53"/>
    <w:p w14:paraId="479A868C" w14:textId="77777777" w:rsidR="00E87C53" w:rsidRDefault="00E87C53"/>
    <w:p w14:paraId="3868A6C2" w14:textId="77777777" w:rsidR="00E87C53" w:rsidRDefault="00E87C53"/>
    <w:p w14:paraId="1523147E" w14:textId="77777777" w:rsidR="00E87C53" w:rsidRDefault="00E87C53"/>
    <w:p w14:paraId="13F8B004" w14:textId="5A6F3B44" w:rsidR="00E87C53" w:rsidRDefault="0037171D">
      <w:r>
        <w:rPr>
          <w:noProof/>
        </w:rPr>
        <w:drawing>
          <wp:anchor distT="0" distB="0" distL="114300" distR="114300" simplePos="0" relativeHeight="251668480" behindDoc="1" locked="0" layoutInCell="1" allowOverlap="1" wp14:anchorId="25056206" wp14:editId="3C830D7A">
            <wp:simplePos x="0" y="0"/>
            <wp:positionH relativeFrom="margin">
              <wp:align>center</wp:align>
            </wp:positionH>
            <wp:positionV relativeFrom="paragraph">
              <wp:posOffset>-317591</wp:posOffset>
            </wp:positionV>
            <wp:extent cx="2715895" cy="1687195"/>
            <wp:effectExtent l="0" t="0" r="0" b="0"/>
            <wp:wrapNone/>
            <wp:docPr id="1540224973" name="Imagen 4" descr="Miomatosis Uterina. Causas, síntomas y trat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omatosis Uterina. Causas, síntomas y tratamien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605" b="89831" l="9825" r="90526">
                                  <a14:foregroundMark x1="40702" y1="14124" x2="58947" y2="16384"/>
                                  <a14:foregroundMark x1="72281" y1="56497" x2="89474" y2="57062"/>
                                  <a14:foregroundMark x1="10877" y1="51412" x2="29123" y2="51977"/>
                                  <a14:foregroundMark x1="11579" y1="63277" x2="30526" y2="63277"/>
                                  <a14:foregroundMark x1="72632" y1="54802" x2="90526" y2="55932"/>
                                  <a14:foregroundMark x1="90526" y1="55932" x2="72982" y2="57627"/>
                                  <a14:foregroundMark x1="75439" y1="54237" x2="89825" y2="57627"/>
                                  <a14:foregroundMark x1="41053" y1="14124" x2="58947" y2="16949"/>
                                  <a14:foregroundMark x1="58947" y1="16949" x2="42456" y2="1412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7A72C8" w14:textId="0CFDCD72" w:rsidR="00742E3D" w:rsidRDefault="00742E3D">
      <w:r>
        <w:t xml:space="preserve">                                                                     </w:t>
      </w:r>
    </w:p>
    <w:p w14:paraId="5B574969" w14:textId="0A8FB251" w:rsidR="00742E3D" w:rsidRPr="00742E3D" w:rsidRDefault="00742E3D">
      <w:pPr>
        <w:rPr>
          <w:rFonts w:ascii="Showcard Gothic" w:hAnsi="Showcard Gothic"/>
          <w:sz w:val="72"/>
          <w:szCs w:val="7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8B30C9" wp14:editId="53D3DCF7">
                <wp:simplePos x="0" y="0"/>
                <wp:positionH relativeFrom="column">
                  <wp:posOffset>2198461</wp:posOffset>
                </wp:positionH>
                <wp:positionV relativeFrom="paragraph">
                  <wp:posOffset>6532</wp:posOffset>
                </wp:positionV>
                <wp:extent cx="2030185" cy="674914"/>
                <wp:effectExtent l="0" t="0" r="0" b="0"/>
                <wp:wrapNone/>
                <wp:docPr id="5217862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185" cy="674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74FE7B" w14:textId="046B6EE3" w:rsidR="00742E3D" w:rsidRPr="00742E3D" w:rsidRDefault="00742E3D">
                            <w:pPr>
                              <w:rPr>
                                <w:rFonts w:ascii="Showcard Gothic" w:hAnsi="Showcard Gothic"/>
                                <w:color w:val="E7E6E6" w:themeColor="background2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742E3D">
                              <w:rPr>
                                <w:rFonts w:ascii="Showcard Gothic" w:hAnsi="Showcard Gothic"/>
                                <w:color w:val="E7E6E6" w:themeColor="background2"/>
                                <w:sz w:val="72"/>
                                <w:szCs w:val="72"/>
                                <w:lang w:val="es-MX"/>
                              </w:rPr>
                              <w:t>FIGO</w:t>
                            </w:r>
                          </w:p>
                          <w:p w14:paraId="52FC229B" w14:textId="77777777" w:rsidR="00742E3D" w:rsidRDefault="00742E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B30C9" id="Cuadro de texto 2" o:spid="_x0000_s1029" type="#_x0000_t202" style="position:absolute;margin-left:173.1pt;margin-top:.5pt;width:159.85pt;height:5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" filled="f" stroked="f" strokeweight=".5pt">
                <v:textbox>
                  <w:txbxContent>
                    <w:p w14:paraId="7C74FE7B" w14:textId="046B6EE3" w:rsidR="00742E3D" w:rsidRPr="00742E3D" w:rsidRDefault="00742E3D">
                      <w:pPr>
                        <w:rPr>
                          <w:rFonts w:ascii="Showcard Gothic" w:hAnsi="Showcard Gothic"/>
                          <w:color w:val="E7E6E6" w:themeColor="background2"/>
                          <w:sz w:val="72"/>
                          <w:szCs w:val="72"/>
                          <w:lang w:val="es-MX"/>
                        </w:rPr>
                      </w:pPr>
                      <w:r w:rsidRPr="00742E3D">
                        <w:rPr>
                          <w:rFonts w:ascii="Showcard Gothic" w:hAnsi="Showcard Gothic"/>
                          <w:color w:val="E7E6E6" w:themeColor="background2"/>
                          <w:sz w:val="72"/>
                          <w:szCs w:val="72"/>
                          <w:lang w:val="es-MX"/>
                        </w:rPr>
                        <w:t>FIGO</w:t>
                      </w:r>
                    </w:p>
                    <w:p w14:paraId="52FC229B" w14:textId="77777777" w:rsidR="00742E3D" w:rsidRDefault="00742E3D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</w:t>
      </w:r>
      <w:r w:rsidRPr="00742E3D">
        <w:rPr>
          <w:rFonts w:ascii="Showcard Gothic" w:hAnsi="Showcard Gothic"/>
          <w:color w:val="7030A0"/>
          <w:sz w:val="72"/>
          <w:szCs w:val="72"/>
        </w:rPr>
        <w:t>FIGO</w:t>
      </w:r>
      <w:r w:rsidR="00E87C53">
        <w:rPr>
          <w:rFonts w:ascii="Showcard Gothic" w:hAnsi="Showcard Gothic"/>
          <w:color w:val="7030A0"/>
          <w:sz w:val="72"/>
          <w:szCs w:val="72"/>
        </w:rPr>
        <w:t xml:space="preserve">          </w:t>
      </w:r>
    </w:p>
    <w:p w14:paraId="7F7A128F" w14:textId="78417318" w:rsidR="00742E3D" w:rsidRDefault="0037171D">
      <w:r>
        <w:rPr>
          <w:noProof/>
        </w:rPr>
        <w:drawing>
          <wp:anchor distT="0" distB="0" distL="114300" distR="114300" simplePos="0" relativeHeight="251667456" behindDoc="1" locked="0" layoutInCell="1" allowOverlap="1" wp14:anchorId="1FA8023A" wp14:editId="0DDA0B2D">
            <wp:simplePos x="0" y="0"/>
            <wp:positionH relativeFrom="column">
              <wp:posOffset>7837352</wp:posOffset>
            </wp:positionH>
            <wp:positionV relativeFrom="paragraph">
              <wp:posOffset>210094</wp:posOffset>
            </wp:positionV>
            <wp:extent cx="1998120" cy="2008414"/>
            <wp:effectExtent l="0" t="0" r="2540" b="0"/>
            <wp:wrapNone/>
            <wp:docPr id="1734271547" name="Imagen 3" descr="FIGO classification system for uterine leiomyoma | Radiology Reference  Article | Radiopa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O classification system for uterine leiomyoma | Radiology Reference  Article | Radiopaedia.or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9955" b="89593" l="8182" r="97273">
                                  <a14:foregroundMark x1="9545" y1="31448" x2="8409" y2="51584"/>
                                  <a14:foregroundMark x1="8409" y1="51584" x2="12955" y2="55204"/>
                                  <a14:foregroundMark x1="89318" y1="44118" x2="88409" y2="52941"/>
                                  <a14:foregroundMark x1="88182" y1="41629" x2="88636" y2="43891"/>
                                  <a14:foregroundMark x1="10227" y1="11991" x2="26591" y2="10633"/>
                                  <a14:foregroundMark x1="90227" y1="42081" x2="88182" y2="56787"/>
                                  <a14:foregroundMark x1="92273" y1="44118" x2="92727" y2="52036"/>
                                  <a14:foregroundMark x1="94091" y1="45928" x2="94091" y2="51810"/>
                                  <a14:foregroundMark x1="84545" y1="61765" x2="97273" y2="60633"/>
                                  <a14:foregroundMark x1="82045" y1="63575" x2="95455" y2="63801"/>
                                  <a14:foregroundMark x1="45227" y1="79864" x2="69318" y2="79864"/>
                                  <a14:foregroundMark x1="69318" y1="79864" x2="72955" y2="79864"/>
                                  <a14:foregroundMark x1="25455" y1="70362" x2="30682" y2="71946"/>
                                  <a14:foregroundMark x1="24773" y1="71493" x2="32273" y2="705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120" cy="2008414"/>
                    </a:xfrm>
                    <a:prstGeom prst="flowChartAlternateProcess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E3D">
        <w:t xml:space="preserve">     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6077"/>
        <w:gridCol w:w="4413"/>
      </w:tblGrid>
      <w:tr w:rsidR="00742E3D" w14:paraId="04DBC827" w14:textId="77777777" w:rsidTr="00742E3D">
        <w:tc>
          <w:tcPr>
            <w:tcW w:w="6077" w:type="dxa"/>
          </w:tcPr>
          <w:p w14:paraId="66010CC2" w14:textId="216BD69D" w:rsidR="00742E3D" w:rsidRPr="00E87C53" w:rsidRDefault="00742E3D">
            <w:pPr>
              <w:rPr>
                <w:rFonts w:ascii="Showcard Gothic" w:hAnsi="Showcard Gothic"/>
                <w:color w:val="7030A0"/>
                <w:sz w:val="52"/>
                <w:szCs w:val="52"/>
              </w:rPr>
            </w:pPr>
            <w:r w:rsidRPr="00E87C53">
              <w:rPr>
                <w:rFonts w:ascii="Showcard Gothic" w:hAnsi="Showcard Gothic"/>
                <w:color w:val="7030A0"/>
                <w:sz w:val="52"/>
                <w:szCs w:val="52"/>
                <w14:textFill>
                  <w14:gradFill>
                    <w14:gsLst>
                      <w14:gs w14:pos="0">
                        <w14:srgbClr w14:val="7030A0">
                          <w14:tint w14:val="66000"/>
                          <w14:satMod w14:val="160000"/>
                        </w14:srgbClr>
                      </w14:gs>
                      <w14:gs w14:pos="50000">
                        <w14:srgbClr w14:val="7030A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7030A0">
                          <w14:tint w14:val="23500"/>
                          <w14:satMod w14:val="160000"/>
                        </w14:srgbClr>
                      </w14:gs>
                    </w14:gsLst>
                    <w14:lin w14:ang="0" w14:scaled="0"/>
                  </w14:gradFill>
                </w14:textFill>
              </w:rPr>
              <w:t>SCORE</w:t>
            </w:r>
          </w:p>
        </w:tc>
        <w:tc>
          <w:tcPr>
            <w:tcW w:w="4413" w:type="dxa"/>
          </w:tcPr>
          <w:p w14:paraId="51535474" w14:textId="37D6CDCC" w:rsidR="00742E3D" w:rsidRPr="00E87C53" w:rsidRDefault="00E87C53">
            <w:pPr>
              <w:rPr>
                <w:rFonts w:ascii="Showcard Gothic" w:hAnsi="Showcard Gothic"/>
                <w:sz w:val="52"/>
                <w:szCs w:val="52"/>
              </w:rPr>
            </w:pPr>
            <w:r w:rsidRPr="00E87C53">
              <w:rPr>
                <w:rFonts w:ascii="Showcard Gothic" w:hAnsi="Showcard Gothic"/>
                <w:color w:val="7030A0"/>
                <w:sz w:val="52"/>
                <w:szCs w:val="52"/>
                <w14:textFill>
                  <w14:gradFill>
                    <w14:gsLst>
                      <w14:gs w14:pos="0">
                        <w14:srgbClr w14:val="7030A0">
                          <w14:tint w14:val="66000"/>
                          <w14:satMod w14:val="160000"/>
                        </w14:srgbClr>
                      </w14:gs>
                      <w14:gs w14:pos="50000">
                        <w14:srgbClr w14:val="7030A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7030A0">
                          <w14:tint w14:val="23500"/>
                          <w14:satMod w14:val="160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HALLAZGO</w:t>
            </w:r>
          </w:p>
        </w:tc>
      </w:tr>
      <w:tr w:rsidR="00742E3D" w14:paraId="03D339C2" w14:textId="77777777" w:rsidTr="00742E3D">
        <w:tc>
          <w:tcPr>
            <w:tcW w:w="6077" w:type="dxa"/>
          </w:tcPr>
          <w:p w14:paraId="7E9A23C1" w14:textId="41151087" w:rsidR="00742E3D" w:rsidRPr="00E87C53" w:rsidRDefault="00742E3D">
            <w:pPr>
              <w:rPr>
                <w:rFonts w:ascii="Showcard Gothic" w:hAnsi="Showcard Gothic"/>
                <w:color w:val="7030A0"/>
                <w:sz w:val="32"/>
                <w:szCs w:val="32"/>
              </w:rPr>
            </w:pPr>
            <w:r w:rsidRPr="00E87C53">
              <w:rPr>
                <w:rFonts w:ascii="Showcard Gothic" w:hAnsi="Showcard Gothic"/>
                <w:color w:val="7030A0"/>
                <w:sz w:val="32"/>
                <w:szCs w:val="32"/>
              </w:rPr>
              <w:t>0</w:t>
            </w:r>
          </w:p>
        </w:tc>
        <w:tc>
          <w:tcPr>
            <w:tcW w:w="4413" w:type="dxa"/>
          </w:tcPr>
          <w:p w14:paraId="7A5AAE07" w14:textId="029DCD31" w:rsidR="00742E3D" w:rsidRDefault="00E87C53">
            <w:r>
              <w:t>Pediculado o intracavitario</w:t>
            </w:r>
          </w:p>
        </w:tc>
      </w:tr>
      <w:tr w:rsidR="00742E3D" w14:paraId="4F6092E4" w14:textId="77777777" w:rsidTr="00742E3D">
        <w:tc>
          <w:tcPr>
            <w:tcW w:w="6077" w:type="dxa"/>
          </w:tcPr>
          <w:p w14:paraId="595B7AA7" w14:textId="6027D1D0" w:rsidR="00742E3D" w:rsidRPr="00E87C53" w:rsidRDefault="00742E3D">
            <w:pPr>
              <w:rPr>
                <w:rFonts w:ascii="Showcard Gothic" w:hAnsi="Showcard Gothic"/>
                <w:color w:val="7030A0"/>
                <w:sz w:val="32"/>
                <w:szCs w:val="32"/>
              </w:rPr>
            </w:pPr>
            <w:r w:rsidRPr="00E87C53">
              <w:rPr>
                <w:rFonts w:ascii="Showcard Gothic" w:hAnsi="Showcard Gothic"/>
                <w:color w:val="7030A0"/>
                <w:sz w:val="32"/>
                <w:szCs w:val="32"/>
              </w:rPr>
              <w:t>1</w:t>
            </w:r>
          </w:p>
        </w:tc>
        <w:tc>
          <w:tcPr>
            <w:tcW w:w="4413" w:type="dxa"/>
          </w:tcPr>
          <w:p w14:paraId="257D34D5" w14:textId="132A79F4" w:rsidR="00742E3D" w:rsidRDefault="00E87C53">
            <w:r>
              <w:t xml:space="preserve">&lt;50% </w:t>
            </w:r>
            <w:proofErr w:type="spellStart"/>
            <w:r>
              <w:t>intramiometrial</w:t>
            </w:r>
            <w:proofErr w:type="spellEnd"/>
          </w:p>
        </w:tc>
      </w:tr>
      <w:tr w:rsidR="00742E3D" w14:paraId="2996ED45" w14:textId="77777777" w:rsidTr="00742E3D">
        <w:tc>
          <w:tcPr>
            <w:tcW w:w="6077" w:type="dxa"/>
          </w:tcPr>
          <w:p w14:paraId="46F0018E" w14:textId="72A8F4B9" w:rsidR="00742E3D" w:rsidRPr="00E87C53" w:rsidRDefault="00742E3D">
            <w:pPr>
              <w:rPr>
                <w:rFonts w:ascii="Showcard Gothic" w:hAnsi="Showcard Gothic"/>
                <w:color w:val="7030A0"/>
                <w:sz w:val="32"/>
                <w:szCs w:val="32"/>
              </w:rPr>
            </w:pPr>
            <w:r w:rsidRPr="00E87C53">
              <w:rPr>
                <w:rFonts w:ascii="Showcard Gothic" w:hAnsi="Showcard Gothic"/>
                <w:color w:val="7030A0"/>
                <w:sz w:val="32"/>
                <w:szCs w:val="32"/>
              </w:rPr>
              <w:t>2</w:t>
            </w:r>
          </w:p>
        </w:tc>
        <w:tc>
          <w:tcPr>
            <w:tcW w:w="4413" w:type="dxa"/>
          </w:tcPr>
          <w:p w14:paraId="00787E6E" w14:textId="20D8AE69" w:rsidR="00742E3D" w:rsidRDefault="00E87C53">
            <w:r>
              <w:t xml:space="preserve">&gt; 50% </w:t>
            </w:r>
            <w:proofErr w:type="spellStart"/>
            <w:r>
              <w:t>intramiometrial</w:t>
            </w:r>
            <w:proofErr w:type="spellEnd"/>
          </w:p>
        </w:tc>
      </w:tr>
      <w:tr w:rsidR="00742E3D" w14:paraId="3B6A9CD6" w14:textId="77777777" w:rsidTr="00742E3D">
        <w:tc>
          <w:tcPr>
            <w:tcW w:w="6077" w:type="dxa"/>
          </w:tcPr>
          <w:p w14:paraId="1E194976" w14:textId="56C14714" w:rsidR="00742E3D" w:rsidRPr="00E87C53" w:rsidRDefault="00742E3D">
            <w:pPr>
              <w:rPr>
                <w:rFonts w:ascii="Showcard Gothic" w:hAnsi="Showcard Gothic"/>
                <w:color w:val="7030A0"/>
                <w:sz w:val="32"/>
                <w:szCs w:val="32"/>
              </w:rPr>
            </w:pPr>
            <w:r w:rsidRPr="00E87C53">
              <w:rPr>
                <w:rFonts w:ascii="Showcard Gothic" w:hAnsi="Showcard Gothic"/>
                <w:color w:val="7030A0"/>
                <w:sz w:val="32"/>
                <w:szCs w:val="32"/>
              </w:rPr>
              <w:t>3</w:t>
            </w:r>
          </w:p>
        </w:tc>
        <w:tc>
          <w:tcPr>
            <w:tcW w:w="4413" w:type="dxa"/>
          </w:tcPr>
          <w:p w14:paraId="4B23E73B" w14:textId="7CDBE955" w:rsidR="00742E3D" w:rsidRDefault="00E87C53">
            <w:r>
              <w:t xml:space="preserve">100% </w:t>
            </w:r>
            <w:proofErr w:type="spellStart"/>
            <w:r>
              <w:t>intramiometrial</w:t>
            </w:r>
            <w:proofErr w:type="spellEnd"/>
            <w:r>
              <w:t xml:space="preserve"> en contacto con endometrio</w:t>
            </w:r>
          </w:p>
        </w:tc>
      </w:tr>
      <w:tr w:rsidR="00742E3D" w14:paraId="6EEA876E" w14:textId="77777777" w:rsidTr="00742E3D">
        <w:tc>
          <w:tcPr>
            <w:tcW w:w="6077" w:type="dxa"/>
          </w:tcPr>
          <w:p w14:paraId="040F8A2C" w14:textId="4FD0BD6E" w:rsidR="00742E3D" w:rsidRPr="00E87C53" w:rsidRDefault="00742E3D">
            <w:pPr>
              <w:rPr>
                <w:rFonts w:ascii="Showcard Gothic" w:hAnsi="Showcard Gothic"/>
                <w:color w:val="7030A0"/>
                <w:sz w:val="32"/>
                <w:szCs w:val="32"/>
              </w:rPr>
            </w:pPr>
            <w:r w:rsidRPr="00E87C53">
              <w:rPr>
                <w:rFonts w:ascii="Showcard Gothic" w:hAnsi="Showcard Gothic"/>
                <w:color w:val="7030A0"/>
                <w:sz w:val="32"/>
                <w:szCs w:val="32"/>
              </w:rPr>
              <w:t>4</w:t>
            </w:r>
          </w:p>
        </w:tc>
        <w:tc>
          <w:tcPr>
            <w:tcW w:w="4413" w:type="dxa"/>
          </w:tcPr>
          <w:p w14:paraId="633477F3" w14:textId="4732FA3A" w:rsidR="00742E3D" w:rsidRDefault="00E87C53">
            <w:proofErr w:type="spellStart"/>
            <w:r>
              <w:t>Intramiometrial</w:t>
            </w:r>
            <w:proofErr w:type="spellEnd"/>
          </w:p>
        </w:tc>
      </w:tr>
      <w:tr w:rsidR="00742E3D" w14:paraId="4FE4CD90" w14:textId="77777777" w:rsidTr="00742E3D">
        <w:tc>
          <w:tcPr>
            <w:tcW w:w="6077" w:type="dxa"/>
          </w:tcPr>
          <w:p w14:paraId="365A8537" w14:textId="160005C5" w:rsidR="00742E3D" w:rsidRPr="00E87C53" w:rsidRDefault="00742E3D">
            <w:pPr>
              <w:rPr>
                <w:rFonts w:ascii="Showcard Gothic" w:hAnsi="Showcard Gothic"/>
                <w:color w:val="7030A0"/>
                <w:sz w:val="32"/>
                <w:szCs w:val="32"/>
              </w:rPr>
            </w:pPr>
            <w:r w:rsidRPr="00E87C53">
              <w:rPr>
                <w:rFonts w:ascii="Showcard Gothic" w:hAnsi="Showcard Gothic"/>
                <w:color w:val="7030A0"/>
                <w:sz w:val="32"/>
                <w:szCs w:val="32"/>
              </w:rPr>
              <w:t>5</w:t>
            </w:r>
          </w:p>
        </w:tc>
        <w:tc>
          <w:tcPr>
            <w:tcW w:w="4413" w:type="dxa"/>
          </w:tcPr>
          <w:p w14:paraId="49B56B5E" w14:textId="78A9E94D" w:rsidR="00742E3D" w:rsidRDefault="00E87C53">
            <w:r>
              <w:t>Subseroso &lt;50% intramural</w:t>
            </w:r>
          </w:p>
        </w:tc>
      </w:tr>
      <w:tr w:rsidR="00742E3D" w14:paraId="5F37FAB0" w14:textId="77777777" w:rsidTr="00742E3D">
        <w:tc>
          <w:tcPr>
            <w:tcW w:w="6077" w:type="dxa"/>
          </w:tcPr>
          <w:p w14:paraId="17AEF40B" w14:textId="19EA241F" w:rsidR="00742E3D" w:rsidRPr="00E87C53" w:rsidRDefault="00742E3D">
            <w:pPr>
              <w:rPr>
                <w:rFonts w:ascii="Showcard Gothic" w:hAnsi="Showcard Gothic"/>
                <w:color w:val="7030A0"/>
                <w:sz w:val="32"/>
                <w:szCs w:val="32"/>
              </w:rPr>
            </w:pPr>
            <w:r w:rsidRPr="00E87C53">
              <w:rPr>
                <w:rFonts w:ascii="Showcard Gothic" w:hAnsi="Showcard Gothic"/>
                <w:color w:val="7030A0"/>
                <w:sz w:val="32"/>
                <w:szCs w:val="32"/>
              </w:rPr>
              <w:t>6</w:t>
            </w:r>
          </w:p>
        </w:tc>
        <w:tc>
          <w:tcPr>
            <w:tcW w:w="4413" w:type="dxa"/>
          </w:tcPr>
          <w:p w14:paraId="2DD4FE99" w14:textId="13E9AA0E" w:rsidR="00742E3D" w:rsidRDefault="00E87C53">
            <w:r>
              <w:t>Subseroso &gt;50% intramural</w:t>
            </w:r>
          </w:p>
        </w:tc>
      </w:tr>
      <w:tr w:rsidR="00742E3D" w14:paraId="43E448B4" w14:textId="77777777" w:rsidTr="00742E3D">
        <w:tc>
          <w:tcPr>
            <w:tcW w:w="6077" w:type="dxa"/>
          </w:tcPr>
          <w:p w14:paraId="76660C60" w14:textId="7FAA91B3" w:rsidR="00742E3D" w:rsidRPr="00E87C53" w:rsidRDefault="00E87C53">
            <w:pPr>
              <w:rPr>
                <w:rFonts w:ascii="Showcard Gothic" w:hAnsi="Showcard Gothic"/>
                <w:color w:val="7030A0"/>
                <w:sz w:val="32"/>
                <w:szCs w:val="32"/>
              </w:rPr>
            </w:pPr>
            <w:r w:rsidRPr="00E87C53">
              <w:rPr>
                <w:rFonts w:ascii="Showcard Gothic" w:hAnsi="Showcard Gothic"/>
                <w:color w:val="7030A0"/>
                <w:sz w:val="32"/>
                <w:szCs w:val="32"/>
              </w:rPr>
              <w:t>7</w:t>
            </w:r>
          </w:p>
        </w:tc>
        <w:tc>
          <w:tcPr>
            <w:tcW w:w="4413" w:type="dxa"/>
          </w:tcPr>
          <w:p w14:paraId="43F5B317" w14:textId="447E012A" w:rsidR="00742E3D" w:rsidRDefault="00E87C53">
            <w:r>
              <w:t>Subseroso pediculado</w:t>
            </w:r>
          </w:p>
        </w:tc>
      </w:tr>
      <w:tr w:rsidR="00E87C53" w14:paraId="3354F025" w14:textId="77777777" w:rsidTr="00742E3D">
        <w:tc>
          <w:tcPr>
            <w:tcW w:w="6077" w:type="dxa"/>
          </w:tcPr>
          <w:p w14:paraId="2EA59FD7" w14:textId="5C8D9AE6" w:rsidR="00E87C53" w:rsidRPr="00E87C53" w:rsidRDefault="00E87C53">
            <w:pPr>
              <w:rPr>
                <w:rFonts w:ascii="Showcard Gothic" w:hAnsi="Showcard Gothic"/>
                <w:color w:val="7030A0"/>
                <w:sz w:val="32"/>
                <w:szCs w:val="32"/>
              </w:rPr>
            </w:pPr>
            <w:r w:rsidRPr="00E87C53">
              <w:rPr>
                <w:rFonts w:ascii="Showcard Gothic" w:hAnsi="Showcard Gothic"/>
                <w:color w:val="7030A0"/>
                <w:sz w:val="32"/>
                <w:szCs w:val="32"/>
              </w:rPr>
              <w:t>8</w:t>
            </w:r>
          </w:p>
        </w:tc>
        <w:tc>
          <w:tcPr>
            <w:tcW w:w="4413" w:type="dxa"/>
          </w:tcPr>
          <w:p w14:paraId="22F1DA6B" w14:textId="6D1BD2E1" w:rsidR="00E87C53" w:rsidRDefault="00E87C53">
            <w:r>
              <w:t>Otros (cervical, parásito, ligamento ancho)</w:t>
            </w:r>
          </w:p>
        </w:tc>
      </w:tr>
    </w:tbl>
    <w:p w14:paraId="286AB778" w14:textId="299F5020" w:rsidR="00742E3D" w:rsidRDefault="00742E3D"/>
    <w:sectPr w:rsidR="00742E3D" w:rsidSect="00727E82">
      <w:pgSz w:w="15840" w:h="12240" w:orient="landscape"/>
      <w:pgMar w:top="1701" w:right="0" w:bottom="1701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2EB2"/>
    <w:multiLevelType w:val="hybridMultilevel"/>
    <w:tmpl w:val="3022F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46890"/>
    <w:multiLevelType w:val="hybridMultilevel"/>
    <w:tmpl w:val="67268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9028C"/>
    <w:multiLevelType w:val="hybridMultilevel"/>
    <w:tmpl w:val="455C3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580049">
    <w:abstractNumId w:val="0"/>
  </w:num>
  <w:num w:numId="2" w16cid:durableId="1219248822">
    <w:abstractNumId w:val="2"/>
  </w:num>
  <w:num w:numId="3" w16cid:durableId="67966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D0"/>
    <w:rsid w:val="000D20E0"/>
    <w:rsid w:val="00126AC9"/>
    <w:rsid w:val="0019671D"/>
    <w:rsid w:val="00343E34"/>
    <w:rsid w:val="0037171D"/>
    <w:rsid w:val="006B6142"/>
    <w:rsid w:val="00727E82"/>
    <w:rsid w:val="00742E3D"/>
    <w:rsid w:val="00AF6CD3"/>
    <w:rsid w:val="00BF06D0"/>
    <w:rsid w:val="00E5514B"/>
    <w:rsid w:val="00E8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8BA6"/>
  <w15:chartTrackingRefBased/>
  <w15:docId w15:val="{3381098A-6883-4CDE-898A-0F3EF500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D0"/>
    <w:pPr>
      <w:spacing w:line="252" w:lineRule="auto"/>
    </w:pPr>
    <w:rPr>
      <w:rFonts w:eastAsiaTheme="minorEastAsia"/>
      <w:kern w:val="0"/>
      <w:lang w:val="es-US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3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microsoft.com/office/2007/relationships/hdphoto" Target="media/hdphoto2.wdp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Natalia</dc:creator>
  <cp:keywords/>
  <dc:description/>
  <cp:lastModifiedBy>Hernández Natalia</cp:lastModifiedBy>
  <cp:revision>3</cp:revision>
  <dcterms:created xsi:type="dcterms:W3CDTF">2024-06-29T03:13:00Z</dcterms:created>
  <dcterms:modified xsi:type="dcterms:W3CDTF">2024-06-29T04:05:00Z</dcterms:modified>
</cp:coreProperties>
</file>