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16se w16cid wp14 w16 w16cex w16sdtdh">
  <w:body>
    <w:p xmlns:wp14="http://schemas.microsoft.com/office/word/2010/wordml" w:rsidR="002F26C2" w:rsidP="64DD5260" w:rsidRDefault="002F26C2" w14:paraId="622490ED" wp14:textId="037D5EAA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48"/>
          <w:szCs w:val="48"/>
          <w:lang w:val="es-MX"/>
        </w:rPr>
      </w:pPr>
      <w:r w:rsidRPr="64DD5260" w:rsidR="64DD5260">
        <w:rPr>
          <w:rFonts w:ascii="Times New Roman" w:hAnsi="Times New Roman" w:eastAsia="Times New Roman" w:cs="Times New Roman"/>
          <w:noProof w:val="0"/>
          <w:sz w:val="48"/>
          <w:szCs w:val="48"/>
          <w:lang w:val="es-MX"/>
        </w:rPr>
        <w:t>“ENSAYO”</w:t>
      </w:r>
    </w:p>
    <w:p xmlns:wp14="http://schemas.microsoft.com/office/word/2010/wordml" w:rsidR="002F26C2" w:rsidP="64DD5260" w:rsidRDefault="002F26C2" w14:paraId="18F04AF6" wp14:textId="56CC115D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48"/>
          <w:szCs w:val="48"/>
          <w:lang w:val="es-MX"/>
        </w:rPr>
      </w:pPr>
    </w:p>
    <w:p xmlns:wp14="http://schemas.microsoft.com/office/word/2010/wordml" w:rsidR="002F26C2" w:rsidP="64DD5260" w:rsidRDefault="002F26C2" w14:paraId="672A6659" wp14:textId="050419FA">
      <w:pPr>
        <w:pStyle w:val="Normal"/>
        <w:jc w:val="center"/>
      </w:pPr>
      <w:r w:rsidRPr="64DD5260" w:rsidR="64DD5260">
        <w:rPr>
          <w:rFonts w:ascii="Times New Roman" w:hAnsi="Times New Roman" w:eastAsia="Times New Roman" w:cs="Times New Roman"/>
          <w:noProof w:val="0"/>
          <w:sz w:val="48"/>
          <w:szCs w:val="48"/>
          <w:lang w:val="es-MX"/>
        </w:rPr>
        <w:t>NUTRICIÓN EN LA INFANCIA Y ADOLESCENCIA</w:t>
      </w:r>
    </w:p>
    <w:p w:rsidR="64DD5260" w:rsidP="64DD5260" w:rsidRDefault="64DD5260" w14:paraId="52FF8181" w14:textId="034B6298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48"/>
          <w:szCs w:val="48"/>
          <w:lang w:val="es-MX"/>
        </w:rPr>
      </w:pPr>
    </w:p>
    <w:p w:rsidR="64DD5260" w:rsidP="64DD5260" w:rsidRDefault="64DD5260" w14:paraId="2A6E2D89" w14:textId="14C1EA93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48"/>
          <w:szCs w:val="48"/>
          <w:lang w:val="es-MX"/>
        </w:rPr>
      </w:pPr>
    </w:p>
    <w:p w:rsidR="64DD5260" w:rsidP="64DD5260" w:rsidRDefault="64DD5260" w14:paraId="6C48C490" w14:textId="4548687A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48"/>
          <w:szCs w:val="48"/>
          <w:lang w:val="es-MX"/>
        </w:rPr>
      </w:pPr>
    </w:p>
    <w:p w:rsidR="64DD5260" w:rsidP="64DD5260" w:rsidRDefault="64DD5260" w14:paraId="03FFEE51" w14:textId="2FDD7E4C">
      <w:pPr>
        <w:pStyle w:val="Normal"/>
        <w:jc w:val="center"/>
      </w:pPr>
      <w:r>
        <w:drawing>
          <wp:inline wp14:editId="1E360B7E" wp14:anchorId="52AEA721">
            <wp:extent cx="3735086" cy="1914525"/>
            <wp:effectExtent l="0" t="0" r="0" b="0"/>
            <wp:docPr id="1314467182" name="" descr="necesidades nutricionales en la infancia y la adolescencia -  recomendaciones de la aecc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61922bf2d16449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5086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4DD5260" w:rsidP="64DD5260" w:rsidRDefault="64DD5260" w14:paraId="35F8F1DB" w14:textId="79A04AD6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48"/>
          <w:szCs w:val="48"/>
          <w:lang w:val="es-MX"/>
        </w:rPr>
      </w:pPr>
    </w:p>
    <w:p w:rsidR="64DD5260" w:rsidP="64DD5260" w:rsidRDefault="64DD5260" w14:paraId="492F2199" w14:textId="46E6A8F1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48"/>
          <w:szCs w:val="48"/>
          <w:lang w:val="es-MX"/>
        </w:rPr>
      </w:pPr>
    </w:p>
    <w:p w:rsidR="64DD5260" w:rsidP="64DD5260" w:rsidRDefault="64DD5260" w14:paraId="4574FEB6" w14:textId="0C778938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48"/>
          <w:szCs w:val="48"/>
          <w:lang w:val="es-MX"/>
        </w:rPr>
      </w:pPr>
    </w:p>
    <w:p w:rsidR="64DD5260" w:rsidP="64DD5260" w:rsidRDefault="64DD5260" w14:paraId="785515B4" w14:textId="6CF17F8F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48"/>
          <w:szCs w:val="48"/>
          <w:lang w:val="es-MX"/>
        </w:rPr>
      </w:pPr>
    </w:p>
    <w:p w:rsidR="64DD5260" w:rsidP="64DD5260" w:rsidRDefault="64DD5260" w14:paraId="2779F227" w14:textId="6839BFF2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48"/>
          <w:szCs w:val="48"/>
          <w:lang w:val="es-MX"/>
        </w:rPr>
      </w:pPr>
    </w:p>
    <w:p w:rsidR="64DD5260" w:rsidP="64DD5260" w:rsidRDefault="64DD5260" w14:paraId="7DD8BBD2" w14:textId="79F5071C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48"/>
          <w:szCs w:val="48"/>
          <w:lang w:val="es-MX"/>
        </w:rPr>
      </w:pPr>
      <w:r w:rsidRPr="64DD5260" w:rsidR="64DD5260">
        <w:rPr>
          <w:rFonts w:ascii="Times New Roman" w:hAnsi="Times New Roman" w:eastAsia="Times New Roman" w:cs="Times New Roman"/>
          <w:noProof w:val="0"/>
          <w:sz w:val="48"/>
          <w:szCs w:val="48"/>
          <w:lang w:val="es-MX"/>
        </w:rPr>
        <w:t>ANGEL GABRIEL OJEDA ALTUZAR</w:t>
      </w:r>
    </w:p>
    <w:p w:rsidR="64DD5260" w:rsidP="64DD5260" w:rsidRDefault="64DD5260" w14:paraId="0F3353E7" w14:textId="47151241">
      <w:pPr>
        <w:pStyle w:val="Normal"/>
        <w:jc w:val="center"/>
        <w:rPr>
          <w:rFonts w:ascii="Times New Roman" w:hAnsi="Times New Roman" w:eastAsia="Times New Roman" w:cs="Times New Roman"/>
          <w:noProof w:val="0"/>
          <w:sz w:val="48"/>
          <w:szCs w:val="48"/>
          <w:lang w:val="es-MX"/>
        </w:rPr>
      </w:pPr>
    </w:p>
    <w:p w:rsidR="64DD5260" w:rsidP="64DD5260" w:rsidRDefault="64DD5260" w14:paraId="4AAE1871" w14:textId="2F93E47C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</w:pPr>
      <w:r w:rsidRPr="64DD5260" w:rsidR="64DD5260"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  <w:t>Este trabajo fue realizado es un ensayo sobre los temas abordados a lo largo del cuatrimestre donde vemos cómo debe de ser la nutrición de los niños y adolescentes.</w:t>
      </w:r>
    </w:p>
    <w:p w:rsidR="64DD5260" w:rsidP="64DD5260" w:rsidRDefault="64DD5260" w14:paraId="529BC4A7" w14:textId="2BD1CFAA">
      <w:pPr>
        <w:pStyle w:val="Normal"/>
        <w:spacing w:line="360" w:lineRule="auto"/>
        <w:jc w:val="left"/>
      </w:pPr>
      <w:r w:rsidRPr="64DD5260" w:rsidR="64DD5260"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  <w:t>ASPECTOS GENERALES DE LA NUTRICION EN LA INFANCIA.</w:t>
      </w:r>
    </w:p>
    <w:p w:rsidR="64DD5260" w:rsidP="64DD5260" w:rsidRDefault="64DD5260" w14:paraId="3CA1C6F2" w14:textId="02A4C1CA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</w:pPr>
      <w:bookmarkStart w:name="_Int_OknNwPya" w:id="362761871"/>
      <w:r w:rsidRPr="64DD5260" w:rsidR="64DD5260"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  <w:t>La infancia o niñez es un término amplio aplicado a los seres humanos que se encuentran en fases de desarrollo comprendidas entre el nacimiento y la adolescencia o pubertad.</w:t>
      </w:r>
      <w:bookmarkEnd w:id="362761871"/>
    </w:p>
    <w:p w:rsidR="64DD5260" w:rsidP="64DD5260" w:rsidRDefault="64DD5260" w14:paraId="485C54C3" w14:textId="5AF8E90F">
      <w:pPr>
        <w:pStyle w:val="Normal"/>
        <w:spacing w:line="360" w:lineRule="auto"/>
        <w:jc w:val="left"/>
      </w:pPr>
      <w:r w:rsidRPr="64DD5260" w:rsidR="64DD5260"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  <w:t>Etapas de la vida infantil.</w:t>
      </w:r>
    </w:p>
    <w:p w:rsidR="64DD5260" w:rsidP="64DD5260" w:rsidRDefault="64DD5260" w14:paraId="20905143" w14:textId="30985538">
      <w:pPr>
        <w:pStyle w:val="Normal"/>
        <w:spacing w:line="360" w:lineRule="auto"/>
        <w:jc w:val="left"/>
      </w:pPr>
      <w:r w:rsidRPr="64DD5260" w:rsidR="64DD5260"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  <w:t xml:space="preserve">El periodo de lactancia empieza en el nacimiento y comprende hasta aproximadamente 2 </w:t>
      </w:r>
      <w:bookmarkStart w:name="_Int_QG6SFHFG" w:id="1144532100"/>
      <w:r w:rsidRPr="64DD5260" w:rsidR="64DD5260"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  <w:t>años de edad</w:t>
      </w:r>
      <w:bookmarkEnd w:id="1144532100"/>
      <w:r w:rsidRPr="64DD5260" w:rsidR="64DD5260"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  <w:t xml:space="preserve">. UNIVERSIDAD DEL SURESTE 11 El segundo periodo es la infancia desde los 2 años hasta la niñez tardía de unos 12 años. El tercer periodo es la adolescencia que comienza con la pubertad que es el final de la infancia y el inicio de la adolescencia comprende de los 12 a los 20 años. El cuarto periodo es la adultez inicial que abarca de los 20 a los 40 años. </w:t>
      </w:r>
      <w:bookmarkStart w:name="_Int_zcI8rSlm" w:id="1560897210"/>
      <w:r w:rsidRPr="64DD5260" w:rsidR="64DD5260"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  <w:t>El quinto periodo es la adultez madura que abarca de los 40 a los 60 años de edad.</w:t>
      </w:r>
      <w:bookmarkEnd w:id="1560897210"/>
      <w:r w:rsidRPr="64DD5260" w:rsidR="64DD5260"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  <w:t xml:space="preserve"> Por último, el sexto periodo senectud o vejez abarca de los 60 años en adelante</w:t>
      </w:r>
    </w:p>
    <w:p w:rsidR="64DD5260" w:rsidP="64DD5260" w:rsidRDefault="64DD5260" w14:paraId="62EFD5EF" w14:textId="769691D8">
      <w:pPr>
        <w:pStyle w:val="Normal"/>
        <w:spacing w:line="360" w:lineRule="auto"/>
        <w:jc w:val="left"/>
      </w:pPr>
      <w:r w:rsidRPr="64DD5260" w:rsidR="64DD5260"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  <w:t>Desarrollo neurológico.</w:t>
      </w:r>
    </w:p>
    <w:p w:rsidR="64DD5260" w:rsidP="64DD5260" w:rsidRDefault="64DD5260" w14:paraId="3266685A" w14:textId="4E402CC3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</w:pPr>
      <w:r w:rsidRPr="64DD5260" w:rsidR="64DD5260"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  <w:t xml:space="preserve"> desarrollo psicomotor implica los cambios en las habilidades motrices,</w:t>
      </w:r>
      <w:r w:rsidRPr="64DD5260" w:rsidR="64DD5260"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  <w:t xml:space="preserve"> cog</w:t>
      </w:r>
      <w:r w:rsidRPr="64DD5260" w:rsidR="64DD5260"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  <w:t>nitivas, emocionales y sociales del niño, desde el periodo fetal hasta la adolescencia.</w:t>
      </w:r>
    </w:p>
    <w:p w:rsidR="64DD5260" w:rsidP="64DD5260" w:rsidRDefault="64DD5260" w14:paraId="6635C26E" w14:textId="369ED893">
      <w:pPr>
        <w:pStyle w:val="Normal"/>
        <w:spacing w:line="360" w:lineRule="auto"/>
        <w:jc w:val="left"/>
      </w:pPr>
      <w:r w:rsidRPr="64DD5260" w:rsidR="64DD5260"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  <w:t>Maduración gastrointestinal.</w:t>
      </w:r>
    </w:p>
    <w:p w:rsidR="64DD5260" w:rsidP="64DD5260" w:rsidRDefault="64DD5260" w14:paraId="6902C10A" w14:textId="5EC9B2F9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MX"/>
        </w:rPr>
      </w:pPr>
      <w:bookmarkStart w:name="_Int_yOK7Fvrx" w:id="1763966380"/>
      <w:r w:rsidRPr="64DD5260" w:rsidR="64DD52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MX"/>
        </w:rPr>
        <w:t xml:space="preserve">Llegarán a su madurez alrededor de los 3 </w:t>
      </w:r>
      <w:bookmarkStart w:name="_Int_UTYxSzqU" w:id="258920187"/>
      <w:r w:rsidRPr="64DD5260" w:rsidR="64DD52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MX"/>
        </w:rPr>
        <w:t>años de edad.</w:t>
      </w:r>
      <w:bookmarkEnd w:id="258920187"/>
      <w:bookmarkEnd w:id="1763966380"/>
    </w:p>
    <w:p w:rsidR="64DD5260" w:rsidP="64DD5260" w:rsidRDefault="64DD5260" w14:paraId="137BD831" w14:textId="546AEA3E">
      <w:pPr>
        <w:pStyle w:val="Normal"/>
        <w:spacing w:line="360" w:lineRule="auto"/>
        <w:jc w:val="left"/>
      </w:pPr>
      <w:r w:rsidRPr="64DD5260" w:rsidR="64DD5260"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  <w:t>Sabor y saciedad.</w:t>
      </w:r>
    </w:p>
    <w:p w:rsidR="64DD5260" w:rsidP="64DD5260" w:rsidRDefault="64DD5260" w14:paraId="67C2BBFE" w14:textId="64DA816E">
      <w:pPr>
        <w:pStyle w:val="Normal"/>
        <w:spacing w:line="360" w:lineRule="auto"/>
        <w:jc w:val="left"/>
      </w:pPr>
      <w:r w:rsidRPr="64DD5260" w:rsidR="64DD5260"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  <w:t>El olor, el sabor, la textura y el aspecto visual de un alimento o preparación puede determinar nuestros deseos de consumirlo o no, pero también, puede influir en su efecto para calmar nuestra hambre, es decir, puede ser un factor clave en el proceso de saciedad.</w:t>
      </w:r>
    </w:p>
    <w:p w:rsidR="64DD5260" w:rsidP="64DD5260" w:rsidRDefault="64DD5260" w14:paraId="6277EB33" w14:textId="0EEE076A">
      <w:pPr>
        <w:pStyle w:val="Normal"/>
        <w:spacing w:line="360" w:lineRule="auto"/>
        <w:jc w:val="left"/>
      </w:pPr>
      <w:r w:rsidRPr="64DD5260" w:rsidR="64DD5260"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  <w:t>La sensación de saciedad es aquella que solemos experimentar cuando nuestro estómago se distiende y envía señales al cerebro que anulan el hambre, estableciendo el cese de una comida y el espacio entre ésta y otra.</w:t>
      </w:r>
    </w:p>
    <w:p w:rsidR="64DD5260" w:rsidP="64DD5260" w:rsidRDefault="64DD5260" w14:paraId="07BC3335" w14:textId="229F6A15">
      <w:pPr>
        <w:pStyle w:val="Normal"/>
        <w:spacing w:line="360" w:lineRule="auto"/>
        <w:jc w:val="left"/>
      </w:pPr>
      <w:r w:rsidRPr="64DD5260" w:rsidR="64DD5260"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  <w:t>desarrollo y crecimiento.</w:t>
      </w:r>
    </w:p>
    <w:p w:rsidR="64DD5260" w:rsidP="64DD5260" w:rsidRDefault="64DD5260" w14:paraId="5DEA1A74" w14:textId="61B39598">
      <w:pPr>
        <w:pStyle w:val="Normal"/>
        <w:spacing w:line="360" w:lineRule="auto"/>
        <w:jc w:val="left"/>
      </w:pPr>
      <w:r w:rsidRPr="64DD5260" w:rsidR="64DD5260"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  <w:t xml:space="preserve">El concepto de crecimiento y desarrollo es parte fundamental en el proceso vital del ser humano. Se define crecimiento como el aumento de tamaño del organismo. Desarrollo, en cambio, es la aparición de nuevas características o la adquisición de nuevas habilidades. Estos procesos están íntimamente unidos en la realidad y su separación se hace más bien con fines didácticos. Por una </w:t>
      </w:r>
      <w:r w:rsidRPr="64DD5260" w:rsidR="64DD5260"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  <w:t>parte,</w:t>
      </w:r>
      <w:r w:rsidRPr="64DD5260" w:rsidR="64DD5260"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  <w:t xml:space="preserve"> entonces, se estudia el aumento en tamaño del organismo (medición de peso y talla básicamente o antropometría) y por otra la aparición sucesiva de nuevas habilidades (motoras, sociales, afectivas, de lenguaje...) Hay que tener presente que si bien el ritmo de crecimiento y desarrollo es propio de cada niño existe un orden de él que permite evaluarlo.</w:t>
      </w:r>
    </w:p>
    <w:p w:rsidR="64DD5260" w:rsidP="64DD5260" w:rsidRDefault="64DD5260" w14:paraId="12CC32E5" w14:textId="5D23B587">
      <w:pPr>
        <w:pStyle w:val="Normal"/>
        <w:spacing w:line="360" w:lineRule="auto"/>
        <w:jc w:val="left"/>
      </w:pPr>
      <w:r w:rsidRPr="64DD5260" w:rsidR="64DD5260"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  <w:t>NUTRICION DEL LACTANTE, NIÑO Y ADOLESCENTE SANO</w:t>
      </w:r>
    </w:p>
    <w:p w:rsidR="64DD5260" w:rsidP="64DD5260" w:rsidRDefault="64DD5260" w14:paraId="5D92CCDA" w14:textId="50C797D8">
      <w:pPr>
        <w:pStyle w:val="Normal"/>
        <w:spacing w:line="360" w:lineRule="auto"/>
        <w:jc w:val="left"/>
      </w:pPr>
      <w:r w:rsidRPr="64DD5260" w:rsidR="64DD5260"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  <w:t xml:space="preserve">Lactancia materna. </w:t>
      </w:r>
    </w:p>
    <w:p w:rsidR="64DD5260" w:rsidP="64DD5260" w:rsidRDefault="64DD5260" w14:paraId="0EC821C7" w14:textId="30116C67">
      <w:pPr>
        <w:pStyle w:val="Normal"/>
        <w:spacing w:line="360" w:lineRule="auto"/>
        <w:jc w:val="left"/>
      </w:pPr>
      <w:r w:rsidRPr="64DD5260" w:rsidR="64DD5260"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  <w:t>Lactancia materna es un término usado en forma genérica para señalar alimentación del recién nacido y lactante, a través del seno materno. Sin embargo, existen diferencias en cuanto a su práctica. Estas tienen repercusión en la salud del niño.</w:t>
      </w:r>
    </w:p>
    <w:p w:rsidR="64DD5260" w:rsidP="64DD5260" w:rsidRDefault="64DD5260" w14:paraId="6AE2129E" w14:textId="2A9BA034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</w:pPr>
      <w:r w:rsidRPr="64DD5260" w:rsidR="64DD5260"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  <w:t xml:space="preserve"> Lactancia exclusiva: Es la alimentación del niño con leche materna, sin agregar otro tipo de líquido o sólido, con fines nutricionales o no. </w:t>
      </w:r>
    </w:p>
    <w:p w:rsidR="64DD5260" w:rsidP="64DD5260" w:rsidRDefault="64DD5260" w14:paraId="4526B6AD" w14:textId="4FF37B7B">
      <w:pPr>
        <w:pStyle w:val="Normal"/>
        <w:spacing w:line="360" w:lineRule="auto"/>
        <w:jc w:val="left"/>
      </w:pPr>
      <w:r w:rsidRPr="64DD5260" w:rsidR="64DD5260"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  <w:t>Lactancia sustancial o casi exclusiva: Es la alimentación del seno materno, pero brinda agua o té entre las tetadas.</w:t>
      </w:r>
    </w:p>
    <w:p w:rsidR="64DD5260" w:rsidP="64DD5260" w:rsidRDefault="64DD5260" w14:paraId="388955EB" w14:textId="0E30E526">
      <w:pPr>
        <w:pStyle w:val="Normal"/>
        <w:spacing w:line="360" w:lineRule="auto"/>
        <w:jc w:val="left"/>
      </w:pPr>
      <w:r w:rsidRPr="64DD5260" w:rsidR="64DD5260"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  <w:t>Ventajas de la lactancia materna Las ventajas de la alimentación del seno materno son más evidentes en los primeros 6 meses de vida, pero sus efectos se prolongan hasta los dos años de vida.  40 capacidad protectora de padecer enfermedades como la: colitis necrosante, infecciones gastrointestinales, neumonías, infección respiratoria, presentar menores tasas de obesidad diabetes mellitus, infecciones urinarias, caries temprana. La leche materna no cuesta nada, esta al momento y esta echa especialmente para satisfacer las necesidades de los bebes. Es importante mencionar que el ejercicio de la lactancia evita, promueve o estimula un adecuado desarrollo de los mecanismos de deglución y masticación. Otra de las ventajas es que a través de la lactancia se facilita la relación de acercamiento o apego entre madre e hijo, por el contacto piel a piel, ojo a ojo y principalmente el vínculo binomio madre.</w:t>
      </w:r>
    </w:p>
    <w:p w:rsidR="64DD5260" w:rsidP="64DD5260" w:rsidRDefault="64DD5260" w14:paraId="59FD1D40" w14:textId="78E0F1C7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s-MX"/>
        </w:rPr>
      </w:pPr>
      <w:r w:rsidRPr="64DD5260" w:rsidR="64DD52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MX"/>
        </w:rPr>
        <w:t xml:space="preserve">Existen distintas </w:t>
      </w:r>
      <w:r w:rsidRPr="64DD5260" w:rsidR="64DD52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MX"/>
        </w:rPr>
        <w:t>fórmulas</w:t>
      </w:r>
      <w:r w:rsidRPr="64DD5260" w:rsidR="64DD52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MX"/>
        </w:rPr>
        <w:t xml:space="preserve">, las de inicio o tipo 1, indicadas a partir de 0 meses y las de continuación o tipo 2, indicadas a partir de los 6 meses de vida. Las </w:t>
      </w:r>
      <w:r w:rsidRPr="64DD5260" w:rsidR="64DD52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MX"/>
        </w:rPr>
        <w:t>fórmulas</w:t>
      </w:r>
      <w:r w:rsidRPr="64DD5260" w:rsidR="64DD52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MX"/>
        </w:rPr>
        <w:t xml:space="preserve"> para lactantes también </w:t>
      </w:r>
      <w:r w:rsidRPr="64DD5260" w:rsidR="64DD52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MX"/>
        </w:rPr>
        <w:t>se clasifican</w:t>
      </w:r>
      <w:r w:rsidRPr="64DD5260" w:rsidR="64DD52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MX"/>
        </w:rPr>
        <w:t xml:space="preserve"> en función de su forma física en; listas para usarse, líquida concentrada o en polvo.</w:t>
      </w:r>
    </w:p>
    <w:p w:rsidR="64DD5260" w:rsidP="64DD5260" w:rsidRDefault="64DD5260" w14:paraId="6E11EBEE" w14:textId="2546E844">
      <w:pPr>
        <w:pStyle w:val="Normal"/>
        <w:spacing w:line="360" w:lineRule="auto"/>
        <w:jc w:val="left"/>
      </w:pPr>
      <w:r w:rsidRPr="64DD5260" w:rsidR="64DD5260"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  <w:t>Alimentación del lactante y el niño sano. Requerimientos y recomendaciones</w:t>
      </w:r>
    </w:p>
    <w:p w:rsidR="64DD5260" w:rsidP="64DD5260" w:rsidRDefault="64DD5260" w14:paraId="7CF6F0C0" w14:textId="43A3B421">
      <w:pPr>
        <w:pStyle w:val="Normal"/>
        <w:spacing w:line="360" w:lineRule="auto"/>
        <w:jc w:val="left"/>
      </w:pPr>
      <w:r w:rsidRPr="64DD5260" w:rsidR="64DD5260"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  <w:t>El alimento proporciona la energía y los nutrientes que los bebés necesitan para estar sanos. Para un bebé, la leche materna es lo mejor. Contiene todas las vitaminas y minerales que necesitan. Las fórmulas para lactantes están disponibles para aquellos bebés cuyas mamás no pueden o deciden no amamantar.</w:t>
      </w:r>
    </w:p>
    <w:p w:rsidR="64DD5260" w:rsidP="64DD5260" w:rsidRDefault="64DD5260" w14:paraId="7A1AD91C" w14:textId="46280789">
      <w:pPr>
        <w:pStyle w:val="Normal"/>
        <w:spacing w:line="360" w:lineRule="auto"/>
        <w:jc w:val="left"/>
      </w:pPr>
      <w:r w:rsidRPr="64DD5260" w:rsidR="64DD5260"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  <w:t>Alimentación en la adolescencia.</w:t>
      </w:r>
    </w:p>
    <w:p w:rsidR="64DD5260" w:rsidP="64DD5260" w:rsidRDefault="64DD5260" w14:paraId="388C1331" w14:textId="3B71F488">
      <w:pPr>
        <w:pStyle w:val="Normal"/>
        <w:spacing w:line="360" w:lineRule="auto"/>
        <w:jc w:val="left"/>
      </w:pPr>
      <w:r w:rsidRPr="64DD5260" w:rsidR="64DD5260"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  <w:t>En cuanto a las proteínas las recomendaciones se establecen en 1 g/kg para ambos sexos entre los 11 y 14 años, y 0,9 y 0,8 respectivamente en varones y mujeres, entre los 15 y 18 años. El límite máximo tolerable de ingesta proteica es el doble de las recomendaciones. Deben aportar entre el 10 y el 15% de las calorías de la dieta y deben ser predominantemente de alto valor biológico (origen animal). En relación con la ingesta de grasa, sirven para esta edad las recomendaciones generales de una dieta saludable: – La grasa total representará el 30% de las calorías totales. – Los ácidos grasos saturados supondrán como máximo el 10% del aporte calórico total. – La ingesta de colesterol debe ser inferior a 300 mg/día. No existen unas recomendaciones específicas de ácidos grasos poliinsaturados de cadena larga, aunque una alimentación variada y equilibrada suele aportar cantidades suficientes de los mismos.</w:t>
      </w:r>
    </w:p>
    <w:p w:rsidR="64DD5260" w:rsidP="64DD5260" w:rsidRDefault="64DD5260" w14:paraId="706A2216" w14:textId="76BF86F2">
      <w:pPr>
        <w:pStyle w:val="Normal"/>
        <w:spacing w:line="360" w:lineRule="auto"/>
        <w:jc w:val="left"/>
      </w:pPr>
      <w:r w:rsidRPr="64DD5260" w:rsidR="64DD5260"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  <w:t>Los hidratos de carbono deben representar entre el 55-60% del aporte calórico. Se aconseja que este aporte sea en su mayoría en forma de carbohidratos complejos, aportados con los cereales, frutas y vegetales, que constituyan además una importante fuente de fibra</w:t>
      </w:r>
    </w:p>
    <w:p w:rsidR="64DD5260" w:rsidP="64DD5260" w:rsidRDefault="64DD5260" w14:paraId="47E8C726" w14:textId="6D36EA8D">
      <w:pPr>
        <w:pStyle w:val="Normal"/>
        <w:spacing w:line="360" w:lineRule="auto"/>
        <w:jc w:val="left"/>
      </w:pPr>
      <w:r w:rsidRPr="64DD5260" w:rsidR="64DD5260"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  <w:t xml:space="preserve">La recomendación de esta última es de 0,5 g/kg de peso, aunque puede utilizarse una fórmula más práctica, que es la edad en años más 5. En este grupo de edad las necesidades de vitaminas aumentan respecto a otras etapas de la infancia, debido al crecimiento acelerado y al aumento de los requerimientos de energía. Necesitan un aumento del </w:t>
      </w:r>
      <w:r w:rsidRPr="64DD5260" w:rsidR="64DD5260"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  <w:t>aporte  de</w:t>
      </w:r>
      <w:r w:rsidRPr="64DD5260" w:rsidR="64DD5260"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  <w:t xml:space="preserve"> tiamina, riboflavina y niacina, que participan en la obtención de energía a partir de los macronutrientes.</w:t>
      </w:r>
    </w:p>
    <w:p w:rsidR="64DD5260" w:rsidP="64DD5260" w:rsidRDefault="64DD5260" w14:paraId="359F916D" w14:textId="027CEAB4">
      <w:pPr>
        <w:pStyle w:val="Normal"/>
        <w:spacing w:line="360" w:lineRule="auto"/>
        <w:jc w:val="left"/>
      </w:pPr>
      <w:r w:rsidRPr="64DD5260" w:rsidR="64DD5260"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  <w:t>El abordaje de la alimentación en la familia.</w:t>
      </w:r>
    </w:p>
    <w:p w:rsidR="64DD5260" w:rsidP="64DD5260" w:rsidRDefault="64DD5260" w14:paraId="383F232B" w14:textId="4559C6A2">
      <w:pPr>
        <w:pStyle w:val="Normal"/>
        <w:spacing w:line="360" w:lineRule="auto"/>
        <w:jc w:val="left"/>
      </w:pPr>
      <w:r w:rsidRPr="64DD5260" w:rsidR="64DD5260"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  <w:t>La conducta alimentaria se instaura en la infancia, donde el entorno familiar contribuye al modo de alimentarse, siendo la madre la principal responsable en trasmitir estas conductas a sus hijos, instaurándose las preferencias y rechazos a determinados alimento, creándose en este periodo patrones de alimentación que pueden desencadenar un trastorno de la conducta alimentaria durante la adolescencia.</w:t>
      </w:r>
    </w:p>
    <w:p w:rsidR="64DD5260" w:rsidP="64DD5260" w:rsidRDefault="64DD5260" w14:paraId="14843F98" w14:textId="7A7027ED">
      <w:pPr>
        <w:pStyle w:val="Normal"/>
        <w:spacing w:line="360" w:lineRule="auto"/>
        <w:jc w:val="left"/>
      </w:pPr>
      <w:r w:rsidRPr="64DD5260" w:rsidR="64DD5260"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  <w:t>Los TCA son trastornos mentales caracterizados por un comportamiento patológico frente a la ingesta alimentaria y una obsesión por el control de peso</w:t>
      </w:r>
    </w:p>
    <w:p w:rsidR="64DD5260" w:rsidP="64DD5260" w:rsidRDefault="64DD5260" w14:paraId="22F7A361" w14:textId="4768D443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</w:pPr>
      <w:r w:rsidRPr="64DD5260" w:rsidR="64DD5260"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  <w:t xml:space="preserve">Anorexia nerviosa Se define como un síndrome psiquiátrico multifactorial, que se manifiesta por la pérdida de peso voluntaria que condiciona una serie de alteraciones orgánicas. </w:t>
      </w:r>
      <w:bookmarkStart w:name="_Int_2ZEgLzUA" w:id="1216285379"/>
      <w:r w:rsidRPr="64DD5260" w:rsidR="64DD5260"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  <w:t>La causa inmediata es el intenso miedo a ganar peso a pesar de encontrarse en un peso normal, lo cual es el resultado de una alteración de su imagen corporal.</w:t>
      </w:r>
      <w:bookmarkEnd w:id="1216285379"/>
    </w:p>
    <w:p w:rsidR="64DD5260" w:rsidP="64DD5260" w:rsidRDefault="64DD5260" w14:paraId="63F62C22" w14:textId="48059A93">
      <w:pPr>
        <w:pStyle w:val="Normal"/>
        <w:spacing w:line="360" w:lineRule="auto"/>
        <w:jc w:val="left"/>
      </w:pPr>
      <w:r w:rsidRPr="64DD5260" w:rsidR="64DD5260"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  <w:t>1. Tipo purgativo. Durante la bulimia nerviosa, el paciente se provoca el vómito, usa laxantes, enemas o diuréticos en exceso. 2. Tipo no purgativo. Las conductas compensatorias son ayuno o ejercicio intenso Manifestaciones clínicas</w:t>
      </w:r>
    </w:p>
    <w:p w:rsidR="64DD5260" w:rsidP="64DD5260" w:rsidRDefault="64DD5260" w14:paraId="4442BD7B" w14:textId="06C6151C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</w:pPr>
      <w:r w:rsidRPr="64DD5260" w:rsidR="64DD5260"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  <w:t xml:space="preserve">Síndrome de </w:t>
      </w:r>
      <w:r w:rsidRPr="64DD5260" w:rsidR="64DD5260"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  <w:t>realimentación.</w:t>
      </w:r>
    </w:p>
    <w:p w:rsidR="64DD5260" w:rsidP="64DD5260" w:rsidRDefault="64DD5260" w14:paraId="5BEB5C9A" w14:textId="15C9FCB2">
      <w:pPr>
        <w:pStyle w:val="Normal"/>
        <w:spacing w:line="360" w:lineRule="auto"/>
        <w:jc w:val="left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s-MX"/>
        </w:rPr>
      </w:pPr>
      <w:r w:rsidRPr="64DD5260" w:rsidR="64DD526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BDC1C6"/>
          <w:sz w:val="24"/>
          <w:szCs w:val="24"/>
          <w:lang w:val="es-MX"/>
        </w:rPr>
        <w:t>l</w:t>
      </w:r>
      <w:r w:rsidRPr="64DD5260" w:rsidR="64DD52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MX"/>
        </w:rPr>
        <w:t xml:space="preserve"> </w:t>
      </w:r>
      <w:r w:rsidRPr="64DD5260" w:rsidR="64DD52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MX"/>
        </w:rPr>
        <w:t>Síndrome de Realimentación</w:t>
      </w:r>
      <w:r w:rsidRPr="64DD5260" w:rsidR="64DD52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MX"/>
        </w:rPr>
        <w:t xml:space="preserve"> puede definirse como el conjunto de alteraciones metabólicas desencadenadas tras la rápida reintroducción del soporte nutricional (oral, enteral o parenteral) en pacientes con malnutrición calórico-proteica.</w:t>
      </w:r>
    </w:p>
    <w:p w:rsidR="64DD5260" w:rsidP="64DD5260" w:rsidRDefault="64DD5260" w14:paraId="27F33760" w14:textId="7B05CB64">
      <w:pPr>
        <w:shd w:val="clear" w:color="auto" w:fill="202124"/>
        <w:spacing w:before="0" w:beforeAutospacing="off" w:after="0" w:afterAutospacing="off" w:line="420" w:lineRule="exact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BDC1C6"/>
          <w:sz w:val="24"/>
          <w:szCs w:val="24"/>
          <w:lang w:val="es"/>
        </w:rPr>
      </w:pPr>
      <w:r w:rsidRPr="64DD5260" w:rsidR="64DD52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BDC1C6"/>
          <w:sz w:val="24"/>
          <w:szCs w:val="24"/>
          <w:lang w:val="es"/>
        </w:rPr>
        <w:t>Lactoovovegetariano</w:t>
      </w:r>
      <w:r w:rsidRPr="64DD5260" w:rsidR="64DD52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BDC1C6"/>
          <w:sz w:val="24"/>
          <w:szCs w:val="24"/>
          <w:lang w:val="es"/>
        </w:rPr>
        <w:t xml:space="preserve">: su dieta consiste en alimentos vegetales, productos lácteos y huevos. </w:t>
      </w:r>
      <w:r w:rsidRPr="64DD5260" w:rsidR="64DD52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BDC1C6"/>
          <w:sz w:val="24"/>
          <w:szCs w:val="24"/>
          <w:lang w:val="es"/>
        </w:rPr>
        <w:t>Semivegetariana</w:t>
      </w:r>
      <w:r w:rsidRPr="64DD5260" w:rsidR="64DD52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BDC1C6"/>
          <w:sz w:val="24"/>
          <w:szCs w:val="24"/>
          <w:lang w:val="es"/>
        </w:rPr>
        <w:t xml:space="preserve"> o </w:t>
      </w:r>
      <w:r w:rsidRPr="64DD5260" w:rsidR="64DD52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E2EEFF"/>
          <w:sz w:val="24"/>
          <w:szCs w:val="24"/>
          <w:lang w:val="es"/>
        </w:rPr>
        <w:t>vegetariana</w:t>
      </w:r>
      <w:r w:rsidRPr="64DD5260" w:rsidR="64DD526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BDC1C6"/>
          <w:sz w:val="24"/>
          <w:szCs w:val="24"/>
          <w:lang w:val="es"/>
        </w:rPr>
        <w:t xml:space="preserve"> parcial: su dieta consiste en alimentos vegetales y puede incluir pollo o pescado, productos lácteos y huevos. No incluye la carne roja. Pescetariana: su dieta incluye vegetales y mariscos.</w:t>
      </w:r>
    </w:p>
    <w:p w:rsidR="64DD5260" w:rsidP="64DD5260" w:rsidRDefault="64DD5260" w14:paraId="255B8DD7" w14:textId="6F540D62">
      <w:pPr>
        <w:shd w:val="clear" w:color="auto" w:fill="202124"/>
        <w:spacing w:before="0" w:beforeAutospacing="off" w:after="0" w:afterAutospacing="off"/>
        <w:jc w:val="left"/>
      </w:pPr>
    </w:p>
    <w:p w:rsidR="64DD5260" w:rsidP="64DD5260" w:rsidRDefault="64DD5260" w14:paraId="1051AC69" w14:textId="1EF765F7">
      <w:pPr>
        <w:pStyle w:val="Normal"/>
        <w:shd w:val="clear" w:color="auto" w:fill="D9E2F3" w:themeFill="accent1" w:themeFillTint="33"/>
        <w:spacing w:line="360" w:lineRule="auto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s-MX"/>
        </w:rPr>
      </w:pPr>
    </w:p>
    <w:sectPr w:rsidR="002F26C2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14337536fe8d4939"/>
      <w:footerReference w:type="default" r:id="R668eb37a5c0849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="http://schemas.microsoft.com/office/word/2018/wordml" xmlns:w16cex="http://schemas.microsoft.com/office/word/2018/wordml/cex" xmlns:w16sdtdh="http://schemas.microsoft.com/office/word/2020/wordml/sdtdatahash" mc:Ignorable="w14 w15 w16se w16cid wp14 w16 w16cex w16sdtdh">
  <w:endnote w:type="separator" w:id="-1">
    <w:p xmlns:wp14="http://schemas.microsoft.com/office/word/2010/wordml" w:rsidR="001B2354" w:rsidP="001B2354" w:rsidRDefault="001B2354" w14:paraId="0A3750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B2354" w:rsidP="001B2354" w:rsidRDefault="001B2354" w14:paraId="5DAB6C7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14="http://schemas.microsoft.com/office/word/2010/wordprocessingDrawing" xmlns:w16="http://schemas.microsoft.com/office/word/2018/wordml" xmlns:w16cex="http://schemas.microsoft.com/office/word/2018/wordml/cex" xmlns:w16sdtdh="http://schemas.microsoft.com/office/word/2020/wordml/sdtdatahash" mc:Ignorable="w14 w15 w16se w16cid wp14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64DD5260" w:rsidTr="64DD5260" w14:paraId="353A1605">
      <w:trPr>
        <w:trHeight w:val="300"/>
      </w:trPr>
      <w:tc>
        <w:tcPr>
          <w:tcW w:w="2830" w:type="dxa"/>
          <w:tcMar/>
        </w:tcPr>
        <w:p w:rsidR="64DD5260" w:rsidP="64DD5260" w:rsidRDefault="64DD5260" w14:paraId="41D3DC9D" w14:textId="4686B765">
          <w:pPr>
            <w:pStyle w:val="Encabezad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64DD5260" w:rsidP="64DD5260" w:rsidRDefault="64DD5260" w14:paraId="69291CD7" w14:textId="6AA72790">
          <w:pPr>
            <w:pStyle w:val="Encabezado"/>
            <w:bidi w:val="0"/>
            <w:jc w:val="center"/>
          </w:pPr>
        </w:p>
      </w:tc>
      <w:tc>
        <w:tcPr>
          <w:tcW w:w="2830" w:type="dxa"/>
          <w:tcMar/>
        </w:tcPr>
        <w:p w:rsidR="64DD5260" w:rsidP="64DD5260" w:rsidRDefault="64DD5260" w14:paraId="498CED7F" w14:textId="5E41F817">
          <w:pPr>
            <w:pStyle w:val="Encabezado"/>
            <w:bidi w:val="0"/>
            <w:ind w:right="-115"/>
            <w:jc w:val="right"/>
          </w:pPr>
        </w:p>
      </w:tc>
    </w:tr>
  </w:tbl>
  <w:p w:rsidR="64DD5260" w:rsidP="64DD5260" w:rsidRDefault="64DD5260" w14:paraId="5145F387" w14:textId="26673D77">
    <w:pPr>
      <w:pStyle w:val="Piedepgina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="http://schemas.microsoft.com/office/word/2018/wordml" xmlns:w16cex="http://schemas.microsoft.com/office/word/2018/wordml/cex" xmlns:w16sdtdh="http://schemas.microsoft.com/office/word/2020/wordml/sdtdatahash" mc:Ignorable="w14 w15 w16se w16cid wp14 w16 w16cex w16sdtdh">
  <w:footnote w:type="separator" w:id="-1">
    <w:p xmlns:wp14="http://schemas.microsoft.com/office/word/2010/wordml" w:rsidR="001B2354" w:rsidP="001B2354" w:rsidRDefault="001B2354" w14:paraId="02EB37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B2354" w:rsidP="001B2354" w:rsidRDefault="001B2354" w14:paraId="6A05A809" wp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64DD5260" w:rsidTr="64DD5260" w14:paraId="63EA72DB">
      <w:trPr>
        <w:trHeight w:val="300"/>
      </w:trPr>
      <w:tc>
        <w:tcPr>
          <w:tcW w:w="2830" w:type="dxa"/>
          <w:tcMar/>
        </w:tcPr>
        <w:p w:rsidR="64DD5260" w:rsidP="64DD5260" w:rsidRDefault="64DD5260" w14:paraId="6C8ED777" w14:textId="679B90D2">
          <w:pPr>
            <w:pStyle w:val="Encabezad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64DD5260" w:rsidP="64DD5260" w:rsidRDefault="64DD5260" w14:paraId="288ACF50" w14:textId="6E7BF944">
          <w:pPr>
            <w:pStyle w:val="Encabezado"/>
            <w:bidi w:val="0"/>
            <w:jc w:val="center"/>
          </w:pPr>
        </w:p>
      </w:tc>
      <w:tc>
        <w:tcPr>
          <w:tcW w:w="2830" w:type="dxa"/>
          <w:tcMar/>
        </w:tcPr>
        <w:p w:rsidR="64DD5260" w:rsidP="64DD5260" w:rsidRDefault="64DD5260" w14:paraId="570C319C" w14:textId="480D46D7">
          <w:pPr>
            <w:pStyle w:val="Encabezado"/>
            <w:bidi w:val="0"/>
            <w:ind w:right="-115"/>
            <w:jc w:val="right"/>
          </w:pPr>
        </w:p>
      </w:tc>
    </w:tr>
  </w:tbl>
  <w:p w:rsidR="64DD5260" w:rsidP="64DD5260" w:rsidRDefault="64DD5260" w14:paraId="28A7F849" w14:textId="0DD703C3">
    <w:pPr>
      <w:pStyle w:val="Encabezado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2ZEgLzUA" int2:invalidationBookmarkName="" int2:hashCode="lVPX+xs/FKHFq1" int2:id="LOWSFl2p">
      <int2:state int2:type="AugLoop_Text_Critique" int2:value="Rejected"/>
    </int2:bookmark>
    <int2:bookmark int2:bookmarkName="_Int_yOK7Fvrx" int2:invalidationBookmarkName="" int2:hashCode="uE9LR0wIfpY+8E" int2:id="V9xy0uLJ">
      <int2:state int2:type="AugLoop_Text_Critique" int2:value="Rejected"/>
    </int2:bookmark>
    <int2:bookmark int2:bookmarkName="_Int_UTYxSzqU" int2:invalidationBookmarkName="" int2:hashCode="5N7WetKoErD63e" int2:id="ntGoUbYC">
      <int2:state int2:type="AugLoop_Text_Critique" int2:value="Rejected"/>
    </int2:bookmark>
    <int2:bookmark int2:bookmarkName="_Int_zcI8rSlm" int2:invalidationBookmarkName="" int2:hashCode="AvNINZJ3f4YsFR" int2:id="WfGwsYPi">
      <int2:state int2:type="AugLoop_Text_Critique" int2:value="Rejected"/>
    </int2:bookmark>
    <int2:bookmark int2:bookmarkName="_Int_QG6SFHFG" int2:invalidationBookmarkName="" int2:hashCode="5N7WetKoErD63e" int2:id="4ZQC6UWJ">
      <int2:state int2:type="AugLoop_Text_Critique" int2:value="Rejected"/>
    </int2:bookmark>
    <int2:bookmark int2:bookmarkName="_Int_OknNwPya" int2:invalidationBookmarkName="" int2:hashCode="atZlGhsoSqKhih" int2:id="nTFx36lo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xmlns:wp14="http://schemas.microsoft.com/office/word/2010/wordprocessingDrawing" xmlns:w16="http://schemas.microsoft.com/office/word/2018/wordml" xmlns:w16cex="http://schemas.microsoft.com/office/word/2018/wordml/cex" xmlns:w16sdtdh="http://schemas.microsoft.com/office/word/2020/wordml/sdtdatahash" mc:Ignorable="w14 w15 w16se w16cid wp14 w16 w16cex w16sdtdh">
  <w:zoom w:percent="100"/>
  <w:removePersonalInformation/>
  <w:removeDateAndTime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54"/>
    <w:rsid w:val="001B2354"/>
    <w:rsid w:val="002F26C2"/>
    <w:rsid w:val="64DD5260"/>
    <w:rsid w:val="7D0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DF7A9"/>
  <w15:chartTrackingRefBased/>
  <w15:docId w15:val="{F0CC5B22-906E-4926-9EAB-FDC714B9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14="http://schemas.microsoft.com/office/word/2010/wordprocessingDrawing" xmlns:w16="http://schemas.microsoft.com/office/word/2018/wordml" xmlns:w16cex="http://schemas.microsoft.com/office/word/2018/wordml/cex" xmlns:w16sdtdh="http://schemas.microsoft.com/office/word/2020/wordml/sdtdatahash" mc:Ignorable="w14 w15 w16se w16cid wp14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B2354"/>
  </w:style>
  <w:style w:type="paragraph" w:styleId="Piedepgina">
    <w:name w:val="footer"/>
    <w:basedOn w:val="Normal"/>
    <w:link w:val="PiedepginaCar"/>
    <w:uiPriority w:val="99"/>
    <w:unhideWhenUsed/>
    <w:rsid w:val="001B235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B2354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media/image.jpg" Id="R361922bf2d164493" /><Relationship Type="http://schemas.openxmlformats.org/officeDocument/2006/relationships/header" Target="header.xml" Id="R14337536fe8d4939" /><Relationship Type="http://schemas.openxmlformats.org/officeDocument/2006/relationships/footer" Target="footer.xml" Id="R668eb37a5c084997" /><Relationship Type="http://schemas.microsoft.com/office/2020/10/relationships/intelligence" Target="intelligence2.xml" Id="R0c658d2514814673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ángel ojeda</dc:creator>
  <keywords/>
  <dc:description/>
  <lastModifiedBy>ángel ojeda</lastModifiedBy>
  <revision>2</revision>
  <dcterms:created xsi:type="dcterms:W3CDTF">2024-04-06T22:37:02.8996219Z</dcterms:created>
  <dcterms:modified xsi:type="dcterms:W3CDTF">2024-04-06T23:14:08.3378642Z</dcterms:modified>
</coreProperties>
</file>