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D59D323" wp14:editId="1A05AC60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Samantha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Guillen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Pohlenz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Super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Nota.</w:t>
      </w:r>
    </w:p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Microbiologia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y veterinaria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AA1700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AA1700" w:rsidRPr="00330904" w:rsidRDefault="00AA1700" w:rsidP="00AA1700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AA1700" w:rsidRDefault="00AA1700" w:rsidP="00AA1700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AA1700" w:rsidRDefault="00AA1700" w:rsidP="00AA1700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6B29D5D" wp14:editId="6D4BE55B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10 de febrero del 2024</w:t>
      </w:r>
    </w:p>
    <w:p w:rsidR="00AA1700" w:rsidRDefault="00AA1700" w:rsidP="00AA1700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br w:type="page"/>
      </w:r>
    </w:p>
    <w:p w:rsidR="00AA1700" w:rsidRDefault="00AA1700" w:rsidP="00AA1700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544239" cy="8627165"/>
            <wp:effectExtent l="0" t="0" r="9525" b="2540"/>
            <wp:docPr id="1" name="Imagen 1" descr="C:\Users\usuar\AppData\Local\Packages\Microsoft.Windows.Photos_8wekyb3d8bbwe\TempState\ShareServiceTempFolder\Infografía Beneficios de la Lectura Ilustrado Mora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Packages\Microsoft.Windows.Photos_8wekyb3d8bbwe\TempState\ShareServiceTempFolder\Infografía Beneficios de la Lectura Ilustrado Morad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087" cy="866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00" w:rsidRDefault="00AA1700">
      <w:r>
        <w:lastRenderedPageBreak/>
        <w:t>Bibliografia</w:t>
      </w:r>
    </w:p>
    <w:p w:rsidR="00AA1700" w:rsidRDefault="00AA1700">
      <w:r>
        <w:t xml:space="preserve">Del </w:t>
      </w:r>
      <w:proofErr w:type="spellStart"/>
      <w:r>
        <w:t>pdf</w:t>
      </w:r>
      <w:proofErr w:type="spellEnd"/>
      <w:r>
        <w:t xml:space="preserve"> de antibioticos</w:t>
      </w:r>
      <w:bookmarkStart w:id="0" w:name="_GoBack"/>
      <w:bookmarkEnd w:id="0"/>
    </w:p>
    <w:sectPr w:rsidR="00AA1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00"/>
    <w:rsid w:val="00AA1700"/>
    <w:rsid w:val="00B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DEB1D-99E0-4890-8E6B-21536E5C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2024-02-11T04:16:00Z</dcterms:created>
  <dcterms:modified xsi:type="dcterms:W3CDTF">2024-02-11T04:26:00Z</dcterms:modified>
</cp:coreProperties>
</file>