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A0" w:rsidRDefault="00EE0CA0" w:rsidP="00EE0C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 4 </w:t>
      </w:r>
    </w:p>
    <w:p w:rsidR="00EE0CA0" w:rsidRDefault="00EE0CA0" w:rsidP="00EE0C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Diseño de la investigación.</w:t>
      </w:r>
    </w:p>
    <w:p w:rsidR="00EE0CA0" w:rsidRDefault="00EE0CA0" w:rsidP="00EE0C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Enfoque de la investigación:</w:t>
      </w:r>
    </w:p>
    <w:p w:rsidR="00EE0CA0" w:rsidRDefault="00EE0CA0" w:rsidP="00EE0C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Cuantitativo: hacer la comprobación de peso que se logra con la utilización de alimento industrial y desperdicio.</w:t>
      </w:r>
    </w:p>
    <w:p w:rsidR="00EE0CA0" w:rsidRDefault="00EE0CA0" w:rsidP="00EE0C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0CA0" w:rsidRDefault="00EE0CA0" w:rsidP="00EE0C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Tipos de investigación:</w:t>
      </w:r>
    </w:p>
    <w:p w:rsidR="00EE0CA0" w:rsidRDefault="00EE0CA0" w:rsidP="00EE0C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Inductivo: se seleccionan a los cerdos que están al entrar en la etapa de engorde para hacer la comprobación del uso de dos métodos de alimentación y al final obtener los resultados 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cual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de los dos sea conveniente a los productores.</w:t>
      </w:r>
    </w:p>
    <w:p w:rsidR="00EE0CA0" w:rsidRDefault="00EE0CA0" w:rsidP="00EE0C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0CA0" w:rsidRDefault="00EE0CA0" w:rsidP="00EE0C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Técnicas de recolección de datos </w:t>
      </w:r>
    </w:p>
    <w:p w:rsidR="00EE0CA0" w:rsidRDefault="00EE0CA0" w:rsidP="00EE0C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Observacion</w:t>
      </w:r>
      <w:proofErr w:type="spellEnd"/>
      <w:r>
        <w:rPr>
          <w:rFonts w:ascii="Arial" w:hAnsi="Arial" w:cs="Arial"/>
          <w:sz w:val="24"/>
          <w:szCs w:val="24"/>
        </w:rPr>
        <w:t xml:space="preserve"> estructurada </w:t>
      </w:r>
    </w:p>
    <w:p w:rsidR="00EE0CA0" w:rsidRDefault="00EE0CA0" w:rsidP="00EE0C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la </w:t>
      </w:r>
      <w:proofErr w:type="spellStart"/>
      <w:r>
        <w:rPr>
          <w:rFonts w:ascii="Arial" w:hAnsi="Arial" w:cs="Arial"/>
          <w:sz w:val="24"/>
          <w:szCs w:val="24"/>
        </w:rPr>
        <w:t>obtencion</w:t>
      </w:r>
      <w:proofErr w:type="spellEnd"/>
      <w:r>
        <w:rPr>
          <w:rFonts w:ascii="Arial" w:hAnsi="Arial" w:cs="Arial"/>
          <w:sz w:val="24"/>
          <w:szCs w:val="24"/>
        </w:rPr>
        <w:t xml:space="preserve"> de los datos se utilizara cerdos de raza </w:t>
      </w:r>
      <w:proofErr w:type="spellStart"/>
      <w:r>
        <w:rPr>
          <w:rFonts w:ascii="Arial" w:hAnsi="Arial" w:cs="Arial"/>
          <w:sz w:val="24"/>
          <w:szCs w:val="24"/>
        </w:rPr>
        <w:t>landrace</w:t>
      </w:r>
      <w:proofErr w:type="spellEnd"/>
      <w:r>
        <w:rPr>
          <w:rFonts w:ascii="Arial" w:hAnsi="Arial" w:cs="Arial"/>
          <w:sz w:val="24"/>
          <w:szCs w:val="24"/>
        </w:rPr>
        <w:t xml:space="preserve">, en la granja de los tres hermanos en el cual se va a estar alimentando por 3 meses con dos métodos de alimentación y que cada semanal se va a estar pesando con la balanza transportable para hacer la comprobación de </w:t>
      </w:r>
      <w:proofErr w:type="spellStart"/>
      <w:r>
        <w:rPr>
          <w:rFonts w:ascii="Arial" w:hAnsi="Arial" w:cs="Arial"/>
          <w:sz w:val="24"/>
          <w:szCs w:val="24"/>
        </w:rPr>
        <w:t>cual</w:t>
      </w:r>
      <w:proofErr w:type="spellEnd"/>
      <w:r>
        <w:rPr>
          <w:rFonts w:ascii="Arial" w:hAnsi="Arial" w:cs="Arial"/>
          <w:sz w:val="24"/>
          <w:szCs w:val="24"/>
        </w:rPr>
        <w:t xml:space="preserve"> de los dos métodos les genera la ganancia de peso diario, cada cuando se pesa los ejemplares se les va a estar marcando con marcador permanente para diferenciar y llevarle bien el control de peso de cada uno de los cerdos sometidos en el método industrial y desperdicio con el cual se va a hacer un tabla por cerdos y con </w:t>
      </w:r>
      <w:proofErr w:type="spellStart"/>
      <w:r>
        <w:rPr>
          <w:rFonts w:ascii="Arial" w:hAnsi="Arial" w:cs="Arial"/>
          <w:sz w:val="24"/>
          <w:szCs w:val="24"/>
        </w:rPr>
        <w:t>que</w:t>
      </w:r>
      <w:proofErr w:type="spellEnd"/>
      <w:r>
        <w:rPr>
          <w:rFonts w:ascii="Arial" w:hAnsi="Arial" w:cs="Arial"/>
          <w:sz w:val="24"/>
          <w:szCs w:val="24"/>
        </w:rPr>
        <w:t xml:space="preserve"> método de alimentario donde va incluidos el peso inicial, semanal, gramos o </w:t>
      </w:r>
      <w:proofErr w:type="spellStart"/>
      <w:r>
        <w:rPr>
          <w:rFonts w:ascii="Arial" w:hAnsi="Arial" w:cs="Arial"/>
          <w:sz w:val="24"/>
          <w:szCs w:val="24"/>
        </w:rPr>
        <w:t>likos</w:t>
      </w:r>
      <w:proofErr w:type="spellEnd"/>
      <w:r>
        <w:rPr>
          <w:rFonts w:ascii="Arial" w:hAnsi="Arial" w:cs="Arial"/>
          <w:sz w:val="24"/>
          <w:szCs w:val="24"/>
        </w:rPr>
        <w:t xml:space="preserve"> de alimentos  consume al </w:t>
      </w:r>
      <w:proofErr w:type="spellStart"/>
      <w:r>
        <w:rPr>
          <w:rFonts w:ascii="Arial" w:hAnsi="Arial" w:cs="Arial"/>
          <w:sz w:val="24"/>
          <w:szCs w:val="24"/>
        </w:rPr>
        <w:t>dia</w:t>
      </w:r>
      <w:proofErr w:type="spellEnd"/>
      <w:r>
        <w:rPr>
          <w:rFonts w:ascii="Arial" w:hAnsi="Arial" w:cs="Arial"/>
          <w:sz w:val="24"/>
          <w:szCs w:val="24"/>
        </w:rPr>
        <w:t xml:space="preserve"> y por semanal.</w:t>
      </w:r>
    </w:p>
    <w:p w:rsidR="00EE0CA0" w:rsidRDefault="00EE0CA0" w:rsidP="00EE0C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0CA0" w:rsidRDefault="00EE0CA0" w:rsidP="00EE0C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0CA0" w:rsidRDefault="00EE0CA0" w:rsidP="00EE0C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0CA0" w:rsidRDefault="00EE0CA0" w:rsidP="00EE0C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Instrumentos de recolección de datos.</w:t>
      </w:r>
    </w:p>
    <w:p w:rsidR="00EE0CA0" w:rsidRDefault="00EE0CA0" w:rsidP="00EE0C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balanza para cerdos transportable consiste a que permite el usuario se transporte fácilmente la </w:t>
      </w:r>
      <w:proofErr w:type="spellStart"/>
      <w:r>
        <w:rPr>
          <w:rFonts w:ascii="Arial" w:hAnsi="Arial" w:cs="Arial"/>
          <w:sz w:val="24"/>
          <w:szCs w:val="24"/>
        </w:rPr>
        <w:t>bascula</w:t>
      </w:r>
      <w:proofErr w:type="spellEnd"/>
      <w:r>
        <w:rPr>
          <w:rFonts w:ascii="Arial" w:hAnsi="Arial" w:cs="Arial"/>
          <w:sz w:val="24"/>
          <w:szCs w:val="24"/>
        </w:rPr>
        <w:t xml:space="preserve"> hasta el sitio de pesaje. Construida por acero que posee doble puertas de acceso, totalmente electrónica. Indicador electrónico de peso en </w:t>
      </w:r>
      <w:proofErr w:type="spellStart"/>
      <w:r>
        <w:rPr>
          <w:rFonts w:ascii="Arial" w:hAnsi="Arial" w:cs="Arial"/>
          <w:sz w:val="24"/>
          <w:szCs w:val="24"/>
        </w:rPr>
        <w:t>gabineta</w:t>
      </w:r>
      <w:proofErr w:type="spellEnd"/>
      <w:r>
        <w:rPr>
          <w:rFonts w:ascii="Arial" w:hAnsi="Arial" w:cs="Arial"/>
          <w:sz w:val="24"/>
          <w:szCs w:val="24"/>
        </w:rPr>
        <w:t xml:space="preserve"> de acero con </w:t>
      </w:r>
      <w:proofErr w:type="spellStart"/>
      <w:r>
        <w:rPr>
          <w:rFonts w:ascii="Arial" w:hAnsi="Arial" w:cs="Arial"/>
          <w:sz w:val="24"/>
          <w:szCs w:val="24"/>
        </w:rPr>
        <w:t>display</w:t>
      </w:r>
      <w:proofErr w:type="spellEnd"/>
      <w:r>
        <w:rPr>
          <w:rFonts w:ascii="Arial" w:hAnsi="Arial" w:cs="Arial"/>
          <w:sz w:val="24"/>
          <w:szCs w:val="24"/>
        </w:rPr>
        <w:t xml:space="preserve"> LCD de 5 </w:t>
      </w:r>
      <w:proofErr w:type="spellStart"/>
      <w:r>
        <w:rPr>
          <w:rFonts w:ascii="Arial" w:hAnsi="Arial" w:cs="Arial"/>
          <w:sz w:val="24"/>
          <w:szCs w:val="24"/>
        </w:rPr>
        <w:t>digitos</w:t>
      </w:r>
      <w:proofErr w:type="spellEnd"/>
      <w:r>
        <w:rPr>
          <w:rFonts w:ascii="Arial" w:hAnsi="Arial" w:cs="Arial"/>
          <w:sz w:val="24"/>
          <w:szCs w:val="24"/>
        </w:rPr>
        <w:t xml:space="preserve"> de grandes dimensiones con funciones estadísticas. (Fernando puga 2021).</w:t>
      </w:r>
    </w:p>
    <w:p w:rsidR="00EE0CA0" w:rsidRDefault="00EE0CA0" w:rsidP="00EE0C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Marcador permanente bolígrafo liviano ocupados especialmente en marcajes de animales, que la tinta es fuerte, resistente al agua su utilidad es muy </w:t>
      </w:r>
      <w:proofErr w:type="spellStart"/>
      <w:r>
        <w:rPr>
          <w:rFonts w:ascii="Arial" w:hAnsi="Arial" w:cs="Arial"/>
          <w:sz w:val="24"/>
          <w:szCs w:val="24"/>
        </w:rPr>
        <w:t>comodo</w:t>
      </w:r>
      <w:proofErr w:type="spellEnd"/>
      <w:r>
        <w:rPr>
          <w:rFonts w:ascii="Arial" w:hAnsi="Arial" w:cs="Arial"/>
          <w:sz w:val="24"/>
          <w:szCs w:val="24"/>
        </w:rPr>
        <w:t xml:space="preserve"> y fácil de transportarlo. (Global AG Media 2021)</w:t>
      </w:r>
    </w:p>
    <w:p w:rsidR="00EE0CA0" w:rsidRDefault="00EE0CA0" w:rsidP="00EE0C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0CA0" w:rsidRPr="00023905" w:rsidRDefault="00EE0CA0" w:rsidP="00EE0C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Tabla de control de peso con el método de desperdicio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6"/>
        <w:gridCol w:w="1457"/>
        <w:gridCol w:w="1711"/>
        <w:gridCol w:w="1708"/>
        <w:gridCol w:w="1400"/>
      </w:tblGrid>
      <w:tr w:rsidR="00EE0CA0" w:rsidTr="00491BE6">
        <w:tc>
          <w:tcPr>
            <w:tcW w:w="4594" w:type="dxa"/>
            <w:gridSpan w:val="3"/>
          </w:tcPr>
          <w:p w:rsidR="00EE0CA0" w:rsidRDefault="00EE0CA0" w:rsidP="00491BE6">
            <w:pPr>
              <w:tabs>
                <w:tab w:val="left" w:pos="100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Cerdo 1</w:t>
            </w:r>
          </w:p>
        </w:tc>
        <w:tc>
          <w:tcPr>
            <w:tcW w:w="3108" w:type="dxa"/>
            <w:gridSpan w:val="2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KG de alimento/cerdo</w:t>
            </w:r>
          </w:p>
        </w:tc>
      </w:tr>
      <w:tr w:rsidR="00EE0CA0" w:rsidTr="00491BE6">
        <w:tc>
          <w:tcPr>
            <w:tcW w:w="1426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Semanas</w:t>
            </w:r>
          </w:p>
        </w:tc>
        <w:tc>
          <w:tcPr>
            <w:tcW w:w="1457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Peso al inicio</w:t>
            </w:r>
          </w:p>
        </w:tc>
        <w:tc>
          <w:tcPr>
            <w:tcW w:w="1711" w:type="dxa"/>
          </w:tcPr>
          <w:p w:rsidR="00EE0CA0" w:rsidRDefault="00EE0CA0" w:rsidP="00491BE6">
            <w:pPr>
              <w:tabs>
                <w:tab w:val="left" w:pos="100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Ganancia de peso/semanal</w:t>
            </w:r>
          </w:p>
        </w:tc>
        <w:tc>
          <w:tcPr>
            <w:tcW w:w="1708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Días</w:t>
            </w:r>
          </w:p>
        </w:tc>
        <w:tc>
          <w:tcPr>
            <w:tcW w:w="1400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Semanal</w:t>
            </w:r>
          </w:p>
        </w:tc>
      </w:tr>
      <w:tr w:rsidR="00EE0CA0" w:rsidTr="00491BE6">
        <w:tc>
          <w:tcPr>
            <w:tcW w:w="1426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20.300 kg</w:t>
            </w:r>
          </w:p>
        </w:tc>
        <w:tc>
          <w:tcPr>
            <w:tcW w:w="1711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CA0" w:rsidTr="00491BE6">
        <w:tc>
          <w:tcPr>
            <w:tcW w:w="1426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CA0" w:rsidTr="00491BE6">
        <w:tc>
          <w:tcPr>
            <w:tcW w:w="1426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57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CA0" w:rsidTr="00491BE6">
        <w:tc>
          <w:tcPr>
            <w:tcW w:w="1426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CA0" w:rsidTr="00491BE6">
        <w:tc>
          <w:tcPr>
            <w:tcW w:w="1426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CA0" w:rsidTr="00491BE6">
        <w:tc>
          <w:tcPr>
            <w:tcW w:w="1426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57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CA0" w:rsidTr="00491BE6">
        <w:tc>
          <w:tcPr>
            <w:tcW w:w="1426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57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CA0" w:rsidTr="00491BE6">
        <w:tc>
          <w:tcPr>
            <w:tcW w:w="1426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57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CA0" w:rsidTr="00491BE6">
        <w:tc>
          <w:tcPr>
            <w:tcW w:w="1426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57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CA0" w:rsidTr="00491BE6">
        <w:tc>
          <w:tcPr>
            <w:tcW w:w="1426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57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CA0" w:rsidTr="00491BE6">
        <w:tc>
          <w:tcPr>
            <w:tcW w:w="1426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57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CA0" w:rsidTr="00491BE6">
        <w:tc>
          <w:tcPr>
            <w:tcW w:w="1426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7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CA0" w:rsidTr="00491BE6">
        <w:tc>
          <w:tcPr>
            <w:tcW w:w="1426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57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0CA0" w:rsidRDefault="00EE0CA0" w:rsidP="00EE0C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0CA0" w:rsidRDefault="00EE0CA0" w:rsidP="00EE0C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0CA0" w:rsidRDefault="00EE0CA0" w:rsidP="00EE0C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E0CA0" w:rsidRDefault="00EE0CA0" w:rsidP="00EE0C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0CA0" w:rsidRDefault="00EE0CA0" w:rsidP="00EE0C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Tabla de control de peso con el método industrial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6"/>
        <w:gridCol w:w="1457"/>
        <w:gridCol w:w="1711"/>
        <w:gridCol w:w="1708"/>
        <w:gridCol w:w="1400"/>
      </w:tblGrid>
      <w:tr w:rsidR="00EE0CA0" w:rsidTr="00491BE6">
        <w:tc>
          <w:tcPr>
            <w:tcW w:w="4594" w:type="dxa"/>
            <w:gridSpan w:val="3"/>
          </w:tcPr>
          <w:p w:rsidR="00EE0CA0" w:rsidRDefault="00EE0CA0" w:rsidP="00491BE6">
            <w:pPr>
              <w:tabs>
                <w:tab w:val="left" w:pos="100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Cerdo 1</w:t>
            </w:r>
          </w:p>
        </w:tc>
        <w:tc>
          <w:tcPr>
            <w:tcW w:w="3108" w:type="dxa"/>
            <w:gridSpan w:val="2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KG de alimento/cerdo</w:t>
            </w:r>
          </w:p>
        </w:tc>
      </w:tr>
      <w:tr w:rsidR="00EE0CA0" w:rsidTr="00491BE6">
        <w:tc>
          <w:tcPr>
            <w:tcW w:w="1426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Semanas</w:t>
            </w:r>
          </w:p>
        </w:tc>
        <w:tc>
          <w:tcPr>
            <w:tcW w:w="1457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Peso al inicio</w:t>
            </w:r>
          </w:p>
        </w:tc>
        <w:tc>
          <w:tcPr>
            <w:tcW w:w="1711" w:type="dxa"/>
          </w:tcPr>
          <w:p w:rsidR="00EE0CA0" w:rsidRDefault="00EE0CA0" w:rsidP="00491BE6">
            <w:pPr>
              <w:tabs>
                <w:tab w:val="left" w:pos="100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Ganancia de peso/semanal</w:t>
            </w:r>
          </w:p>
        </w:tc>
        <w:tc>
          <w:tcPr>
            <w:tcW w:w="1708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Días</w:t>
            </w:r>
          </w:p>
        </w:tc>
        <w:tc>
          <w:tcPr>
            <w:tcW w:w="1400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Semanal</w:t>
            </w:r>
          </w:p>
        </w:tc>
      </w:tr>
      <w:tr w:rsidR="00EE0CA0" w:rsidTr="00491BE6">
        <w:tc>
          <w:tcPr>
            <w:tcW w:w="1426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19.800 kg</w:t>
            </w:r>
          </w:p>
        </w:tc>
        <w:tc>
          <w:tcPr>
            <w:tcW w:w="1711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CA0" w:rsidTr="00491BE6">
        <w:tc>
          <w:tcPr>
            <w:tcW w:w="1426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CA0" w:rsidTr="00491BE6">
        <w:tc>
          <w:tcPr>
            <w:tcW w:w="1426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57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CA0" w:rsidTr="00491BE6">
        <w:tc>
          <w:tcPr>
            <w:tcW w:w="1426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CA0" w:rsidTr="00491BE6">
        <w:tc>
          <w:tcPr>
            <w:tcW w:w="1426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CA0" w:rsidTr="00491BE6">
        <w:tc>
          <w:tcPr>
            <w:tcW w:w="1426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57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CA0" w:rsidTr="00491BE6">
        <w:tc>
          <w:tcPr>
            <w:tcW w:w="1426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57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CA0" w:rsidTr="00491BE6">
        <w:tc>
          <w:tcPr>
            <w:tcW w:w="1426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57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CA0" w:rsidTr="00491BE6">
        <w:tc>
          <w:tcPr>
            <w:tcW w:w="1426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57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CA0" w:rsidTr="00491BE6">
        <w:tc>
          <w:tcPr>
            <w:tcW w:w="1426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57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CA0" w:rsidTr="00491BE6">
        <w:tc>
          <w:tcPr>
            <w:tcW w:w="1426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57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CA0" w:rsidTr="00491BE6">
        <w:tc>
          <w:tcPr>
            <w:tcW w:w="1426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7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CA0" w:rsidTr="00491BE6">
        <w:tc>
          <w:tcPr>
            <w:tcW w:w="1426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57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:rsidR="00EE0CA0" w:rsidRDefault="00EE0CA0" w:rsidP="00491B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340B" w:rsidRDefault="0048340B"/>
    <w:sectPr w:rsidR="004834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A0"/>
    <w:rsid w:val="0048340B"/>
    <w:rsid w:val="00EE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AEE9E"/>
  <w15:chartTrackingRefBased/>
  <w15:docId w15:val="{48FFD798-44F3-41C0-8D79-766490D6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C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0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1</cp:revision>
  <dcterms:created xsi:type="dcterms:W3CDTF">2024-04-09T04:07:00Z</dcterms:created>
  <dcterms:modified xsi:type="dcterms:W3CDTF">2024-04-09T04:16:00Z</dcterms:modified>
</cp:coreProperties>
</file>