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CE0A7" w14:textId="77777777" w:rsidR="001836F1" w:rsidRDefault="001836F1" w:rsidP="001836F1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8F73FB0" wp14:editId="70533354">
            <wp:extent cx="2343150" cy="866775"/>
            <wp:effectExtent l="0" t="0" r="0" b="9525"/>
            <wp:docPr id="458319419" name="Imagen 1" descr="Sub 20 - Página Oficial de la Liga Mexicana del Fút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Sub 20 - Página Oficial de la Liga Mexicana del Fútbol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9" b="3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35F15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40935822" w14:textId="66668F5F" w:rsidR="001836F1" w:rsidRDefault="001836F1" w:rsidP="001836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Materia:  Patología y Técnicas quirúrgicas de </w:t>
      </w:r>
      <w:r>
        <w:rPr>
          <w:rFonts w:ascii="Arial" w:hAnsi="Arial" w:cs="Arial"/>
        </w:rPr>
        <w:t xml:space="preserve">Ovinos y Caprinos </w:t>
      </w:r>
    </w:p>
    <w:p w14:paraId="6FA8F055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3F18E0DE" w14:textId="77777777" w:rsidR="001836F1" w:rsidRDefault="001836F1" w:rsidP="001836F1">
      <w:pPr>
        <w:rPr>
          <w:rFonts w:ascii="Arial" w:hAnsi="Arial" w:cs="Arial"/>
        </w:rPr>
      </w:pPr>
    </w:p>
    <w:p w14:paraId="38778562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5C44C72F" w14:textId="77777777" w:rsidR="001836F1" w:rsidRDefault="001836F1" w:rsidP="001836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Docente: MVZ. José Luis Flores Gutiérrez </w:t>
      </w:r>
    </w:p>
    <w:p w14:paraId="559A33F5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17C82EB3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75B443B1" w14:textId="77777777" w:rsidR="001836F1" w:rsidRDefault="001836F1" w:rsidP="001836F1">
      <w:pPr>
        <w:rPr>
          <w:rFonts w:ascii="Arial" w:hAnsi="Arial" w:cs="Arial"/>
        </w:rPr>
      </w:pPr>
    </w:p>
    <w:p w14:paraId="1F95E61F" w14:textId="77777777" w:rsidR="001836F1" w:rsidRDefault="001836F1" w:rsidP="001836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Alumno: Jared Abdiel Santos Osorio</w:t>
      </w:r>
    </w:p>
    <w:p w14:paraId="54AA00D0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18EE0554" w14:textId="77777777" w:rsidR="001836F1" w:rsidRDefault="001836F1" w:rsidP="001836F1">
      <w:pPr>
        <w:rPr>
          <w:rFonts w:ascii="Arial" w:hAnsi="Arial" w:cs="Arial"/>
        </w:rPr>
      </w:pPr>
    </w:p>
    <w:p w14:paraId="7E4F3237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3F466BDB" w14:textId="77777777" w:rsidR="001836F1" w:rsidRDefault="001836F1" w:rsidP="001836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Carrera: Medicina Veterinaria y Zootecnia </w:t>
      </w:r>
    </w:p>
    <w:p w14:paraId="0BA47E6A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4092516B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484A5674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66E37F26" w14:textId="64F96293" w:rsidR="001836F1" w:rsidRDefault="001836F1" w:rsidP="001836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Trabajo: </w:t>
      </w:r>
      <w:r>
        <w:rPr>
          <w:rFonts w:ascii="Arial" w:hAnsi="Arial" w:cs="Arial"/>
        </w:rPr>
        <w:t>Resumen</w:t>
      </w:r>
    </w:p>
    <w:p w14:paraId="4091BAEF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31BD2C68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415D537E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3458EE14" w14:textId="77777777" w:rsidR="001836F1" w:rsidRDefault="001836F1" w:rsidP="001836F1">
      <w:pPr>
        <w:jc w:val="center"/>
        <w:rPr>
          <w:rFonts w:ascii="Arial" w:hAnsi="Arial" w:cs="Arial"/>
        </w:rPr>
      </w:pPr>
    </w:p>
    <w:p w14:paraId="52B23EEB" w14:textId="70BC4D89" w:rsidR="001836F1" w:rsidRDefault="001836F1" w:rsidP="001836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Fecha: 0</w:t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t>/0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>/2024</w:t>
      </w:r>
    </w:p>
    <w:p w14:paraId="1B24AC6B" w14:textId="77777777" w:rsidR="001836F1" w:rsidRDefault="001836F1" w:rsidP="001836F1"/>
    <w:p w14:paraId="1F2EF5D4" w14:textId="514BA7B0" w:rsidR="001836F1" w:rsidRDefault="001836F1">
      <w:pPr>
        <w:rPr>
          <w:lang w:val="es-ES"/>
        </w:rPr>
      </w:pPr>
    </w:p>
    <w:p w14:paraId="4A0EFF31" w14:textId="77777777" w:rsidR="001836F1" w:rsidRDefault="001836F1">
      <w:pPr>
        <w:rPr>
          <w:lang w:val="es-ES"/>
        </w:rPr>
      </w:pPr>
    </w:p>
    <w:p w14:paraId="2B2AFF20" w14:textId="6DD81EEE" w:rsidR="001836F1" w:rsidRPr="001836F1" w:rsidRDefault="001836F1" w:rsidP="001836F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</w:pPr>
      <w:r w:rsidRPr="001836F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lastRenderedPageBreak/>
        <w:t xml:space="preserve">Introducción </w:t>
      </w:r>
    </w:p>
    <w:p w14:paraId="1219909C" w14:textId="4F7DE0EF" w:rsidR="001836F1" w:rsidRPr="001836F1" w:rsidRDefault="001836F1" w:rsidP="001836F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1F1F1F"/>
          <w:kern w:val="0"/>
          <w:u w:val="single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 xml:space="preserve">La paratuberculosis, también conocida como enfermedad de Johne, es una enfermedad infecciosa crónica que afecta a rumiantes, principalmente a vacas, ovejas y cabras. Es causada por la bacteria </w:t>
      </w:r>
      <w:r w:rsidRPr="001836F1">
        <w:rPr>
          <w:rFonts w:ascii="Arial" w:eastAsia="Times New Roman" w:hAnsi="Arial" w:cs="Arial"/>
          <w:b/>
          <w:bCs/>
          <w:i/>
          <w:iCs/>
          <w:color w:val="1F1F1F"/>
          <w:kern w:val="0"/>
          <w:u w:val="single"/>
          <w:lang w:eastAsia="es-MX"/>
          <w14:ligatures w14:val="none"/>
        </w:rPr>
        <w:t>Mycobacterium avium paratuberculosis (MAP)</w:t>
      </w:r>
      <w:r w:rsidRPr="001836F1">
        <w:rPr>
          <w:rFonts w:ascii="Arial" w:eastAsia="Times New Roman" w:hAnsi="Arial" w:cs="Arial"/>
          <w:i/>
          <w:iCs/>
          <w:color w:val="1F1F1F"/>
          <w:kern w:val="0"/>
          <w:u w:val="single"/>
          <w:lang w:eastAsia="es-MX"/>
          <w14:ligatures w14:val="none"/>
        </w:rPr>
        <w:t>.</w:t>
      </w:r>
    </w:p>
    <w:p w14:paraId="79CD66C4" w14:textId="77777777" w:rsidR="001836F1" w:rsidRPr="001836F1" w:rsidRDefault="001836F1" w:rsidP="001836F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1836F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Signos:</w:t>
      </w:r>
    </w:p>
    <w:p w14:paraId="57EC72F3" w14:textId="77777777" w:rsidR="001836F1" w:rsidRPr="001836F1" w:rsidRDefault="001836F1" w:rsidP="001836F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Diarrea crónica intermitente</w:t>
      </w:r>
    </w:p>
    <w:p w14:paraId="2502B6F6" w14:textId="77777777" w:rsidR="001836F1" w:rsidRPr="001836F1" w:rsidRDefault="001836F1" w:rsidP="001836F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Pérdida de peso</w:t>
      </w:r>
    </w:p>
    <w:p w14:paraId="7431B74F" w14:textId="77777777" w:rsidR="001836F1" w:rsidRPr="001836F1" w:rsidRDefault="001836F1" w:rsidP="001836F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Disminución de la producción de leche</w:t>
      </w:r>
    </w:p>
    <w:p w14:paraId="32523787" w14:textId="77777777" w:rsidR="001836F1" w:rsidRPr="001836F1" w:rsidRDefault="001836F1" w:rsidP="001836F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Debilitamiento</w:t>
      </w:r>
    </w:p>
    <w:p w14:paraId="17290A31" w14:textId="77777777" w:rsidR="001836F1" w:rsidRPr="001836F1" w:rsidRDefault="001836F1" w:rsidP="001836F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Apatía</w:t>
      </w:r>
    </w:p>
    <w:p w14:paraId="1C78AC9B" w14:textId="77777777" w:rsidR="001836F1" w:rsidRPr="001836F1" w:rsidRDefault="001836F1" w:rsidP="001836F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En casos avanzados, puede haber emaciación y muerte.</w:t>
      </w:r>
    </w:p>
    <w:p w14:paraId="5C826FA1" w14:textId="77777777" w:rsidR="001836F1" w:rsidRPr="001836F1" w:rsidRDefault="001836F1" w:rsidP="001836F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1836F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Origen:</w:t>
      </w:r>
    </w:p>
    <w:p w14:paraId="13014B9B" w14:textId="77777777" w:rsidR="001836F1" w:rsidRPr="001836F1" w:rsidRDefault="001836F1" w:rsidP="001836F1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La bacteria se transmite por vía fecal-oral.</w:t>
      </w:r>
    </w:p>
    <w:p w14:paraId="33BE442A" w14:textId="77777777" w:rsidR="001836F1" w:rsidRPr="001836F1" w:rsidRDefault="001836F1" w:rsidP="001836F1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Los animales se infectan al ingerir agua o alimento contaminado con heces de animales infectados.</w:t>
      </w:r>
    </w:p>
    <w:p w14:paraId="2549C458" w14:textId="77777777" w:rsidR="001836F1" w:rsidRPr="001836F1" w:rsidRDefault="001836F1" w:rsidP="001836F1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La bacteria puede sobrevivir en el ambiente durante meses o incluso años.</w:t>
      </w:r>
    </w:p>
    <w:p w14:paraId="19FE2994" w14:textId="77777777" w:rsidR="001836F1" w:rsidRPr="001836F1" w:rsidRDefault="001836F1" w:rsidP="001836F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1836F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Tratamiento:</w:t>
      </w:r>
    </w:p>
    <w:p w14:paraId="468DE2CA" w14:textId="77777777" w:rsidR="001836F1" w:rsidRPr="001836F1" w:rsidRDefault="001836F1" w:rsidP="001836F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No existe un tratamiento curativo para la paratuberculosis.</w:t>
      </w:r>
    </w:p>
    <w:p w14:paraId="4C4238EC" w14:textId="77777777" w:rsidR="001836F1" w:rsidRPr="001836F1" w:rsidRDefault="001836F1" w:rsidP="001836F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El tratamiento se enfoca en controlar los síntomas y mejorar la calidad de vida del animal.</w:t>
      </w:r>
    </w:p>
    <w:p w14:paraId="238E91E6" w14:textId="77777777" w:rsidR="001836F1" w:rsidRPr="001836F1" w:rsidRDefault="001836F1" w:rsidP="001836F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Se pueden utilizar antibióticos, antidiarreicos y suplementos nutricionales.</w:t>
      </w:r>
    </w:p>
    <w:p w14:paraId="2F7FE811" w14:textId="77777777" w:rsidR="001836F1" w:rsidRPr="001836F1" w:rsidRDefault="001836F1" w:rsidP="001836F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8"/>
          <w:szCs w:val="28"/>
          <w:lang w:eastAsia="es-MX"/>
          <w14:ligatures w14:val="none"/>
        </w:rPr>
      </w:pPr>
      <w:r w:rsidRPr="001836F1">
        <w:rPr>
          <w:rFonts w:ascii="Arial" w:eastAsia="Times New Roman" w:hAnsi="Arial" w:cs="Arial"/>
          <w:b/>
          <w:bCs/>
          <w:color w:val="1F1F1F"/>
          <w:kern w:val="0"/>
          <w:sz w:val="28"/>
          <w:szCs w:val="28"/>
          <w:lang w:eastAsia="es-MX"/>
          <w14:ligatures w14:val="none"/>
        </w:rPr>
        <w:t>Similitudes y diferencias con la tuberculosis:</w:t>
      </w:r>
    </w:p>
    <w:p w14:paraId="58F6A0E7" w14:textId="77777777" w:rsidR="001836F1" w:rsidRPr="001836F1" w:rsidRDefault="001836F1" w:rsidP="001836F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1836F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Similitudes:</w:t>
      </w:r>
    </w:p>
    <w:p w14:paraId="088797C3" w14:textId="77777777" w:rsidR="001836F1" w:rsidRPr="001836F1" w:rsidRDefault="001836F1" w:rsidP="001836F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Ambas enfermedades son causadas por bacterias del género Mycobacterium.</w:t>
      </w:r>
    </w:p>
    <w:p w14:paraId="54D5BF26" w14:textId="77777777" w:rsidR="001836F1" w:rsidRPr="001836F1" w:rsidRDefault="001836F1" w:rsidP="001836F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Ambas enfermedades son crónicas y pueden ser difíciles de diagnosticar.</w:t>
      </w:r>
    </w:p>
    <w:p w14:paraId="2712EE32" w14:textId="77777777" w:rsidR="001836F1" w:rsidRPr="001836F1" w:rsidRDefault="001836F1" w:rsidP="001836F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Ambas enfermedades pueden afectar a los pulmones y otros órganos.</w:t>
      </w:r>
    </w:p>
    <w:p w14:paraId="1C48C264" w14:textId="77777777" w:rsidR="001836F1" w:rsidRPr="001836F1" w:rsidRDefault="001836F1" w:rsidP="001836F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Diferencias:</w:t>
      </w:r>
    </w:p>
    <w:p w14:paraId="2E564215" w14:textId="77777777" w:rsidR="001836F1" w:rsidRPr="001836F1" w:rsidRDefault="001836F1" w:rsidP="001836F1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La tuberculosis afecta principalmente a los humanos, mientras que la paratuberculosis afecta principalmente a los rumiantes.</w:t>
      </w:r>
    </w:p>
    <w:p w14:paraId="3E31EB9B" w14:textId="77777777" w:rsidR="001836F1" w:rsidRPr="001836F1" w:rsidRDefault="001836F1" w:rsidP="001836F1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La tuberculosis se transmite por vía aérea, mientras que la paratuberculosis se transmite por vía fecal-oral.</w:t>
      </w:r>
    </w:p>
    <w:p w14:paraId="1C287A32" w14:textId="77777777" w:rsidR="001836F1" w:rsidRPr="001836F1" w:rsidRDefault="001836F1" w:rsidP="001836F1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La tuberculosis tiene una mayor tasa de mortalidad que la paratuberculosis.</w:t>
      </w:r>
    </w:p>
    <w:p w14:paraId="2670B640" w14:textId="77777777" w:rsidR="001836F1" w:rsidRDefault="001836F1" w:rsidP="001836F1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</w:p>
    <w:p w14:paraId="63A65E59" w14:textId="77777777" w:rsidR="001836F1" w:rsidRPr="001836F1" w:rsidRDefault="001836F1" w:rsidP="001836F1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</w:p>
    <w:p w14:paraId="57E47E52" w14:textId="77777777" w:rsidR="001836F1" w:rsidRPr="001836F1" w:rsidRDefault="001836F1" w:rsidP="001836F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1836F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lastRenderedPageBreak/>
        <w:t>Prevención:</w:t>
      </w:r>
    </w:p>
    <w:p w14:paraId="73CEE56E" w14:textId="77777777" w:rsidR="001836F1" w:rsidRPr="001836F1" w:rsidRDefault="001836F1" w:rsidP="001836F1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Controlar el contacto con animales infectados.</w:t>
      </w:r>
    </w:p>
    <w:p w14:paraId="63449E67" w14:textId="77777777" w:rsidR="001836F1" w:rsidRPr="001836F1" w:rsidRDefault="001836F1" w:rsidP="001836F1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Desinfectar adecuadamente el agua y el alimento.</w:t>
      </w:r>
    </w:p>
    <w:p w14:paraId="5A7DAF8E" w14:textId="77777777" w:rsidR="001836F1" w:rsidRPr="001836F1" w:rsidRDefault="001836F1" w:rsidP="001836F1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Implementar medidas de bioseguridad en las granjas.</w:t>
      </w:r>
    </w:p>
    <w:p w14:paraId="22C4C822" w14:textId="77777777" w:rsidR="001836F1" w:rsidRPr="001836F1" w:rsidRDefault="001836F1" w:rsidP="001836F1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1836F1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Vacunar a los animales en áreas de alta incidencia.</w:t>
      </w:r>
    </w:p>
    <w:p w14:paraId="75DA3706" w14:textId="77777777" w:rsidR="001836F1" w:rsidRPr="001836F1" w:rsidRDefault="001836F1" w:rsidP="001836F1">
      <w:pPr>
        <w:shd w:val="clear" w:color="auto" w:fill="FFFFFF"/>
        <w:spacing w:before="100" w:beforeAutospacing="1" w:after="0" w:line="240" w:lineRule="auto"/>
        <w:ind w:left="720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</w:p>
    <w:p w14:paraId="723E8941" w14:textId="77777777" w:rsidR="001836F1" w:rsidRPr="001836F1" w:rsidRDefault="001836F1" w:rsidP="001836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F1F1F"/>
          <w:kern w:val="0"/>
          <w:sz w:val="28"/>
          <w:szCs w:val="28"/>
          <w:lang w:eastAsia="es-MX"/>
          <w14:ligatures w14:val="none"/>
        </w:rPr>
      </w:pPr>
      <w:r w:rsidRPr="001836F1">
        <w:rPr>
          <w:rFonts w:ascii="Arial" w:eastAsia="Times New Roman" w:hAnsi="Arial" w:cs="Arial"/>
          <w:b/>
          <w:bCs/>
          <w:color w:val="1F1F1F"/>
          <w:kern w:val="0"/>
          <w:sz w:val="28"/>
          <w:szCs w:val="28"/>
          <w:lang w:eastAsia="es-MX"/>
          <w14:ligatures w14:val="none"/>
        </w:rPr>
        <w:t>Es importante destacar que la paratuberculosis es una enfermedad zoonótica, lo que significa que puede transmitirse a los humanos. Sin embargo, la transmisión a los humanos es rara y generalmente ocurre en personas con inmunodeficiencia.</w:t>
      </w:r>
    </w:p>
    <w:p w14:paraId="6B1D99FD" w14:textId="77777777" w:rsidR="001836F1" w:rsidRDefault="001836F1">
      <w:pPr>
        <w:rPr>
          <w:lang w:val="es-ES"/>
        </w:rPr>
      </w:pPr>
    </w:p>
    <w:p w14:paraId="4986E398" w14:textId="5DA8335B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4"/>
          <w:szCs w:val="4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kern w:val="0"/>
          <w:sz w:val="44"/>
          <w:szCs w:val="44"/>
          <w:lang w:eastAsia="es-MX"/>
          <w14:ligatures w14:val="none"/>
        </w:rPr>
        <w:br/>
      </w:r>
      <w:r>
        <w:rPr>
          <w:rFonts w:ascii="Arial" w:hAnsi="Arial" w:cs="Arial"/>
          <w:b/>
          <w:bCs/>
          <w:sz w:val="28"/>
          <w:szCs w:val="28"/>
          <w:shd w:val="clear" w:color="auto" w:fill="FFFFFF"/>
        </w:rPr>
        <w:t>¿Q</w:t>
      </w:r>
      <w:r w:rsidRPr="00086D95">
        <w:rPr>
          <w:rFonts w:ascii="Arial" w:hAnsi="Arial" w:cs="Arial"/>
          <w:b/>
          <w:bCs/>
          <w:sz w:val="28"/>
          <w:szCs w:val="28"/>
          <w:shd w:val="clear" w:color="auto" w:fill="FFFFFF"/>
        </w:rPr>
        <w:t>ué</w:t>
      </w:r>
      <w:r w:rsidRPr="00086D95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 es la leptospirosis</w:t>
      </w:r>
      <w:r>
        <w:rPr>
          <w:rFonts w:ascii="Arial" w:hAnsi="Arial" w:cs="Arial"/>
          <w:b/>
          <w:bCs/>
          <w:sz w:val="28"/>
          <w:szCs w:val="28"/>
          <w:shd w:val="clear" w:color="auto" w:fill="FFFFFF"/>
        </w:rPr>
        <w:t>?</w:t>
      </w:r>
      <w:r w:rsidRPr="00086D95">
        <w:rPr>
          <w:rFonts w:ascii="Arial" w:hAnsi="Arial" w:cs="Arial"/>
          <w:b/>
          <w:bCs/>
          <w:sz w:val="28"/>
          <w:szCs w:val="28"/>
          <w:shd w:val="clear" w:color="auto" w:fill="FFFFFF"/>
        </w:rPr>
        <w:t>, signos, que lo origina, forma de transmisión y tratamiento</w:t>
      </w:r>
    </w:p>
    <w:p w14:paraId="25636670" w14:textId="63BE261A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¿Qué es?</w:t>
      </w:r>
    </w:p>
    <w:p w14:paraId="6A75EDDB" w14:textId="18C7004E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La leptospirosis es una enfermedad infecciosa causada por bacterias del género Leptospira. Afecta a una amplia variedad de animales, incluidos los humanos.</w:t>
      </w:r>
    </w:p>
    <w:p w14:paraId="4932DE53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Signos:</w:t>
      </w:r>
    </w:p>
    <w:p w14:paraId="3F87E1FB" w14:textId="77777777" w:rsidR="00086D95" w:rsidRPr="00086D95" w:rsidRDefault="00086D95" w:rsidP="00086D9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Fiebre</w:t>
      </w:r>
    </w:p>
    <w:p w14:paraId="5AF52D21" w14:textId="77777777" w:rsidR="00086D95" w:rsidRPr="00086D95" w:rsidRDefault="00086D95" w:rsidP="00086D9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Dolor de cabeza</w:t>
      </w:r>
    </w:p>
    <w:p w14:paraId="0AD127C1" w14:textId="77777777" w:rsidR="00086D95" w:rsidRPr="00086D95" w:rsidRDefault="00086D95" w:rsidP="00086D9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Dolor muscular</w:t>
      </w:r>
    </w:p>
    <w:p w14:paraId="14EEC5A6" w14:textId="77777777" w:rsidR="00086D95" w:rsidRPr="00086D95" w:rsidRDefault="00086D95" w:rsidP="00086D9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Dolor abdominal</w:t>
      </w:r>
    </w:p>
    <w:p w14:paraId="27211D11" w14:textId="77777777" w:rsidR="00086D95" w:rsidRPr="00086D95" w:rsidRDefault="00086D95" w:rsidP="00086D9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Náuseas y vómitos</w:t>
      </w:r>
    </w:p>
    <w:p w14:paraId="3C64CBA6" w14:textId="77777777" w:rsidR="00086D95" w:rsidRPr="00086D95" w:rsidRDefault="00086D95" w:rsidP="00086D9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Diarrea</w:t>
      </w:r>
    </w:p>
    <w:p w14:paraId="01E57B2C" w14:textId="77777777" w:rsidR="00086D95" w:rsidRPr="00086D95" w:rsidRDefault="00086D95" w:rsidP="00086D9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Hemorragias</w:t>
      </w:r>
    </w:p>
    <w:p w14:paraId="5BB2EE9F" w14:textId="77777777" w:rsidR="00086D95" w:rsidRPr="00086D95" w:rsidRDefault="00086D95" w:rsidP="00086D9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Ictericia (coloración amarillenta de la piel y los ojos)</w:t>
      </w:r>
    </w:p>
    <w:p w14:paraId="7A7926F9" w14:textId="77777777" w:rsidR="00086D95" w:rsidRPr="00086D95" w:rsidRDefault="00086D95" w:rsidP="00086D9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Insuficiencia renal</w:t>
      </w:r>
    </w:p>
    <w:p w14:paraId="14D90DCE" w14:textId="77777777" w:rsidR="00086D95" w:rsidRPr="00086D95" w:rsidRDefault="00086D95" w:rsidP="00086D9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Insuficiencia pulmonar</w:t>
      </w:r>
    </w:p>
    <w:p w14:paraId="65F34850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Origen:</w:t>
      </w:r>
    </w:p>
    <w:p w14:paraId="412A12E8" w14:textId="77777777" w:rsidR="00086D95" w:rsidRPr="00086D95" w:rsidRDefault="00086D95" w:rsidP="00086D95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La bacteria se encuentra en la orina y los tejidos de animales infectados, como ratas, perros, cerdos y ganado.</w:t>
      </w:r>
    </w:p>
    <w:p w14:paraId="06243310" w14:textId="77777777" w:rsidR="00086D95" w:rsidRPr="00086D95" w:rsidRDefault="00086D95" w:rsidP="00086D95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Los humanos se infectan al tener contacto con agua o suelo contaminados con orina o tejidos de animales infectados.</w:t>
      </w:r>
    </w:p>
    <w:p w14:paraId="35C7AC0E" w14:textId="77777777" w:rsidR="00086D95" w:rsidRPr="00086D95" w:rsidRDefault="00086D95" w:rsidP="00086D95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La infección también puede ocurrir por contacto directo con animales infectados.</w:t>
      </w:r>
    </w:p>
    <w:p w14:paraId="48205440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lastRenderedPageBreak/>
        <w:t>Formas de transmisión:</w:t>
      </w:r>
    </w:p>
    <w:p w14:paraId="1B4CF9D0" w14:textId="77777777" w:rsidR="00086D95" w:rsidRPr="00086D95" w:rsidRDefault="00086D95" w:rsidP="00086D95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Contacto directo con la orina o tejidos de animales infectados.</w:t>
      </w:r>
    </w:p>
    <w:p w14:paraId="73185CE1" w14:textId="77777777" w:rsidR="00086D95" w:rsidRPr="00086D95" w:rsidRDefault="00086D95" w:rsidP="00086D95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Contacto con agua o suelo contaminados con orina o tejidos de animales infectados.</w:t>
      </w:r>
    </w:p>
    <w:p w14:paraId="08B0060C" w14:textId="77777777" w:rsidR="00086D95" w:rsidRPr="00086D95" w:rsidRDefault="00086D95" w:rsidP="00086D95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Ingestión de alimentos o agua contaminados.</w:t>
      </w:r>
    </w:p>
    <w:p w14:paraId="63E4B9D2" w14:textId="77777777" w:rsidR="00086D95" w:rsidRPr="00086D95" w:rsidRDefault="00086D95" w:rsidP="00086D95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Inhalación de aerosoles contaminados con orina o tejidos de animales infectados.</w:t>
      </w:r>
    </w:p>
    <w:p w14:paraId="58B9A7B9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Tratamiento:</w:t>
      </w:r>
    </w:p>
    <w:p w14:paraId="65643667" w14:textId="44F057F0" w:rsidR="00086D95" w:rsidRPr="00086D95" w:rsidRDefault="00086D95" w:rsidP="00086D9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Antibióticos</w:t>
      </w:r>
      <w:r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 xml:space="preserve"> (Doxiciclinas)</w:t>
      </w:r>
    </w:p>
    <w:p w14:paraId="5087F139" w14:textId="77777777" w:rsidR="00086D95" w:rsidRPr="00086D95" w:rsidRDefault="00086D95" w:rsidP="00086D9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Terapia de apoyo</w:t>
      </w:r>
    </w:p>
    <w:p w14:paraId="0A3DEF74" w14:textId="77777777" w:rsidR="00086D95" w:rsidRPr="00086D95" w:rsidRDefault="00086D95" w:rsidP="00086D9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Hospitalización en casos graves</w:t>
      </w:r>
    </w:p>
    <w:p w14:paraId="0517DD28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Prevención:</w:t>
      </w:r>
    </w:p>
    <w:p w14:paraId="7F8BFADB" w14:textId="77777777" w:rsidR="00086D95" w:rsidRPr="00086D95" w:rsidRDefault="00086D95" w:rsidP="00086D95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Evitar el contacto con agua o suelo contaminados.</w:t>
      </w:r>
    </w:p>
    <w:p w14:paraId="38238DA8" w14:textId="77777777" w:rsidR="00086D95" w:rsidRPr="00086D95" w:rsidRDefault="00086D95" w:rsidP="00086D95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Usar ropa protectora cuando se trabaja en ambientes con riesgo de contaminación.</w:t>
      </w:r>
    </w:p>
    <w:p w14:paraId="46FE47AA" w14:textId="77777777" w:rsidR="00086D95" w:rsidRPr="00086D95" w:rsidRDefault="00086D95" w:rsidP="00086D95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Controlar la población de roedores.</w:t>
      </w:r>
    </w:p>
    <w:p w14:paraId="2410123C" w14:textId="77777777" w:rsidR="00086D95" w:rsidRPr="00086D95" w:rsidRDefault="00086D95" w:rsidP="00086D95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Vacunar a los animales domésticos.</w:t>
      </w:r>
    </w:p>
    <w:p w14:paraId="5DF1458A" w14:textId="77777777" w:rsidR="001836F1" w:rsidRDefault="001836F1">
      <w:pPr>
        <w:rPr>
          <w:lang w:val="es-ES"/>
        </w:rPr>
      </w:pPr>
    </w:p>
    <w:p w14:paraId="342F60AF" w14:textId="34F86574" w:rsidR="00086D95" w:rsidRDefault="00086D95">
      <w:pPr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>¿C</w:t>
      </w:r>
      <w:r w:rsidRPr="00086D95"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>uáles</w:t>
      </w:r>
      <w:r w:rsidRPr="00086D95"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 xml:space="preserve"> son los nematelmintos y platelmintos que afectan al </w:t>
      </w:r>
      <w:r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>Ovino?</w:t>
      </w:r>
    </w:p>
    <w:p w14:paraId="7A4B9833" w14:textId="77777777" w:rsidR="002C5919" w:rsidRDefault="002C5919">
      <w:pPr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</w:pPr>
    </w:p>
    <w:p w14:paraId="56B503A9" w14:textId="2890F40B" w:rsidR="002C5919" w:rsidRPr="002C5919" w:rsidRDefault="002C5919" w:rsidP="002C591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1F1F1F"/>
          <w:kern w:val="0"/>
          <w:sz w:val="26"/>
          <w:szCs w:val="26"/>
          <w:lang w:eastAsia="es-MX"/>
          <w14:ligatures w14:val="none"/>
        </w:rPr>
      </w:pPr>
      <w:r w:rsidRPr="002C5919">
        <w:rPr>
          <w:rFonts w:ascii="Arial" w:eastAsia="Times New Roman" w:hAnsi="Arial" w:cs="Arial"/>
          <w:b/>
          <w:bCs/>
          <w:color w:val="1F1F1F"/>
          <w:kern w:val="0"/>
          <w:sz w:val="26"/>
          <w:szCs w:val="26"/>
          <w:lang w:eastAsia="es-MX"/>
          <w14:ligatures w14:val="none"/>
        </w:rPr>
        <w:t>N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6"/>
          <w:szCs w:val="26"/>
          <w:lang w:eastAsia="es-MX"/>
          <w14:ligatures w14:val="none"/>
        </w:rPr>
        <w:t>e</w:t>
      </w:r>
      <w:r w:rsidRPr="002C5919">
        <w:rPr>
          <w:rFonts w:ascii="Arial" w:eastAsia="Times New Roman" w:hAnsi="Arial" w:cs="Arial"/>
          <w:b/>
          <w:bCs/>
          <w:color w:val="1F1F1F"/>
          <w:kern w:val="0"/>
          <w:sz w:val="26"/>
          <w:szCs w:val="26"/>
          <w:lang w:eastAsia="es-MX"/>
          <w14:ligatures w14:val="none"/>
        </w:rPr>
        <w:t>matel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6"/>
          <w:szCs w:val="26"/>
          <w:lang w:eastAsia="es-MX"/>
          <w14:ligatures w14:val="none"/>
        </w:rPr>
        <w:t xml:space="preserve">mintos que afectan al </w:t>
      </w:r>
      <w:r w:rsidRPr="002C5919">
        <w:rPr>
          <w:rFonts w:ascii="Arial" w:eastAsia="Times New Roman" w:hAnsi="Arial" w:cs="Arial"/>
          <w:b/>
          <w:bCs/>
          <w:color w:val="1F1F1F"/>
          <w:kern w:val="0"/>
          <w:sz w:val="26"/>
          <w:szCs w:val="26"/>
          <w:lang w:eastAsia="es-MX"/>
          <w14:ligatures w14:val="none"/>
        </w:rPr>
        <w:t>Ovino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6"/>
          <w:szCs w:val="26"/>
          <w:lang w:eastAsia="es-MX"/>
          <w14:ligatures w14:val="none"/>
        </w:rPr>
        <w:t>:</w:t>
      </w:r>
    </w:p>
    <w:p w14:paraId="501CA1ED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 xml:space="preserve">1.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Haemonchus contortus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:</w:t>
      </w:r>
    </w:p>
    <w:p w14:paraId="757CDB03" w14:textId="77777777" w:rsidR="00086D95" w:rsidRPr="00086D95" w:rsidRDefault="00086D95" w:rsidP="00086D95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Nombre común: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Nematodirus del cuajo.</w:t>
      </w:r>
    </w:p>
    <w:p w14:paraId="51EAE631" w14:textId="77777777" w:rsidR="00086D95" w:rsidRPr="00086D95" w:rsidRDefault="00086D95" w:rsidP="00086D95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Localización: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Intestino delgado.</w:t>
      </w:r>
    </w:p>
    <w:p w14:paraId="3B8DD96A" w14:textId="77777777" w:rsidR="00086D95" w:rsidRPr="00086D95" w:rsidRDefault="00086D95" w:rsidP="00086D95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Efectos: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Anemia, diarrea, pérdida de peso, muerte.</w:t>
      </w:r>
    </w:p>
    <w:p w14:paraId="4BDA9BC3" w14:textId="0D7BAD72" w:rsidR="00086D95" w:rsidRPr="00086D95" w:rsidRDefault="00086D95" w:rsidP="00086D95">
      <w:pPr>
        <w:shd w:val="clear" w:color="auto" w:fill="FFFFFF"/>
        <w:spacing w:beforeAutospacing="1" w:after="0" w:line="240" w:lineRule="auto"/>
        <w:ind w:left="720"/>
        <w:jc w:val="center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hyperlink r:id="rId6" w:tgtFrame="_blank" w:history="1">
        <w:r w:rsidRPr="00086D95">
          <w:rPr>
            <w:rFonts w:ascii="Arial" w:eastAsia="Times New Roman" w:hAnsi="Arial" w:cs="Arial"/>
            <w:noProof/>
            <w:color w:val="0000FF"/>
            <w:kern w:val="0"/>
            <w:sz w:val="24"/>
            <w:szCs w:val="24"/>
            <w:lang w:eastAsia="es-MX"/>
            <w14:ligatures w14:val="none"/>
          </w:rPr>
          <w:drawing>
            <wp:inline distT="0" distB="0" distL="0" distR="0" wp14:anchorId="67653990" wp14:editId="1E8272D2">
              <wp:extent cx="2190750" cy="1752600"/>
              <wp:effectExtent l="0" t="0" r="0" b="0"/>
              <wp:docPr id="1988892905" name="Imagen 19" descr="Imagen de Haemonchus contortu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Imagen de Haemonchus contortus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1553" cy="17532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86D95">
          <w:rPr>
            <w:rFonts w:ascii="Arial" w:eastAsia="Times New Roman" w:hAnsi="Arial" w:cs="Arial"/>
            <w:color w:val="0000FF"/>
            <w:kern w:val="0"/>
            <w:sz w:val="24"/>
            <w:szCs w:val="24"/>
            <w:u w:val="single"/>
            <w:bdr w:val="none" w:sz="0" w:space="0" w:color="auto" w:frame="1"/>
            <w:lang w:eastAsia="es-MX"/>
            <w14:ligatures w14:val="none"/>
          </w:rPr>
          <w:t xml:space="preserve"> </w:t>
        </w:r>
      </w:hyperlink>
    </w:p>
    <w:p w14:paraId="1C966308" w14:textId="77777777" w:rsidR="00086D95" w:rsidRDefault="00086D95" w:rsidP="00086D95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  <w:t>Haemonchus contortus</w:t>
      </w:r>
    </w:p>
    <w:p w14:paraId="59958D36" w14:textId="77777777" w:rsidR="00086D95" w:rsidRDefault="00086D95" w:rsidP="00086D95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04854852" w14:textId="77777777" w:rsidR="00086D95" w:rsidRPr="00086D95" w:rsidRDefault="00086D95" w:rsidP="00086D95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5061DF8E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u w:val="single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2.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u w:val="single"/>
          <w:lang w:eastAsia="es-MX"/>
          <w14:ligatures w14:val="none"/>
        </w:rPr>
        <w:t xml:space="preserve">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Teladorsagia circumcincta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:</w:t>
      </w:r>
    </w:p>
    <w:p w14:paraId="55CA2686" w14:textId="77777777" w:rsidR="00086D95" w:rsidRPr="00086D95" w:rsidRDefault="00086D95" w:rsidP="00086D95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Nombre común: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Tricostrongilo del abomaso.</w:t>
      </w:r>
    </w:p>
    <w:p w14:paraId="4734B7A6" w14:textId="77777777" w:rsidR="00086D95" w:rsidRPr="00086D95" w:rsidRDefault="00086D95" w:rsidP="00086D95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Localización: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Abomaso.</w:t>
      </w:r>
    </w:p>
    <w:p w14:paraId="4C763465" w14:textId="77777777" w:rsidR="00086D95" w:rsidRPr="00086D95" w:rsidRDefault="00086D95" w:rsidP="00086D95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Efectos: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Diarrea, pérdida de peso, reducción de la producción de lana.</w:t>
      </w:r>
    </w:p>
    <w:p w14:paraId="6DC4DF67" w14:textId="42968598" w:rsidR="00086D95" w:rsidRPr="00086D95" w:rsidRDefault="00086D95" w:rsidP="002C5919">
      <w:pPr>
        <w:shd w:val="clear" w:color="auto" w:fill="FFFFFF"/>
        <w:spacing w:beforeAutospacing="1" w:after="0" w:line="240" w:lineRule="auto"/>
        <w:ind w:left="720"/>
        <w:jc w:val="center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hyperlink r:id="rId8" w:tgtFrame="_blank" w:history="1">
        <w:r w:rsidRPr="00086D95">
          <w:rPr>
            <w:rFonts w:ascii="Arial" w:eastAsia="Times New Roman" w:hAnsi="Arial" w:cs="Arial"/>
            <w:noProof/>
            <w:color w:val="0000FF"/>
            <w:kern w:val="0"/>
            <w:sz w:val="24"/>
            <w:szCs w:val="24"/>
            <w:lang w:eastAsia="es-MX"/>
            <w14:ligatures w14:val="none"/>
          </w:rPr>
          <w:drawing>
            <wp:inline distT="0" distB="0" distL="0" distR="0" wp14:anchorId="0928BF46" wp14:editId="48323CCD">
              <wp:extent cx="2381250" cy="1905000"/>
              <wp:effectExtent l="0" t="0" r="0" b="0"/>
              <wp:docPr id="1629491859" name="Imagen 17" descr="Imagen de Teladorsagia circumcinct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Imagen de Teladorsagia circumcincta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34BB7505" w14:textId="77777777" w:rsidR="00086D95" w:rsidRPr="00086D95" w:rsidRDefault="00086D95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spacing w:val="2"/>
          <w:kern w:val="0"/>
          <w:lang w:eastAsia="es-MX"/>
          <w14:ligatures w14:val="none"/>
        </w:rPr>
        <w:t>Teladorsagia circumcincta</w:t>
      </w:r>
    </w:p>
    <w:p w14:paraId="16850B5F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 xml:space="preserve">3.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Oesophagostomum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 xml:space="preserve">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columbianum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:</w:t>
      </w:r>
    </w:p>
    <w:p w14:paraId="09120B17" w14:textId="77777777" w:rsidR="00086D95" w:rsidRPr="00086D95" w:rsidRDefault="00086D95" w:rsidP="00086D9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Nombre común: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Nematodirus del esófago.</w:t>
      </w:r>
    </w:p>
    <w:p w14:paraId="14402116" w14:textId="77777777" w:rsidR="00086D95" w:rsidRPr="00086D95" w:rsidRDefault="00086D95" w:rsidP="00086D9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Localización: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Esófago e intestino delgado.</w:t>
      </w:r>
    </w:p>
    <w:p w14:paraId="7B421784" w14:textId="77777777" w:rsidR="00086D95" w:rsidRPr="00086D95" w:rsidRDefault="00086D95" w:rsidP="00086D9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Efectos: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Neumonía, diarrea, pérdida de peso.</w:t>
      </w:r>
    </w:p>
    <w:p w14:paraId="318D0A95" w14:textId="04EB05F0" w:rsidR="00086D95" w:rsidRPr="00086D95" w:rsidRDefault="00086D95" w:rsidP="002C5919">
      <w:pPr>
        <w:shd w:val="clear" w:color="auto" w:fill="FFFFFF"/>
        <w:spacing w:beforeAutospacing="1" w:after="0" w:line="240" w:lineRule="auto"/>
        <w:ind w:left="720"/>
        <w:jc w:val="center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hyperlink r:id="rId10" w:tgtFrame="_blank" w:history="1">
        <w:r w:rsidRPr="00086D95">
          <w:rPr>
            <w:rFonts w:ascii="Arial" w:eastAsia="Times New Roman" w:hAnsi="Arial" w:cs="Arial"/>
            <w:noProof/>
            <w:color w:val="0000FF"/>
            <w:kern w:val="0"/>
            <w:sz w:val="24"/>
            <w:szCs w:val="24"/>
            <w:lang w:eastAsia="es-MX"/>
            <w14:ligatures w14:val="none"/>
          </w:rPr>
          <w:drawing>
            <wp:inline distT="0" distB="0" distL="0" distR="0" wp14:anchorId="2DC23A2A" wp14:editId="41C3144F">
              <wp:extent cx="2381250" cy="1905000"/>
              <wp:effectExtent l="0" t="0" r="0" b="0"/>
              <wp:docPr id="208653001" name="Imagen 15" descr="Imagen de Oesophagostomum columbianu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Imagen de Oesophagostomum columbianum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0ADBB1B3" w14:textId="77777777" w:rsidR="00086D95" w:rsidRDefault="00086D95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  <w:t>Oesophagostomum columbianum</w:t>
      </w:r>
    </w:p>
    <w:p w14:paraId="7011CA1F" w14:textId="77777777" w:rsidR="002C5919" w:rsidRDefault="002C5919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6205D5AB" w14:textId="77777777" w:rsidR="002C5919" w:rsidRDefault="002C5919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62AE2AB8" w14:textId="77777777" w:rsidR="002C5919" w:rsidRDefault="002C5919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63A14791" w14:textId="77777777" w:rsidR="002C5919" w:rsidRPr="00086D95" w:rsidRDefault="002C5919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293CE304" w14:textId="4CDB165D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lang w:eastAsia="es-MX"/>
          <w14:ligatures w14:val="none"/>
        </w:rPr>
        <w:t xml:space="preserve">4.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Chabertia ovina</w:t>
      </w:r>
      <w:r w:rsidR="002C5919" w:rsidRPr="002C5919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:</w:t>
      </w:r>
    </w:p>
    <w:p w14:paraId="1FDDD2C4" w14:textId="77777777" w:rsidR="00086D95" w:rsidRPr="00086D95" w:rsidRDefault="00086D95" w:rsidP="00086D95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Nombre común: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Nematodirus del ciego.</w:t>
      </w:r>
    </w:p>
    <w:p w14:paraId="1BEB7987" w14:textId="77777777" w:rsidR="00086D95" w:rsidRPr="00086D95" w:rsidRDefault="00086D95" w:rsidP="00086D95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Localización: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Ciego.</w:t>
      </w:r>
    </w:p>
    <w:p w14:paraId="4DA13102" w14:textId="58E6B03B" w:rsidR="002C5919" w:rsidRPr="00086D95" w:rsidRDefault="00086D95" w:rsidP="002C5919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Efectos: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Diarrea, pérdida de peso, anemia.</w:t>
      </w:r>
    </w:p>
    <w:p w14:paraId="68C40765" w14:textId="133E299C" w:rsidR="00086D95" w:rsidRPr="00086D95" w:rsidRDefault="002C5919" w:rsidP="002C5919">
      <w:pPr>
        <w:shd w:val="clear" w:color="auto" w:fill="FFFFFF"/>
        <w:spacing w:beforeAutospacing="1" w:after="0" w:line="240" w:lineRule="auto"/>
        <w:ind w:left="720"/>
        <w:jc w:val="center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>
        <w:rPr>
          <w:noProof/>
        </w:rPr>
        <w:drawing>
          <wp:inline distT="0" distB="0" distL="0" distR="0" wp14:anchorId="52CEF9F9" wp14:editId="4A189EFF">
            <wp:extent cx="1914525" cy="1619250"/>
            <wp:effectExtent l="0" t="0" r="9525" b="0"/>
            <wp:docPr id="16839539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53982" name=""/>
                    <pic:cNvPicPr/>
                  </pic:nvPicPr>
                  <pic:blipFill rotWithShape="1">
                    <a:blip r:embed="rId12"/>
                    <a:srcRect l="32078" t="44375" r="50450" b="29341"/>
                    <a:stretch/>
                  </pic:blipFill>
                  <pic:spPr bwMode="auto">
                    <a:xfrm>
                      <a:off x="0" y="0"/>
                      <a:ext cx="1927526" cy="163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C9910" w14:textId="77777777" w:rsidR="00086D95" w:rsidRPr="00086D95" w:rsidRDefault="00086D95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  <w:t>Chabertia ovina</w:t>
      </w:r>
    </w:p>
    <w:p w14:paraId="5268DFD1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 xml:space="preserve">5.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Trichuris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u w:val="single"/>
          <w:lang w:eastAsia="es-MX"/>
          <w14:ligatures w14:val="none"/>
        </w:rPr>
        <w:t xml:space="preserve">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ovis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:</w:t>
      </w:r>
    </w:p>
    <w:p w14:paraId="1C5F2913" w14:textId="77777777" w:rsidR="00086D95" w:rsidRPr="00086D95" w:rsidRDefault="00086D95" w:rsidP="00086D95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Nombre común: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Tricocéfalo del ovino.</w:t>
      </w:r>
    </w:p>
    <w:p w14:paraId="09B770B5" w14:textId="77777777" w:rsidR="00086D95" w:rsidRPr="00086D95" w:rsidRDefault="00086D95" w:rsidP="00086D95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Localización: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Ciego e intestino grueso.</w:t>
      </w:r>
    </w:p>
    <w:p w14:paraId="5D6B8913" w14:textId="77777777" w:rsidR="00086D95" w:rsidRPr="00086D95" w:rsidRDefault="00086D95" w:rsidP="00086D95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Efectos: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Diarrea, pérdida de peso, anemia.</w:t>
      </w:r>
    </w:p>
    <w:p w14:paraId="0E1F9B25" w14:textId="77777777" w:rsidR="002C5919" w:rsidRDefault="002C5919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4"/>
          <w:szCs w:val="24"/>
          <w:lang w:eastAsia="es-MX"/>
          <w14:ligatures w14:val="none"/>
        </w:rPr>
      </w:pPr>
      <w:r>
        <w:rPr>
          <w:noProof/>
        </w:rPr>
        <w:drawing>
          <wp:inline distT="0" distB="0" distL="0" distR="0" wp14:anchorId="7BC01616" wp14:editId="6831C734">
            <wp:extent cx="2066925" cy="1622633"/>
            <wp:effectExtent l="0" t="0" r="0" b="0"/>
            <wp:docPr id="18928013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01391" name=""/>
                    <pic:cNvPicPr/>
                  </pic:nvPicPr>
                  <pic:blipFill rotWithShape="1">
                    <a:blip r:embed="rId13"/>
                    <a:srcRect l="31229" t="46187" r="50611" b="28456"/>
                    <a:stretch/>
                  </pic:blipFill>
                  <pic:spPr bwMode="auto">
                    <a:xfrm>
                      <a:off x="0" y="0"/>
                      <a:ext cx="2076498" cy="163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A68AC" w14:textId="58B40B3A" w:rsidR="00086D95" w:rsidRDefault="00086D95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  <w:t>Trichuris ovis</w:t>
      </w:r>
    </w:p>
    <w:p w14:paraId="7D619B64" w14:textId="77777777" w:rsidR="002C5919" w:rsidRDefault="002C5919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3E363B3A" w14:textId="77777777" w:rsidR="002C5919" w:rsidRDefault="002C5919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083578C4" w14:textId="77777777" w:rsidR="002C5919" w:rsidRDefault="002C5919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2A41974F" w14:textId="77777777" w:rsidR="002C5919" w:rsidRPr="00086D95" w:rsidRDefault="002C5919" w:rsidP="002C5919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7D40EE45" w14:textId="3F01BDFC" w:rsidR="00126A21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1F1F1F"/>
          <w:kern w:val="0"/>
          <w:sz w:val="26"/>
          <w:szCs w:val="26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6"/>
          <w:szCs w:val="26"/>
          <w:lang w:eastAsia="es-MX"/>
          <w14:ligatures w14:val="none"/>
        </w:rPr>
        <w:lastRenderedPageBreak/>
        <w:t xml:space="preserve">Platelmintos que afectan al </w:t>
      </w:r>
      <w:r w:rsidR="002C5919" w:rsidRPr="002C5919">
        <w:rPr>
          <w:rFonts w:ascii="Arial" w:eastAsia="Times New Roman" w:hAnsi="Arial" w:cs="Arial"/>
          <w:b/>
          <w:bCs/>
          <w:color w:val="1F1F1F"/>
          <w:kern w:val="0"/>
          <w:sz w:val="26"/>
          <w:szCs w:val="26"/>
          <w:lang w:eastAsia="es-MX"/>
          <w14:ligatures w14:val="none"/>
        </w:rPr>
        <w:t>Ovino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6"/>
          <w:szCs w:val="26"/>
          <w:lang w:eastAsia="es-MX"/>
          <w14:ligatures w14:val="none"/>
        </w:rPr>
        <w:t>:</w:t>
      </w:r>
    </w:p>
    <w:p w14:paraId="38C8D91D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 xml:space="preserve">1.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Fasciola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u w:val="single"/>
          <w:lang w:eastAsia="es-MX"/>
          <w14:ligatures w14:val="none"/>
        </w:rPr>
        <w:t xml:space="preserve">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hepatica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:</w:t>
      </w:r>
    </w:p>
    <w:p w14:paraId="0C3DF58B" w14:textId="77777777" w:rsidR="00086D95" w:rsidRPr="00086D95" w:rsidRDefault="00086D95" w:rsidP="00086D95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Nombre común: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Fasciola hepática.</w:t>
      </w:r>
    </w:p>
    <w:p w14:paraId="40019E54" w14:textId="77777777" w:rsidR="00086D95" w:rsidRPr="00086D95" w:rsidRDefault="00086D95" w:rsidP="00086D95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Localización: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Hígado.</w:t>
      </w:r>
    </w:p>
    <w:p w14:paraId="1923C546" w14:textId="77777777" w:rsidR="00086D95" w:rsidRDefault="00086D95" w:rsidP="00086D95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Efectos: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Daño hepático, ictericia, pérdida de peso, muerte.</w:t>
      </w:r>
    </w:p>
    <w:p w14:paraId="422C273A" w14:textId="77777777" w:rsidR="00126A21" w:rsidRDefault="00126A21" w:rsidP="00126A21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</w:p>
    <w:p w14:paraId="2C76FCE1" w14:textId="188ECF4D" w:rsidR="00126A21" w:rsidRPr="00086D95" w:rsidRDefault="00126A21" w:rsidP="00126A21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>
        <w:rPr>
          <w:noProof/>
        </w:rPr>
        <w:drawing>
          <wp:inline distT="0" distB="0" distL="0" distR="0" wp14:anchorId="37011241" wp14:editId="0F51FD95">
            <wp:extent cx="2143125" cy="1457325"/>
            <wp:effectExtent l="0" t="0" r="9525" b="9525"/>
            <wp:docPr id="134747782" name="Imagen 20" descr="5 recomendaciones para el manejo de la fasciola hepática | CONtexto Ganad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5 recomendaciones para el manejo de la fasciola hepática | CONtexto Ganader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83" cy="146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7BA41" w14:textId="77777777" w:rsidR="00086D95" w:rsidRPr="00086D95" w:rsidRDefault="00086D95" w:rsidP="00126A21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  <w:t>Fasciola hepatica</w:t>
      </w:r>
    </w:p>
    <w:p w14:paraId="54611525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 xml:space="preserve">2.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Moniezia expansa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:</w:t>
      </w:r>
    </w:p>
    <w:p w14:paraId="2B751BDD" w14:textId="77777777" w:rsidR="00086D95" w:rsidRPr="00086D95" w:rsidRDefault="00086D95" w:rsidP="00086D95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Nombre común: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Tenia de la cinta.</w:t>
      </w:r>
    </w:p>
    <w:p w14:paraId="46BAA495" w14:textId="77777777" w:rsidR="00086D95" w:rsidRPr="00086D95" w:rsidRDefault="00086D95" w:rsidP="00086D95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Localización: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Intestino delgado.</w:t>
      </w:r>
    </w:p>
    <w:p w14:paraId="0148C3EC" w14:textId="77777777" w:rsidR="00086D95" w:rsidRPr="00086D95" w:rsidRDefault="00086D95" w:rsidP="00086D95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Efectos: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Diarrea, pérdida de peso, reducción de la producción de lana.</w:t>
      </w:r>
    </w:p>
    <w:p w14:paraId="5F90D567" w14:textId="5D2C40AA" w:rsidR="00086D95" w:rsidRPr="00086D95" w:rsidRDefault="00126A21" w:rsidP="00126A21">
      <w:pPr>
        <w:shd w:val="clear" w:color="auto" w:fill="FFFFFF"/>
        <w:spacing w:beforeAutospacing="1" w:after="0" w:line="240" w:lineRule="auto"/>
        <w:ind w:left="720"/>
        <w:jc w:val="center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>
        <w:rPr>
          <w:noProof/>
        </w:rPr>
        <w:drawing>
          <wp:inline distT="0" distB="0" distL="0" distR="0" wp14:anchorId="1C317324" wp14:editId="3BE0B5E0">
            <wp:extent cx="2264139" cy="1371600"/>
            <wp:effectExtent l="0" t="0" r="3175" b="0"/>
            <wp:docPr id="616403634" name="Imagen 21" descr="CESTODOSIS MONIEZIASIS : Moniezia expansa Moniezia benedini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ESTODOSIS MONIEZIASIS : Moniezia expansa Moniezia benedini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4"/>
                    <a:stretch/>
                  </pic:blipFill>
                  <pic:spPr bwMode="auto">
                    <a:xfrm>
                      <a:off x="0" y="0"/>
                      <a:ext cx="2269226" cy="137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7B1C0" w14:textId="77777777" w:rsidR="00086D95" w:rsidRDefault="00086D95" w:rsidP="00126A21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  <w:t>Moniezia expansa</w:t>
      </w:r>
    </w:p>
    <w:p w14:paraId="525CDBEC" w14:textId="77777777" w:rsidR="00126A21" w:rsidRDefault="00126A21" w:rsidP="00126A21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43E5EA5D" w14:textId="77777777" w:rsidR="00126A21" w:rsidRDefault="00126A21" w:rsidP="00126A21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11CB817D" w14:textId="77777777" w:rsidR="00126A21" w:rsidRDefault="00126A21" w:rsidP="00126A21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1768C454" w14:textId="77777777" w:rsidR="00126A21" w:rsidRDefault="00126A21" w:rsidP="00126A21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2A50C965" w14:textId="77777777" w:rsidR="00126A21" w:rsidRPr="00086D95" w:rsidRDefault="00126A21" w:rsidP="00126A21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094AF62F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lastRenderedPageBreak/>
        <w:t xml:space="preserve">3.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Stilesia globipunctata:</w:t>
      </w:r>
    </w:p>
    <w:p w14:paraId="1BD31DFA" w14:textId="77777777" w:rsidR="00086D95" w:rsidRPr="00086D95" w:rsidRDefault="00086D95" w:rsidP="00086D95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Nombre común: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Tenia de la cabeza de quiste.</w:t>
      </w:r>
    </w:p>
    <w:p w14:paraId="0D31BC71" w14:textId="77777777" w:rsidR="00086D95" w:rsidRPr="00086D95" w:rsidRDefault="00086D95" w:rsidP="00086D95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Localización: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Intestino delgado.</w:t>
      </w:r>
    </w:p>
    <w:p w14:paraId="4816EC81" w14:textId="77777777" w:rsidR="00086D95" w:rsidRDefault="00086D95" w:rsidP="00086D95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Efectos: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Diarrea, pérdida de peso, reducción de la producción de lana.</w:t>
      </w:r>
    </w:p>
    <w:p w14:paraId="6ECBE3FE" w14:textId="74F2037F" w:rsidR="00126A21" w:rsidRPr="00086D95" w:rsidRDefault="00126A21" w:rsidP="00126A21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>
        <w:rPr>
          <w:noProof/>
        </w:rPr>
        <w:drawing>
          <wp:inline distT="0" distB="0" distL="0" distR="0" wp14:anchorId="4F4CE78E" wp14:editId="2CAFF25F">
            <wp:extent cx="1181100" cy="1924050"/>
            <wp:effectExtent l="0" t="0" r="0" b="0"/>
            <wp:docPr id="1942978507" name="Imagen 22" descr="STILESIA HEPATICA. gusano cestodo parásito de las vías biliares en el  GANADO ovino y caprino: biología prevención y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TILESIA HEPATICA. gusano cestodo parásito de las vías biliares en el  GANADO ovino y caprino: biología prevención y contro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B54D2" w14:textId="77777777" w:rsidR="00086D95" w:rsidRDefault="00086D95" w:rsidP="00126A21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  <w:t>Stilesia globipunctata</w:t>
      </w:r>
    </w:p>
    <w:p w14:paraId="6ECCA4F1" w14:textId="77777777" w:rsidR="00126A21" w:rsidRPr="00086D95" w:rsidRDefault="00126A21" w:rsidP="00126A21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3D31E6C3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 xml:space="preserve">4.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Thysanosoma actinoides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:</w:t>
      </w:r>
    </w:p>
    <w:p w14:paraId="3E6EA4F3" w14:textId="77777777" w:rsidR="00086D95" w:rsidRPr="00086D95" w:rsidRDefault="00086D95" w:rsidP="00086D95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Nombre común: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Tenia del riñón.</w:t>
      </w:r>
    </w:p>
    <w:p w14:paraId="35BADD83" w14:textId="77777777" w:rsidR="00086D95" w:rsidRPr="00086D95" w:rsidRDefault="00086D95" w:rsidP="00086D95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Localización: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Riñón.</w:t>
      </w:r>
    </w:p>
    <w:p w14:paraId="5CD0BF42" w14:textId="77777777" w:rsidR="00086D95" w:rsidRDefault="00086D95" w:rsidP="00086D95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Efectos: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Hematuria, dolor abdominal, pérdida de peso.</w:t>
      </w:r>
    </w:p>
    <w:p w14:paraId="605A4E44" w14:textId="102822FD" w:rsidR="001E10C4" w:rsidRPr="00086D95" w:rsidRDefault="001E10C4" w:rsidP="001E10C4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>
        <w:rPr>
          <w:noProof/>
        </w:rPr>
        <w:drawing>
          <wp:inline distT="0" distB="0" distL="0" distR="0" wp14:anchorId="6ED30FE3" wp14:editId="71E450AD">
            <wp:extent cx="2057400" cy="1508760"/>
            <wp:effectExtent l="0" t="0" r="0" b="0"/>
            <wp:docPr id="10093971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97157" name=""/>
                    <pic:cNvPicPr/>
                  </pic:nvPicPr>
                  <pic:blipFill rotWithShape="1">
                    <a:blip r:embed="rId17"/>
                    <a:srcRect l="31738" t="46789" r="50441" b="29967"/>
                    <a:stretch/>
                  </pic:blipFill>
                  <pic:spPr bwMode="auto">
                    <a:xfrm>
                      <a:off x="0" y="0"/>
                      <a:ext cx="2060306" cy="151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B72C9" w14:textId="77777777" w:rsidR="00086D95" w:rsidRDefault="00086D95" w:rsidP="001E10C4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  <w:t>Thysanosoma actinoides</w:t>
      </w:r>
    </w:p>
    <w:p w14:paraId="6B26A84B" w14:textId="77777777" w:rsidR="001E10C4" w:rsidRDefault="001E10C4" w:rsidP="001E10C4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0EA14702" w14:textId="77777777" w:rsidR="001E10C4" w:rsidRDefault="001E10C4" w:rsidP="001E10C4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65C4E572" w14:textId="77777777" w:rsidR="001E10C4" w:rsidRDefault="001E10C4" w:rsidP="001E10C4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09A8664B" w14:textId="77777777" w:rsidR="001E10C4" w:rsidRDefault="001E10C4" w:rsidP="001E10C4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02A1F527" w14:textId="77777777" w:rsidR="001E10C4" w:rsidRPr="00086D95" w:rsidRDefault="001E10C4" w:rsidP="001E10C4">
      <w:pPr>
        <w:shd w:val="clear" w:color="auto" w:fill="FFFFFF"/>
        <w:spacing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spacing w:val="2"/>
          <w:kern w:val="0"/>
          <w:sz w:val="20"/>
          <w:szCs w:val="20"/>
          <w:lang w:eastAsia="es-MX"/>
          <w14:ligatures w14:val="none"/>
        </w:rPr>
      </w:pPr>
    </w:p>
    <w:p w14:paraId="6ACF63C1" w14:textId="77777777" w:rsidR="00086D95" w:rsidRPr="00086D95" w:rsidRDefault="00086D95" w:rsidP="00086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lastRenderedPageBreak/>
        <w:t xml:space="preserve">5. </w:t>
      </w:r>
      <w:r w:rsidRPr="00086D95">
        <w:rPr>
          <w:rFonts w:ascii="Arial" w:eastAsia="Times New Roman" w:hAnsi="Arial" w:cs="Arial"/>
          <w:b/>
          <w:bCs/>
          <w:i/>
          <w:iCs/>
          <w:color w:val="1F1F1F"/>
          <w:kern w:val="0"/>
          <w:sz w:val="24"/>
          <w:szCs w:val="24"/>
          <w:u w:val="single"/>
          <w:lang w:eastAsia="es-MX"/>
          <w14:ligatures w14:val="none"/>
        </w:rPr>
        <w:t>Paramphistomum cervi</w:t>
      </w:r>
      <w:r w:rsidRPr="00086D95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es-MX"/>
          <w14:ligatures w14:val="none"/>
        </w:rPr>
        <w:t>:</w:t>
      </w:r>
    </w:p>
    <w:p w14:paraId="3132E20B" w14:textId="77777777" w:rsidR="00086D95" w:rsidRPr="00086D95" w:rsidRDefault="00086D95" w:rsidP="00086D95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Nombre común: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Amphistome del rumen.</w:t>
      </w:r>
    </w:p>
    <w:p w14:paraId="08168E73" w14:textId="77777777" w:rsidR="00086D95" w:rsidRPr="00086D95" w:rsidRDefault="00086D95" w:rsidP="00086D95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Localización: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Rumen.</w:t>
      </w:r>
    </w:p>
    <w:p w14:paraId="64638C12" w14:textId="77777777" w:rsidR="00086D95" w:rsidRPr="00086D95" w:rsidRDefault="00086D95" w:rsidP="00086D95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</w:pPr>
      <w:r w:rsidRPr="00086D95">
        <w:rPr>
          <w:rFonts w:ascii="Arial" w:eastAsia="Times New Roman" w:hAnsi="Arial" w:cs="Arial"/>
          <w:b/>
          <w:bCs/>
          <w:color w:val="1F1F1F"/>
          <w:kern w:val="0"/>
          <w:lang w:eastAsia="es-MX"/>
          <w14:ligatures w14:val="none"/>
        </w:rPr>
        <w:t>Efectos:</w:t>
      </w:r>
      <w:r w:rsidRPr="00086D95">
        <w:rPr>
          <w:rFonts w:ascii="Arial" w:eastAsia="Times New Roman" w:hAnsi="Arial" w:cs="Arial"/>
          <w:color w:val="1F1F1F"/>
          <w:kern w:val="0"/>
          <w:lang w:eastAsia="es-MX"/>
          <w14:ligatures w14:val="none"/>
        </w:rPr>
        <w:t> Diarrea, pérdida de peso, reducción de la producción de lana.</w:t>
      </w:r>
    </w:p>
    <w:p w14:paraId="5A017484" w14:textId="6A479A0C" w:rsidR="00086D95" w:rsidRDefault="00086D95" w:rsidP="001E10C4">
      <w:pPr>
        <w:shd w:val="clear" w:color="auto" w:fill="FFFFFF"/>
        <w:spacing w:before="100"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r w:rsidRPr="00086D95">
        <w:rPr>
          <w:rFonts w:ascii="Arial" w:eastAsia="Times New Roman" w:hAnsi="Arial" w:cs="Arial"/>
          <w:noProof/>
          <w:color w:val="0000FF"/>
          <w:kern w:val="0"/>
          <w:sz w:val="24"/>
          <w:szCs w:val="24"/>
          <w:lang w:eastAsia="es-MX"/>
          <w14:ligatures w14:val="none"/>
        </w:rPr>
        <w:drawing>
          <wp:inline distT="0" distB="0" distL="0" distR="0" wp14:anchorId="013101BF" wp14:editId="7907824B">
            <wp:extent cx="2381250" cy="1905000"/>
            <wp:effectExtent l="0" t="0" r="0" b="9525"/>
            <wp:docPr id="1276503473" name="Imagen 1" descr="Imagen de Paramphistomum cervi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de Paramphistomum cerv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6064E" w14:textId="3CFCB840" w:rsidR="001E10C4" w:rsidRPr="00086D95" w:rsidRDefault="001E10C4" w:rsidP="001E10C4">
      <w:pPr>
        <w:shd w:val="clear" w:color="auto" w:fill="FFFFFF"/>
        <w:spacing w:before="100" w:beforeAutospacing="1" w:line="240" w:lineRule="auto"/>
        <w:ind w:left="720"/>
        <w:jc w:val="center"/>
        <w:rPr>
          <w:rFonts w:ascii="Arial" w:eastAsia="Times New Roman" w:hAnsi="Arial" w:cs="Arial"/>
          <w:color w:val="1F1F1F"/>
          <w:kern w:val="0"/>
          <w:sz w:val="20"/>
          <w:szCs w:val="20"/>
          <w:lang w:eastAsia="es-MX"/>
          <w14:ligatures w14:val="none"/>
        </w:rPr>
      </w:pPr>
      <w:r w:rsidRPr="00086D95">
        <w:rPr>
          <w:rFonts w:ascii="Arial" w:eastAsia="Times New Roman" w:hAnsi="Arial" w:cs="Arial"/>
          <w:color w:val="1F1F1F"/>
          <w:kern w:val="0"/>
          <w:sz w:val="20"/>
          <w:szCs w:val="20"/>
          <w:lang w:eastAsia="es-MX"/>
          <w14:ligatures w14:val="none"/>
        </w:rPr>
        <w:t>Paramphistomum cervi</w:t>
      </w:r>
    </w:p>
    <w:p w14:paraId="47A4BE0D" w14:textId="77777777" w:rsidR="00086D95" w:rsidRPr="00086D95" w:rsidRDefault="00086D95">
      <w:pPr>
        <w:rPr>
          <w:b/>
          <w:bCs/>
          <w:sz w:val="32"/>
          <w:szCs w:val="32"/>
          <w:lang w:val="es-ES"/>
        </w:rPr>
      </w:pPr>
    </w:p>
    <w:p w14:paraId="51CF6BD4" w14:textId="2C83B8DB" w:rsidR="001836F1" w:rsidRPr="001836F1" w:rsidRDefault="001836F1">
      <w:pPr>
        <w:rPr>
          <w:rFonts w:ascii="Arial" w:hAnsi="Arial" w:cs="Arial"/>
          <w:b/>
          <w:bCs/>
          <w:sz w:val="28"/>
          <w:szCs w:val="28"/>
          <w:lang w:val="es-ES"/>
        </w:rPr>
      </w:pPr>
      <w:r w:rsidRPr="001836F1">
        <w:rPr>
          <w:rFonts w:ascii="Arial" w:hAnsi="Arial" w:cs="Arial"/>
          <w:b/>
          <w:bCs/>
          <w:sz w:val="28"/>
          <w:szCs w:val="28"/>
          <w:lang w:val="es-ES"/>
        </w:rPr>
        <w:t xml:space="preserve">Bibliografía </w:t>
      </w:r>
    </w:p>
    <w:p w14:paraId="57CA4B9E" w14:textId="4A6D02DF" w:rsidR="001836F1" w:rsidRPr="001836F1" w:rsidRDefault="001836F1" w:rsidP="001836F1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hyperlink r:id="rId20" w:tgtFrame="_blank" w:history="1">
        <w:r w:rsidRPr="001836F1">
          <w:rPr>
            <w:rFonts w:ascii="Arial" w:eastAsia="Times New Roman" w:hAnsi="Arial" w:cs="Arial"/>
            <w:color w:val="0000FF"/>
            <w:kern w:val="0"/>
            <w:sz w:val="24"/>
            <w:szCs w:val="24"/>
            <w:u w:val="single"/>
            <w:lang w:eastAsia="es-MX"/>
            <w14:ligatures w14:val="none"/>
          </w:rPr>
          <w:t>https://www.woah.org/en/disease/paratuberculosis/</w:t>
        </w:r>
      </w:hyperlink>
    </w:p>
    <w:p w14:paraId="06C3DF58" w14:textId="53141375" w:rsidR="001836F1" w:rsidRPr="001836F1" w:rsidRDefault="001836F1" w:rsidP="001836F1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hyperlink r:id="rId21" w:tgtFrame="_blank" w:history="1">
        <w:r w:rsidRPr="001836F1">
          <w:rPr>
            <w:rFonts w:ascii="Arial" w:eastAsia="Times New Roman" w:hAnsi="Arial" w:cs="Arial"/>
            <w:color w:val="0000FF"/>
            <w:kern w:val="0"/>
            <w:sz w:val="24"/>
            <w:szCs w:val="24"/>
            <w:u w:val="single"/>
            <w:lang w:eastAsia="es-MX"/>
            <w14:ligatures w14:val="none"/>
          </w:rPr>
          <w:t>https://www.frontiersin.org/articles/10.3389/fvets.2024.1301667</w:t>
        </w:r>
      </w:hyperlink>
    </w:p>
    <w:p w14:paraId="235BD883" w14:textId="443B3F4D" w:rsidR="001836F1" w:rsidRDefault="001836F1" w:rsidP="001836F1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hyperlink r:id="rId22" w:tgtFrame="_blank" w:history="1">
        <w:r w:rsidRPr="001836F1">
          <w:rPr>
            <w:rFonts w:ascii="Arial" w:eastAsia="Times New Roman" w:hAnsi="Arial" w:cs="Arial"/>
            <w:color w:val="0000FF"/>
            <w:kern w:val="0"/>
            <w:sz w:val="24"/>
            <w:szCs w:val="24"/>
            <w:u w:val="single"/>
            <w:lang w:eastAsia="es-MX"/>
            <w14:ligatures w14:val="none"/>
          </w:rPr>
          <w:t>https://www.frontiersin.org/articles/10.3389/fvets.2024.1301667</w:t>
        </w:r>
      </w:hyperlink>
    </w:p>
    <w:p w14:paraId="0010A883" w14:textId="10FC23EA" w:rsidR="00086D95" w:rsidRDefault="00086D95" w:rsidP="001836F1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hyperlink r:id="rId23" w:history="1">
        <w:r w:rsidRPr="004F6707">
          <w:rPr>
            <w:rStyle w:val="Hipervnculo"/>
            <w:rFonts w:ascii="Arial" w:eastAsia="Times New Roman" w:hAnsi="Arial" w:cs="Arial"/>
            <w:kern w:val="0"/>
            <w:sz w:val="24"/>
            <w:szCs w:val="24"/>
            <w:lang w:eastAsia="es-MX"/>
            <w14:ligatures w14:val="none"/>
          </w:rPr>
          <w:t>https://www.paho.org/es/temas/leptospirosis</w:t>
        </w:r>
      </w:hyperlink>
    </w:p>
    <w:p w14:paraId="540B7417" w14:textId="5FA9CC75" w:rsidR="00086D95" w:rsidRDefault="001E10C4" w:rsidP="001836F1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hyperlink r:id="rId24" w:history="1">
        <w:r w:rsidRPr="004F6707">
          <w:rPr>
            <w:rStyle w:val="Hipervnculo"/>
            <w:rFonts w:ascii="Arial" w:eastAsia="Times New Roman" w:hAnsi="Arial" w:cs="Arial"/>
            <w:kern w:val="0"/>
            <w:sz w:val="24"/>
            <w:szCs w:val="24"/>
            <w:lang w:eastAsia="es-MX"/>
            <w14:ligatures w14:val="none"/>
          </w:rPr>
          <w:t>https://repository.udca.edu.co/bitstream/handle/11158/3510/Monograf%C3%ADa%20Laura%20Zapata.pdf?sequence=1&amp;isAllowed=y</w:t>
        </w:r>
      </w:hyperlink>
    </w:p>
    <w:p w14:paraId="4E8FC592" w14:textId="71B8A8B8" w:rsidR="001E10C4" w:rsidRDefault="001E10C4" w:rsidP="001836F1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  <w:hyperlink r:id="rId25" w:history="1">
        <w:r w:rsidRPr="004F6707">
          <w:rPr>
            <w:rStyle w:val="Hipervnculo"/>
            <w:rFonts w:ascii="Arial" w:eastAsia="Times New Roman" w:hAnsi="Arial" w:cs="Arial"/>
            <w:kern w:val="0"/>
            <w:sz w:val="24"/>
            <w:szCs w:val="24"/>
            <w:lang w:eastAsia="es-MX"/>
            <w14:ligatures w14:val="none"/>
          </w:rPr>
          <w:t>http://www.scielo.org.mx/scielo.php?script=sci_arttext&amp;pid=S1870-34532014000200019</w:t>
        </w:r>
      </w:hyperlink>
    </w:p>
    <w:p w14:paraId="1B9E5568" w14:textId="77777777" w:rsidR="001E10C4" w:rsidRPr="001836F1" w:rsidRDefault="001E10C4" w:rsidP="001836F1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es-MX"/>
          <w14:ligatures w14:val="none"/>
        </w:rPr>
      </w:pPr>
    </w:p>
    <w:p w14:paraId="2CF22A65" w14:textId="77777777" w:rsidR="00086D95" w:rsidRPr="001836F1" w:rsidRDefault="00086D95">
      <w:pPr>
        <w:rPr>
          <w:lang w:val="es-ES"/>
        </w:rPr>
      </w:pPr>
    </w:p>
    <w:sectPr w:rsidR="00086D95" w:rsidRPr="001836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1F20"/>
    <w:multiLevelType w:val="multilevel"/>
    <w:tmpl w:val="8F0A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C409F6"/>
    <w:multiLevelType w:val="multilevel"/>
    <w:tmpl w:val="C53A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F0444A"/>
    <w:multiLevelType w:val="multilevel"/>
    <w:tmpl w:val="3E2EE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116525"/>
    <w:multiLevelType w:val="multilevel"/>
    <w:tmpl w:val="0562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211F86"/>
    <w:multiLevelType w:val="multilevel"/>
    <w:tmpl w:val="26D66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AC0AC7"/>
    <w:multiLevelType w:val="multilevel"/>
    <w:tmpl w:val="57A6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2814EE"/>
    <w:multiLevelType w:val="multilevel"/>
    <w:tmpl w:val="5A54D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971AB1"/>
    <w:multiLevelType w:val="multilevel"/>
    <w:tmpl w:val="37981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955809"/>
    <w:multiLevelType w:val="multilevel"/>
    <w:tmpl w:val="4C3A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896477"/>
    <w:multiLevelType w:val="multilevel"/>
    <w:tmpl w:val="F616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FD195E"/>
    <w:multiLevelType w:val="multilevel"/>
    <w:tmpl w:val="B8788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325EC8"/>
    <w:multiLevelType w:val="multilevel"/>
    <w:tmpl w:val="D6680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8D00CC"/>
    <w:multiLevelType w:val="multilevel"/>
    <w:tmpl w:val="9264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E56708"/>
    <w:multiLevelType w:val="multilevel"/>
    <w:tmpl w:val="B9884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C54460"/>
    <w:multiLevelType w:val="multilevel"/>
    <w:tmpl w:val="9364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EB0732"/>
    <w:multiLevelType w:val="multilevel"/>
    <w:tmpl w:val="5A085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4C747C"/>
    <w:multiLevelType w:val="multilevel"/>
    <w:tmpl w:val="1094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0A6605"/>
    <w:multiLevelType w:val="multilevel"/>
    <w:tmpl w:val="3C38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4E798A"/>
    <w:multiLevelType w:val="multilevel"/>
    <w:tmpl w:val="068EE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E877B9"/>
    <w:multiLevelType w:val="multilevel"/>
    <w:tmpl w:val="77208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0A76AC"/>
    <w:multiLevelType w:val="multilevel"/>
    <w:tmpl w:val="EDB00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746CD"/>
    <w:multiLevelType w:val="multilevel"/>
    <w:tmpl w:val="EC40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1125911">
    <w:abstractNumId w:val="8"/>
  </w:num>
  <w:num w:numId="2" w16cid:durableId="1681814358">
    <w:abstractNumId w:val="16"/>
  </w:num>
  <w:num w:numId="3" w16cid:durableId="2114130715">
    <w:abstractNumId w:val="20"/>
  </w:num>
  <w:num w:numId="4" w16cid:durableId="809395282">
    <w:abstractNumId w:val="4"/>
  </w:num>
  <w:num w:numId="5" w16cid:durableId="859515624">
    <w:abstractNumId w:val="14"/>
  </w:num>
  <w:num w:numId="6" w16cid:durableId="1038512934">
    <w:abstractNumId w:val="7"/>
  </w:num>
  <w:num w:numId="7" w16cid:durableId="1070153231">
    <w:abstractNumId w:val="17"/>
  </w:num>
  <w:num w:numId="8" w16cid:durableId="1925449728">
    <w:abstractNumId w:val="18"/>
  </w:num>
  <w:num w:numId="9" w16cid:durableId="439881538">
    <w:abstractNumId w:val="2"/>
  </w:num>
  <w:num w:numId="10" w16cid:durableId="2123574659">
    <w:abstractNumId w:val="0"/>
  </w:num>
  <w:num w:numId="11" w16cid:durableId="353847439">
    <w:abstractNumId w:val="3"/>
  </w:num>
  <w:num w:numId="12" w16cid:durableId="984629818">
    <w:abstractNumId w:val="12"/>
  </w:num>
  <w:num w:numId="13" w16cid:durableId="1497915858">
    <w:abstractNumId w:val="13"/>
  </w:num>
  <w:num w:numId="14" w16cid:durableId="603417381">
    <w:abstractNumId w:val="5"/>
  </w:num>
  <w:num w:numId="15" w16cid:durableId="1128430307">
    <w:abstractNumId w:val="10"/>
  </w:num>
  <w:num w:numId="16" w16cid:durableId="4090001">
    <w:abstractNumId w:val="21"/>
  </w:num>
  <w:num w:numId="17" w16cid:durableId="662928079">
    <w:abstractNumId w:val="11"/>
  </w:num>
  <w:num w:numId="18" w16cid:durableId="1887521726">
    <w:abstractNumId w:val="19"/>
  </w:num>
  <w:num w:numId="19" w16cid:durableId="1529022352">
    <w:abstractNumId w:val="15"/>
  </w:num>
  <w:num w:numId="20" w16cid:durableId="1509556909">
    <w:abstractNumId w:val="6"/>
  </w:num>
  <w:num w:numId="21" w16cid:durableId="1447384885">
    <w:abstractNumId w:val="1"/>
  </w:num>
  <w:num w:numId="22" w16cid:durableId="14111949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F1"/>
    <w:rsid w:val="00086D95"/>
    <w:rsid w:val="00126A21"/>
    <w:rsid w:val="001836F1"/>
    <w:rsid w:val="001E10C4"/>
    <w:rsid w:val="002C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DBDA2"/>
  <w15:chartTrackingRefBased/>
  <w15:docId w15:val="{88438EC3-179B-41EE-8B5A-00DED2161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6F1"/>
    <w:pPr>
      <w:spacing w:line="256" w:lineRule="auto"/>
    </w:pPr>
  </w:style>
  <w:style w:type="paragraph" w:styleId="Ttulo2">
    <w:name w:val="heading 2"/>
    <w:basedOn w:val="Normal"/>
    <w:link w:val="Ttulo2Car"/>
    <w:uiPriority w:val="9"/>
    <w:qFormat/>
    <w:rsid w:val="00086D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s-MX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3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styleId="Textoennegrita">
    <w:name w:val="Strong"/>
    <w:basedOn w:val="Fuentedeprrafopredeter"/>
    <w:uiPriority w:val="22"/>
    <w:qFormat/>
    <w:rsid w:val="001836F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836F1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86D95"/>
    <w:rPr>
      <w:rFonts w:ascii="Times New Roman" w:eastAsia="Times New Roman" w:hAnsi="Times New Roman" w:cs="Times New Roman"/>
      <w:b/>
      <w:bCs/>
      <w:kern w:val="0"/>
      <w:sz w:val="36"/>
      <w:szCs w:val="36"/>
      <w:lang w:eastAsia="es-MX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086D95"/>
    <w:rPr>
      <w:color w:val="605E5C"/>
      <w:shd w:val="clear" w:color="auto" w:fill="E1DFDD"/>
    </w:rPr>
  </w:style>
  <w:style w:type="character" w:customStyle="1" w:styleId="cdk-visually-hidden">
    <w:name w:val="cdk-visually-hidden"/>
    <w:basedOn w:val="Fuentedeprrafopredeter"/>
    <w:rsid w:val="00086D95"/>
  </w:style>
  <w:style w:type="character" w:customStyle="1" w:styleId="label">
    <w:name w:val="label"/>
    <w:basedOn w:val="Fuentedeprrafopredeter"/>
    <w:rsid w:val="00086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632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9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66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0525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8507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1984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03895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0223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0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0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5572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9050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5529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6279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373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907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10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7612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16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7870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9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55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2766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3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0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Teladorsagia_circumcincta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vet.kku.ac.th/pathology/somboon/Helminth46/rumenfluke.ht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frontiersin.org/articles/10.3389/fvets.2024.1301667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scielo.org.mx/scielo.php?script=sci_arttext&amp;pid=S1870-34532014000200019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woah.org/en/disease/paratuberculosi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Haemonchus_contortus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repository.udca.edu.co/bitstream/handle/11158/3510/Monograf%C3%ADa%20Laura%20Zapata.pdf?sequence=1&amp;isAllowed=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s://www.paho.org/es/temas/leptospirosis" TargetMode="External"/><Relationship Id="rId10" Type="http://schemas.openxmlformats.org/officeDocument/2006/relationships/hyperlink" Target="https://www.researchgate.net/figure/Oesophagostomum-columbianum-a-b-anterior-end-showing-corona-radiata-and-esophagus_fig3_349617473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frontiersin.org/articles/10.3389/fvets.2024.1301667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1035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ENSERES</dc:creator>
  <cp:keywords/>
  <dc:description/>
  <cp:lastModifiedBy>ENSERES</cp:lastModifiedBy>
  <cp:revision>2</cp:revision>
  <dcterms:created xsi:type="dcterms:W3CDTF">2024-03-07T03:19:00Z</dcterms:created>
  <dcterms:modified xsi:type="dcterms:W3CDTF">2024-03-07T04:26:00Z</dcterms:modified>
</cp:coreProperties>
</file>