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FBA4" w14:textId="77777777" w:rsidR="00656879" w:rsidRDefault="00656879" w:rsidP="00656879">
      <w:pPr>
        <w:pStyle w:val="sc-a6dfc828-0"/>
        <w:shd w:val="clear" w:color="auto" w:fill="F5F5F7"/>
        <w:spacing w:before="0" w:beforeAutospacing="0" w:after="0" w:afterAutospacing="0"/>
        <w:rPr>
          <w:rFonts w:ascii="Segoe UI" w:hAnsi="Segoe UI" w:cs="Segoe UI"/>
          <w:color w:val="2E2F30"/>
        </w:rPr>
      </w:pPr>
      <w:r>
        <w:rPr>
          <w:rFonts w:ascii="Segoe UI" w:hAnsi="Segoe UI" w:cs="Segoe UI"/>
          <w:color w:val="2E2F30"/>
        </w:rPr>
        <w:t>El marco teórico para la valoración de un proyecto de inversión incluye varios elementos importantes</w:t>
      </w:r>
      <w:r>
        <w:rPr>
          <w:rFonts w:ascii="Segoe UI" w:hAnsi="Segoe UI" w:cs="Segoe UI"/>
          <w:color w:val="2E2F30"/>
        </w:rPr>
        <w:t>.</w:t>
      </w:r>
    </w:p>
    <w:p w14:paraId="49F92722" w14:textId="77777777" w:rsidR="00656879" w:rsidRDefault="00656879" w:rsidP="00656879">
      <w:pPr>
        <w:pStyle w:val="sc-a6dfc828-0"/>
        <w:shd w:val="clear" w:color="auto" w:fill="F5F5F7"/>
        <w:spacing w:before="0" w:beforeAutospacing="0" w:after="0" w:afterAutospacing="0"/>
        <w:rPr>
          <w:rFonts w:ascii="Segoe UI" w:hAnsi="Segoe UI" w:cs="Segoe UI"/>
          <w:color w:val="2E2F30"/>
        </w:rPr>
      </w:pPr>
    </w:p>
    <w:p w14:paraId="0AC0793A" w14:textId="3E908989" w:rsidR="00656879" w:rsidRDefault="00656879" w:rsidP="00656879">
      <w:pPr>
        <w:pStyle w:val="sc-a6dfc828-0"/>
        <w:shd w:val="clear" w:color="auto" w:fill="F5F5F7"/>
        <w:spacing w:before="0" w:beforeAutospacing="0" w:after="0" w:afterAutospacing="0"/>
        <w:rPr>
          <w:rFonts w:ascii="Segoe UI" w:hAnsi="Segoe UI" w:cs="Segoe UI"/>
          <w:color w:val="2E2F30"/>
        </w:rPr>
      </w:pPr>
      <w:r>
        <w:rPr>
          <w:rFonts w:ascii="Segoe UI" w:hAnsi="Segoe UI" w:cs="Segoe UI"/>
          <w:color w:val="2E2F30"/>
        </w:rPr>
        <w:t>Balance general: El balance general es un estado financiero que muestra la situación financiera de una empresa en un momento específico. Proporciona información sobre los activos, pasivos y el patrimonio de la empresa. El balance general es útil para evaluar la solidez financiera de la empresa y determinar su capacidad para generar flujos de efectivo.</w:t>
      </w:r>
    </w:p>
    <w:p w14:paraId="14F76311" w14:textId="353B68B0" w:rsidR="00656879" w:rsidRDefault="00656879" w:rsidP="00656879">
      <w:pPr>
        <w:pStyle w:val="sc-a6dfc828-0"/>
        <w:numPr>
          <w:ilvl w:val="0"/>
          <w:numId w:val="1"/>
        </w:numPr>
        <w:shd w:val="clear" w:color="auto" w:fill="F5F5F7"/>
        <w:spacing w:before="0" w:beforeAutospacing="0" w:after="0" w:afterAutospacing="0"/>
        <w:rPr>
          <w:rFonts w:ascii="Segoe UI" w:hAnsi="Segoe UI" w:cs="Segoe UI"/>
          <w:color w:val="2E2F30"/>
        </w:rPr>
      </w:pPr>
      <w:r>
        <w:rPr>
          <w:rFonts w:ascii="Segoe UI" w:hAnsi="Segoe UI" w:cs="Segoe UI"/>
          <w:color w:val="2E2F30"/>
        </w:rPr>
        <w:t>Estado de resultados: El estado de resultados también conocido como estado de pérdidas y ganancias, muestra los ingresos, gastos y utilidades de una empresa durante un período de tiempo determinado. Proporciona información sobre la rentabilidad de la empresa y su capacidad para generar ganancias.</w:t>
      </w:r>
    </w:p>
    <w:p w14:paraId="71A0311B" w14:textId="1DA4499D" w:rsidR="00656879" w:rsidRDefault="00656879" w:rsidP="00656879">
      <w:pPr>
        <w:pStyle w:val="sc-a6dfc828-0"/>
        <w:numPr>
          <w:ilvl w:val="0"/>
          <w:numId w:val="1"/>
        </w:numPr>
        <w:shd w:val="clear" w:color="auto" w:fill="F5F5F7"/>
        <w:spacing w:before="0" w:beforeAutospacing="0" w:after="0" w:afterAutospacing="0"/>
        <w:rPr>
          <w:rFonts w:ascii="Segoe UI" w:hAnsi="Segoe UI" w:cs="Segoe UI"/>
          <w:color w:val="2E2F30"/>
        </w:rPr>
      </w:pPr>
      <w:r>
        <w:rPr>
          <w:rFonts w:ascii="Segoe UI" w:hAnsi="Segoe UI" w:cs="Segoe UI"/>
          <w:color w:val="2E2F30"/>
        </w:rPr>
        <w:t>EBIT y EBITDA:</w:t>
      </w:r>
      <w:r>
        <w:rPr>
          <w:rFonts w:ascii="Segoe UI" w:hAnsi="Segoe UI" w:cs="Segoe UI"/>
          <w:color w:val="2E2F30"/>
        </w:rPr>
        <w:t xml:space="preserve"> </w:t>
      </w:r>
      <w:r>
        <w:rPr>
          <w:rFonts w:ascii="Segoe UI" w:hAnsi="Segoe UI" w:cs="Segoe UI"/>
          <w:color w:val="2E2F30"/>
        </w:rPr>
        <w:t>son indicadores financieros que miden la rentabilidad operativa de una empresa. El EBIT muestra las ganancias generadas por la empresa antes de deducir los intereses y los impuestos, mientras que el EBITDA también excluye la depreciación y la amortización. Estos indicadores son útiles para evaluar la rentabilidad de un proyecto de inversión.</w:t>
      </w:r>
    </w:p>
    <w:p w14:paraId="2988BFE9" w14:textId="77777777" w:rsidR="00656879" w:rsidRDefault="00656879" w:rsidP="00656879">
      <w:pPr>
        <w:pStyle w:val="sc-a6dfc828-0"/>
        <w:numPr>
          <w:ilvl w:val="0"/>
          <w:numId w:val="1"/>
        </w:numPr>
        <w:shd w:val="clear" w:color="auto" w:fill="F5F5F7"/>
        <w:spacing w:before="0" w:beforeAutospacing="0" w:after="0" w:afterAutospacing="0"/>
        <w:rPr>
          <w:rFonts w:ascii="Segoe UI" w:hAnsi="Segoe UI" w:cs="Segoe UI"/>
          <w:color w:val="2E2F30"/>
        </w:rPr>
      </w:pPr>
      <w:r>
        <w:rPr>
          <w:rFonts w:ascii="Segoe UI" w:hAnsi="Segoe UI" w:cs="Segoe UI"/>
          <w:color w:val="2E2F30"/>
        </w:rPr>
        <w:t>Valor presente neto: El valor presente neto (VPN) es una técnica utilizada para evaluar la rentabilidad de un proyecto de inversión. Consiste en calcular el valor actual de los flujos de efectivo futuros generados por el proyecto, descontados a una tasa de descuento adecuada. Un VPN positivo indica que el proyecto es rentable, mientras que un VPN negativo indica que el proyecto no es rentable.</w:t>
      </w:r>
    </w:p>
    <w:p w14:paraId="7E372515" w14:textId="77777777" w:rsidR="00656879" w:rsidRDefault="00656879" w:rsidP="00656879">
      <w:pPr>
        <w:pStyle w:val="sc-a6dfc828-0"/>
        <w:numPr>
          <w:ilvl w:val="0"/>
          <w:numId w:val="1"/>
        </w:numPr>
        <w:shd w:val="clear" w:color="auto" w:fill="F5F5F7"/>
        <w:spacing w:before="0" w:beforeAutospacing="0" w:after="0" w:afterAutospacing="0"/>
        <w:rPr>
          <w:rFonts w:ascii="Segoe UI" w:hAnsi="Segoe UI" w:cs="Segoe UI"/>
          <w:color w:val="2E2F30"/>
        </w:rPr>
      </w:pPr>
      <w:r>
        <w:rPr>
          <w:rFonts w:ascii="Segoe UI" w:hAnsi="Segoe UI" w:cs="Segoe UI"/>
          <w:color w:val="2E2F30"/>
        </w:rPr>
        <w:t>Métodos de pronóstico de ventas: Los métodos de pronóstico de ventas son técnicas utilizadas para estimar las ventas futuras de un proyecto de inversión. Estos métodos pueden incluir análisis de tendencias, análisis de series de tiempo, análisis de regresión y otros enfoques estadísticos. Los pronósticos de ventas son importantes para determinar los flujos de efectivo futuros del proyecto.</w:t>
      </w:r>
    </w:p>
    <w:p w14:paraId="249695DC" w14:textId="77777777" w:rsidR="00656879" w:rsidRDefault="00656879" w:rsidP="00656879">
      <w:pPr>
        <w:pStyle w:val="sc-a6dfc828-0"/>
        <w:numPr>
          <w:ilvl w:val="0"/>
          <w:numId w:val="1"/>
        </w:numPr>
        <w:shd w:val="clear" w:color="auto" w:fill="F5F5F7"/>
        <w:spacing w:before="0" w:beforeAutospacing="0" w:after="0" w:afterAutospacing="0"/>
        <w:rPr>
          <w:rFonts w:ascii="Segoe UI" w:hAnsi="Segoe UI" w:cs="Segoe UI"/>
          <w:color w:val="2E2F30"/>
        </w:rPr>
      </w:pPr>
      <w:r>
        <w:rPr>
          <w:rFonts w:ascii="Segoe UI" w:hAnsi="Segoe UI" w:cs="Segoe UI"/>
          <w:color w:val="2E2F30"/>
        </w:rPr>
        <w:t>Valuación por tiempo de retorno o periodo de recuperación: La valuación por tiempo de retorno o periodo de recuperación es una técnica utilizada para determinar el tiempo necesario para recuperar la inversión inicial en un proyecto. Se calcula dividiendo la inversión inicial entre los flujos de efectivo anuales generados por el proyecto. Un periodo de recuperación más corto indica que el proyecto es más rentable.</w:t>
      </w:r>
    </w:p>
    <w:p w14:paraId="3FFFDCE2" w14:textId="77777777" w:rsidR="00656879" w:rsidRDefault="00656879" w:rsidP="00656879">
      <w:pPr>
        <w:pStyle w:val="sc-a6dfc828-0"/>
        <w:numPr>
          <w:ilvl w:val="0"/>
          <w:numId w:val="1"/>
        </w:numPr>
        <w:shd w:val="clear" w:color="auto" w:fill="F5F5F7"/>
        <w:spacing w:before="0" w:beforeAutospacing="0" w:after="0" w:afterAutospacing="0"/>
        <w:rPr>
          <w:rFonts w:ascii="Segoe UI" w:hAnsi="Segoe UI" w:cs="Segoe UI"/>
          <w:color w:val="2E2F30"/>
        </w:rPr>
      </w:pPr>
      <w:r>
        <w:rPr>
          <w:rFonts w:ascii="Segoe UI" w:hAnsi="Segoe UI" w:cs="Segoe UI"/>
          <w:color w:val="2E2F30"/>
        </w:rPr>
        <w:t xml:space="preserve">Tasa interna de rendimiento: La tasa interna de rendimiento (TIR) es la tasa de descuento que hace que el valor presente neto de un proyecto de inversión sea igual a cero. Es una medida de la rentabilidad del proyecto y se </w:t>
      </w:r>
      <w:r>
        <w:rPr>
          <w:rFonts w:ascii="Segoe UI" w:hAnsi="Segoe UI" w:cs="Segoe UI"/>
          <w:color w:val="2E2F30"/>
        </w:rPr>
        <w:lastRenderedPageBreak/>
        <w:t>utiliza para comparar diferentes proyectos de inversión. Si la TIR es mayor que la tasa de descuento requerida, el proyecto se considera rentable.</w:t>
      </w:r>
    </w:p>
    <w:p w14:paraId="55C99A46" w14:textId="77777777" w:rsidR="00656879" w:rsidRDefault="00656879" w:rsidP="00656879">
      <w:pPr>
        <w:pStyle w:val="sc-a6dfc828-0"/>
        <w:numPr>
          <w:ilvl w:val="0"/>
          <w:numId w:val="1"/>
        </w:numPr>
        <w:shd w:val="clear" w:color="auto" w:fill="F5F5F7"/>
        <w:spacing w:before="0" w:beforeAutospacing="0" w:after="0" w:afterAutospacing="0"/>
        <w:rPr>
          <w:rFonts w:ascii="Segoe UI" w:hAnsi="Segoe UI" w:cs="Segoe UI"/>
          <w:color w:val="2E2F30"/>
        </w:rPr>
      </w:pPr>
      <w:r>
        <w:rPr>
          <w:rFonts w:ascii="Segoe UI" w:hAnsi="Segoe UI" w:cs="Segoe UI"/>
          <w:color w:val="2E2F30"/>
        </w:rPr>
        <w:t>Índice de rentabilidad: El índice de rentabilidad, también conocido como relación beneficio-costo, es una medida utilizada para evaluar la rentabilidad de un proyecto de inversión. Se calcula dividiendo el valor presente neto de los flujos de efectivo futuros del proyecto entre la inversión inicial. Un índice de rentabilidad mayor que 1 indica que el proyecto es rentable.</w:t>
      </w:r>
    </w:p>
    <w:p w14:paraId="489553D6" w14:textId="77777777" w:rsidR="005E7DD7" w:rsidRDefault="005E7DD7"/>
    <w:sectPr w:rsidR="005E7D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27FE3"/>
    <w:multiLevelType w:val="multilevel"/>
    <w:tmpl w:val="040A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003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79"/>
    <w:rsid w:val="005E7DD7"/>
    <w:rsid w:val="00656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156B"/>
  <w15:chartTrackingRefBased/>
  <w15:docId w15:val="{D7C85417-425B-4BA7-B1ED-8627AADF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c-a6dfc828-0">
    <w:name w:val="sc-a6dfc828-0"/>
    <w:basedOn w:val="Normal"/>
    <w:rsid w:val="0065687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sc-51a47db1-0">
    <w:name w:val="sc-51a47db1-0"/>
    <w:basedOn w:val="Fuentedeprrafopredeter"/>
    <w:rsid w:val="0065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2596</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dc:creator>
  <cp:keywords/>
  <dc:description/>
  <cp:lastModifiedBy>HP EliteBook</cp:lastModifiedBy>
  <cp:revision>1</cp:revision>
  <dcterms:created xsi:type="dcterms:W3CDTF">2023-10-03T20:12:00Z</dcterms:created>
  <dcterms:modified xsi:type="dcterms:W3CDTF">2023-10-03T20:16:00Z</dcterms:modified>
</cp:coreProperties>
</file>