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2DB4" w14:textId="77777777" w:rsidR="00C106BE" w:rsidRDefault="00C106BE" w:rsidP="00C106BE">
      <w:pPr>
        <w:jc w:val="center"/>
        <w:rPr>
          <w:rFonts w:ascii="Arial" w:hAnsi="Arial" w:cs="Arial"/>
        </w:rPr>
      </w:pPr>
      <w:r>
        <w:rPr>
          <w:noProof/>
        </w:rPr>
        <w:drawing>
          <wp:inline distT="0" distB="0" distL="0" distR="0" wp14:anchorId="0ECB3BC7" wp14:editId="25C107A7">
            <wp:extent cx="2343150" cy="866775"/>
            <wp:effectExtent l="0" t="0" r="0" b="9525"/>
            <wp:docPr id="1451453031"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072B4E67" w14:textId="77777777" w:rsidR="00C106BE" w:rsidRDefault="00C106BE" w:rsidP="00C106BE">
      <w:pPr>
        <w:jc w:val="center"/>
        <w:rPr>
          <w:rFonts w:ascii="Arial" w:hAnsi="Arial" w:cs="Arial"/>
        </w:rPr>
      </w:pPr>
    </w:p>
    <w:p w14:paraId="236B6A36" w14:textId="21A0D90D" w:rsidR="00C106BE" w:rsidRDefault="00C106BE" w:rsidP="00C106BE">
      <w:pPr>
        <w:jc w:val="center"/>
        <w:rPr>
          <w:rFonts w:ascii="Arial" w:hAnsi="Arial" w:cs="Arial"/>
        </w:rPr>
      </w:pPr>
      <w:r>
        <w:rPr>
          <w:rFonts w:ascii="Arial" w:hAnsi="Arial" w:cs="Arial"/>
        </w:rPr>
        <w:t xml:space="preserve">Materia: </w:t>
      </w:r>
      <w:r>
        <w:rPr>
          <w:rFonts w:ascii="Arial" w:hAnsi="Arial" w:cs="Arial"/>
        </w:rPr>
        <w:t xml:space="preserve">Comportamiento organizacional </w:t>
      </w:r>
    </w:p>
    <w:p w14:paraId="6AD65435" w14:textId="77777777" w:rsidR="00C106BE" w:rsidRDefault="00C106BE" w:rsidP="00C106BE">
      <w:pPr>
        <w:jc w:val="center"/>
        <w:rPr>
          <w:rFonts w:ascii="Arial" w:hAnsi="Arial" w:cs="Arial"/>
        </w:rPr>
      </w:pPr>
    </w:p>
    <w:p w14:paraId="3B69771B" w14:textId="77777777" w:rsidR="00C106BE" w:rsidRDefault="00C106BE" w:rsidP="00C106BE">
      <w:pPr>
        <w:rPr>
          <w:rFonts w:ascii="Arial" w:hAnsi="Arial" w:cs="Arial"/>
        </w:rPr>
      </w:pPr>
    </w:p>
    <w:p w14:paraId="580B1868" w14:textId="77777777" w:rsidR="00C106BE" w:rsidRDefault="00C106BE" w:rsidP="00C106BE">
      <w:pPr>
        <w:jc w:val="center"/>
        <w:rPr>
          <w:rFonts w:ascii="Arial" w:hAnsi="Arial" w:cs="Arial"/>
        </w:rPr>
      </w:pPr>
    </w:p>
    <w:p w14:paraId="3CB42034" w14:textId="77777777" w:rsidR="00C106BE" w:rsidRDefault="00C106BE" w:rsidP="00C106BE">
      <w:pPr>
        <w:jc w:val="center"/>
        <w:rPr>
          <w:rFonts w:ascii="Arial" w:hAnsi="Arial" w:cs="Arial"/>
        </w:rPr>
      </w:pPr>
      <w:r>
        <w:rPr>
          <w:rFonts w:ascii="Arial" w:hAnsi="Arial" w:cs="Arial"/>
        </w:rPr>
        <w:t>Docente: Lic. María José Ramírez Reyes</w:t>
      </w:r>
    </w:p>
    <w:p w14:paraId="65443D3C" w14:textId="77777777" w:rsidR="00C106BE" w:rsidRDefault="00C106BE" w:rsidP="00C106BE">
      <w:pPr>
        <w:jc w:val="center"/>
        <w:rPr>
          <w:rFonts w:ascii="Arial" w:hAnsi="Arial" w:cs="Arial"/>
        </w:rPr>
      </w:pPr>
    </w:p>
    <w:p w14:paraId="05EE188B" w14:textId="77777777" w:rsidR="00C106BE" w:rsidRDefault="00C106BE" w:rsidP="00C106BE">
      <w:pPr>
        <w:jc w:val="center"/>
        <w:rPr>
          <w:rFonts w:ascii="Arial" w:hAnsi="Arial" w:cs="Arial"/>
        </w:rPr>
      </w:pPr>
    </w:p>
    <w:p w14:paraId="1A3035A2" w14:textId="77777777" w:rsidR="00C106BE" w:rsidRDefault="00C106BE" w:rsidP="00C106BE">
      <w:pPr>
        <w:rPr>
          <w:rFonts w:ascii="Arial" w:hAnsi="Arial" w:cs="Arial"/>
        </w:rPr>
      </w:pPr>
    </w:p>
    <w:p w14:paraId="468656FA" w14:textId="77777777" w:rsidR="00C106BE" w:rsidRDefault="00C106BE" w:rsidP="00C106BE">
      <w:pPr>
        <w:jc w:val="center"/>
        <w:rPr>
          <w:rFonts w:ascii="Arial" w:hAnsi="Arial" w:cs="Arial"/>
        </w:rPr>
      </w:pPr>
      <w:r>
        <w:rPr>
          <w:rFonts w:ascii="Arial" w:hAnsi="Arial" w:cs="Arial"/>
        </w:rPr>
        <w:t>Alumno: Jared Abdiel Santos Osorio</w:t>
      </w:r>
    </w:p>
    <w:p w14:paraId="2AC38778" w14:textId="77777777" w:rsidR="00C106BE" w:rsidRDefault="00C106BE" w:rsidP="00C106BE">
      <w:pPr>
        <w:jc w:val="center"/>
        <w:rPr>
          <w:rFonts w:ascii="Arial" w:hAnsi="Arial" w:cs="Arial"/>
        </w:rPr>
      </w:pPr>
    </w:p>
    <w:p w14:paraId="2A30C77C" w14:textId="77777777" w:rsidR="00C106BE" w:rsidRDefault="00C106BE" w:rsidP="00C106BE">
      <w:pPr>
        <w:rPr>
          <w:rFonts w:ascii="Arial" w:hAnsi="Arial" w:cs="Arial"/>
        </w:rPr>
      </w:pPr>
    </w:p>
    <w:p w14:paraId="2C619F10" w14:textId="77777777" w:rsidR="00C106BE" w:rsidRDefault="00C106BE" w:rsidP="00C106BE">
      <w:pPr>
        <w:jc w:val="center"/>
        <w:rPr>
          <w:rFonts w:ascii="Arial" w:hAnsi="Arial" w:cs="Arial"/>
        </w:rPr>
      </w:pPr>
    </w:p>
    <w:p w14:paraId="381FF970" w14:textId="77777777" w:rsidR="00C106BE" w:rsidRDefault="00C106BE" w:rsidP="00C106BE">
      <w:pPr>
        <w:jc w:val="center"/>
        <w:rPr>
          <w:rFonts w:ascii="Arial" w:hAnsi="Arial" w:cs="Arial"/>
        </w:rPr>
      </w:pPr>
      <w:r>
        <w:rPr>
          <w:rFonts w:ascii="Arial" w:hAnsi="Arial" w:cs="Arial"/>
        </w:rPr>
        <w:t xml:space="preserve">Carrera: Medicina Veterinaria y Zootecnia </w:t>
      </w:r>
    </w:p>
    <w:p w14:paraId="3DB1023F" w14:textId="77777777" w:rsidR="00C106BE" w:rsidRDefault="00C106BE" w:rsidP="00C106BE">
      <w:pPr>
        <w:jc w:val="center"/>
        <w:rPr>
          <w:rFonts w:ascii="Arial" w:hAnsi="Arial" w:cs="Arial"/>
        </w:rPr>
      </w:pPr>
    </w:p>
    <w:p w14:paraId="4AB00C71" w14:textId="77777777" w:rsidR="00C106BE" w:rsidRDefault="00C106BE" w:rsidP="00C106BE">
      <w:pPr>
        <w:jc w:val="center"/>
        <w:rPr>
          <w:rFonts w:ascii="Arial" w:hAnsi="Arial" w:cs="Arial"/>
        </w:rPr>
      </w:pPr>
    </w:p>
    <w:p w14:paraId="5EDA37EC" w14:textId="77777777" w:rsidR="00C106BE" w:rsidRDefault="00C106BE" w:rsidP="00C106BE">
      <w:pPr>
        <w:jc w:val="center"/>
        <w:rPr>
          <w:rFonts w:ascii="Arial" w:hAnsi="Arial" w:cs="Arial"/>
        </w:rPr>
      </w:pPr>
    </w:p>
    <w:p w14:paraId="74A02FA6" w14:textId="77777777" w:rsidR="00C106BE" w:rsidRDefault="00C106BE" w:rsidP="00C106BE">
      <w:pPr>
        <w:jc w:val="center"/>
        <w:rPr>
          <w:rFonts w:ascii="Arial" w:hAnsi="Arial" w:cs="Arial"/>
        </w:rPr>
      </w:pPr>
      <w:r>
        <w:rPr>
          <w:rFonts w:ascii="Arial" w:hAnsi="Arial" w:cs="Arial"/>
        </w:rPr>
        <w:t xml:space="preserve">Trabajo: Resumen </w:t>
      </w:r>
    </w:p>
    <w:p w14:paraId="4050E81E" w14:textId="77777777" w:rsidR="00C106BE" w:rsidRDefault="00C106BE" w:rsidP="00C106BE">
      <w:pPr>
        <w:jc w:val="center"/>
        <w:rPr>
          <w:rFonts w:ascii="Arial" w:hAnsi="Arial" w:cs="Arial"/>
        </w:rPr>
      </w:pPr>
    </w:p>
    <w:p w14:paraId="7AE5A7A1" w14:textId="77777777" w:rsidR="00C106BE" w:rsidRDefault="00C106BE" w:rsidP="00C106BE">
      <w:pPr>
        <w:jc w:val="center"/>
        <w:rPr>
          <w:rFonts w:ascii="Arial" w:hAnsi="Arial" w:cs="Arial"/>
        </w:rPr>
      </w:pPr>
    </w:p>
    <w:p w14:paraId="575CB86F" w14:textId="77777777" w:rsidR="00C106BE" w:rsidRDefault="00C106BE" w:rsidP="00C106BE">
      <w:pPr>
        <w:jc w:val="center"/>
        <w:rPr>
          <w:rFonts w:ascii="Arial" w:hAnsi="Arial" w:cs="Arial"/>
        </w:rPr>
      </w:pPr>
    </w:p>
    <w:p w14:paraId="1B1C585D" w14:textId="77777777" w:rsidR="00C106BE" w:rsidRDefault="00C106BE" w:rsidP="00C106BE">
      <w:pPr>
        <w:jc w:val="center"/>
        <w:rPr>
          <w:rFonts w:ascii="Arial" w:hAnsi="Arial" w:cs="Arial"/>
        </w:rPr>
      </w:pPr>
    </w:p>
    <w:p w14:paraId="297699B0" w14:textId="77777777" w:rsidR="00C106BE" w:rsidRDefault="00C106BE" w:rsidP="00C106BE">
      <w:pPr>
        <w:jc w:val="center"/>
        <w:rPr>
          <w:rFonts w:ascii="Arial" w:hAnsi="Arial" w:cs="Arial"/>
        </w:rPr>
      </w:pPr>
      <w:r>
        <w:rPr>
          <w:rFonts w:ascii="Arial" w:hAnsi="Arial" w:cs="Arial"/>
        </w:rPr>
        <w:t>Fecha: 27/11/2023</w:t>
      </w:r>
    </w:p>
    <w:p w14:paraId="45F2CDBA" w14:textId="77777777" w:rsidR="00C106BE" w:rsidRDefault="00C106BE" w:rsidP="00C106BE">
      <w:pPr>
        <w:jc w:val="center"/>
        <w:rPr>
          <w:rFonts w:ascii="Arial" w:hAnsi="Arial" w:cs="Arial"/>
        </w:rPr>
      </w:pPr>
    </w:p>
    <w:p w14:paraId="2E39FFA0" w14:textId="77777777" w:rsidR="00C106BE" w:rsidRDefault="00C106BE" w:rsidP="00C106BE"/>
    <w:p w14:paraId="2E38FAC8" w14:textId="77777777" w:rsidR="00C106BE" w:rsidRDefault="00C106BE" w:rsidP="00C106BE"/>
    <w:p w14:paraId="34BE3E1B" w14:textId="77777777" w:rsidR="00C106BE" w:rsidRDefault="00C106BE" w:rsidP="00C106BE"/>
    <w:p w14:paraId="0EAE3089" w14:textId="2ABEDBF3" w:rsidR="00C106BE" w:rsidRDefault="00A1164D" w:rsidP="00A1164D">
      <w:pPr>
        <w:jc w:val="center"/>
        <w:rPr>
          <w:rFonts w:ascii="Arial" w:hAnsi="Arial" w:cs="Arial"/>
          <w:b/>
          <w:bCs/>
          <w:sz w:val="28"/>
          <w:szCs w:val="28"/>
          <w:lang w:val="es-ES"/>
        </w:rPr>
      </w:pPr>
      <w:r w:rsidRPr="00A1164D">
        <w:rPr>
          <w:rFonts w:ascii="Arial" w:hAnsi="Arial" w:cs="Arial"/>
          <w:b/>
          <w:bCs/>
          <w:sz w:val="28"/>
          <w:szCs w:val="28"/>
          <w:lang w:val="es-ES"/>
        </w:rPr>
        <w:lastRenderedPageBreak/>
        <w:t>Teoría de personalidad</w:t>
      </w:r>
    </w:p>
    <w:p w14:paraId="29933131" w14:textId="77777777" w:rsidR="00A1164D" w:rsidRDefault="00A1164D" w:rsidP="00A1164D">
      <w:pPr>
        <w:jc w:val="center"/>
        <w:rPr>
          <w:rFonts w:ascii="Arial" w:hAnsi="Arial" w:cs="Arial"/>
          <w:b/>
          <w:bCs/>
          <w:sz w:val="28"/>
          <w:szCs w:val="28"/>
          <w:lang w:val="es-ES"/>
        </w:rPr>
      </w:pPr>
    </w:p>
    <w:p w14:paraId="4BDC5527" w14:textId="77777777" w:rsidR="00A1164D" w:rsidRDefault="00A1164D" w:rsidP="00A1164D">
      <w:pPr>
        <w:jc w:val="center"/>
        <w:rPr>
          <w:rFonts w:ascii="Arial" w:hAnsi="Arial" w:cs="Arial"/>
          <w:b/>
          <w:bCs/>
          <w:sz w:val="28"/>
          <w:szCs w:val="28"/>
          <w:lang w:val="es-ES"/>
        </w:rPr>
      </w:pPr>
    </w:p>
    <w:p w14:paraId="5BD2D31B" w14:textId="0946C21E" w:rsidR="00A1164D" w:rsidRPr="00A1164D" w:rsidRDefault="00A1164D" w:rsidP="00A1164D">
      <w:pPr>
        <w:rPr>
          <w:rFonts w:ascii="Arial" w:hAnsi="Arial" w:cs="Arial"/>
          <w:b/>
          <w:bCs/>
          <w:sz w:val="24"/>
          <w:szCs w:val="24"/>
          <w:lang w:val="es-ES"/>
        </w:rPr>
      </w:pPr>
      <w:r w:rsidRPr="00A1164D">
        <w:rPr>
          <w:rFonts w:ascii="Arial" w:hAnsi="Arial" w:cs="Arial"/>
          <w:b/>
          <w:bCs/>
          <w:sz w:val="24"/>
          <w:szCs w:val="24"/>
          <w:lang w:val="es-ES"/>
        </w:rPr>
        <w:t> ¿Qué son los rasgos de personalidad?</w:t>
      </w:r>
    </w:p>
    <w:p w14:paraId="51B6433A" w14:textId="77777777" w:rsidR="00A1164D" w:rsidRDefault="00A1164D" w:rsidP="00A1164D">
      <w:pPr>
        <w:rPr>
          <w:rFonts w:ascii="Arial" w:hAnsi="Arial" w:cs="Arial"/>
          <w:sz w:val="24"/>
          <w:szCs w:val="24"/>
          <w:lang w:val="es-ES"/>
        </w:rPr>
      </w:pPr>
      <w:r w:rsidRPr="00A1164D">
        <w:rPr>
          <w:rFonts w:ascii="Arial" w:hAnsi="Arial" w:cs="Arial"/>
          <w:lang w:val="es-ES"/>
        </w:rPr>
        <w:t>Un rasgo es una característica relativamente estable de la personalidad que hace que las personas se comporten de cierta manera. La teoría de los rasgos de la personalidad es una de las principales áreas teóricas en el estudio de la personalidad</w:t>
      </w:r>
      <w:r w:rsidRPr="00A1164D">
        <w:rPr>
          <w:rFonts w:ascii="Arial" w:hAnsi="Arial" w:cs="Arial"/>
          <w:sz w:val="24"/>
          <w:szCs w:val="24"/>
          <w:lang w:val="es-ES"/>
        </w:rPr>
        <w:t>.</w:t>
      </w:r>
    </w:p>
    <w:p w14:paraId="36ABF79E" w14:textId="77777777" w:rsidR="00A1164D" w:rsidRDefault="00A1164D" w:rsidP="00A1164D">
      <w:pPr>
        <w:rPr>
          <w:rFonts w:ascii="Arial" w:hAnsi="Arial" w:cs="Arial"/>
          <w:sz w:val="24"/>
          <w:szCs w:val="24"/>
          <w:lang w:val="es-ES"/>
        </w:rPr>
      </w:pPr>
    </w:p>
    <w:p w14:paraId="1062727A" w14:textId="77777777" w:rsidR="00A1164D" w:rsidRDefault="00A1164D" w:rsidP="00A1164D">
      <w:pPr>
        <w:rPr>
          <w:rFonts w:ascii="Arial" w:hAnsi="Arial" w:cs="Arial"/>
        </w:rPr>
      </w:pPr>
      <w:r w:rsidRPr="00A1164D">
        <w:rPr>
          <w:rFonts w:ascii="Arial" w:hAnsi="Arial" w:cs="Arial"/>
          <w:lang w:val="es-ES"/>
        </w:rPr>
        <w:t>La teoría de los rasgos de la personalidad sugiere que las personalidades individuales se componen de estas una amplia variedad de factores.</w:t>
      </w:r>
      <w:r w:rsidRPr="00A1164D">
        <w:rPr>
          <w:rFonts w:ascii="Arial" w:hAnsi="Arial" w:cs="Arial"/>
        </w:rPr>
        <w:t xml:space="preserve"> </w:t>
      </w:r>
      <w:r w:rsidRPr="00A1164D">
        <w:rPr>
          <w:rFonts w:ascii="Arial" w:hAnsi="Arial" w:cs="Arial"/>
          <w:lang w:val="es-ES"/>
        </w:rPr>
        <w:t>A diferencia de muchas otras teorías de la personalidad, tales como las teorías </w:t>
      </w:r>
      <w:r w:rsidRPr="00A1164D">
        <w:rPr>
          <w:rFonts w:ascii="Arial" w:hAnsi="Arial" w:cs="Arial"/>
          <w:i/>
          <w:iCs/>
          <w:u w:val="single"/>
          <w:lang w:val="es-ES"/>
        </w:rPr>
        <w:t>psicoanalíticas</w:t>
      </w:r>
      <w:r w:rsidRPr="00A1164D">
        <w:rPr>
          <w:rFonts w:ascii="Arial" w:hAnsi="Arial" w:cs="Arial"/>
          <w:lang w:val="es-ES"/>
        </w:rPr>
        <w:t> o las </w:t>
      </w:r>
      <w:r w:rsidRPr="00A1164D">
        <w:rPr>
          <w:rFonts w:ascii="Arial" w:hAnsi="Arial" w:cs="Arial"/>
          <w:i/>
          <w:iCs/>
          <w:u w:val="single"/>
          <w:lang w:val="es-ES"/>
        </w:rPr>
        <w:t>humanísticas</w:t>
      </w:r>
      <w:r w:rsidRPr="00A1164D">
        <w:rPr>
          <w:rFonts w:ascii="Arial" w:hAnsi="Arial" w:cs="Arial"/>
          <w:lang w:val="es-ES"/>
        </w:rPr>
        <w:t>, la teoría de los rasgos de la personalidad se centra en las diferencias entre los individuos. La combinación e interacción de diversos rasgos forman una personalidad que es única para cada individuo. Teoría de los rasgos se centra en la identificación y medición de estas características individuales de la personalidad.</w:t>
      </w:r>
      <w:r>
        <w:rPr>
          <w:rFonts w:ascii="Arial" w:hAnsi="Arial" w:cs="Arial"/>
        </w:rPr>
        <w:t xml:space="preserve">  </w:t>
      </w:r>
    </w:p>
    <w:p w14:paraId="2B4722F8" w14:textId="52368393" w:rsidR="00A1164D" w:rsidRDefault="00A1164D" w:rsidP="00A1164D">
      <w:pPr>
        <w:rPr>
          <w:rFonts w:ascii="Arial" w:hAnsi="Arial" w:cs="Arial"/>
          <w:lang w:val="es-ES"/>
        </w:rPr>
      </w:pPr>
      <w:r w:rsidRPr="00A1164D">
        <w:rPr>
          <w:rFonts w:ascii="Arial" w:hAnsi="Arial" w:cs="Arial"/>
          <w:lang w:val="es-ES"/>
        </w:rPr>
        <w:t>En 1936 el psicólogo </w:t>
      </w:r>
      <w:r w:rsidRPr="00A1164D">
        <w:rPr>
          <w:rFonts w:ascii="Arial" w:hAnsi="Arial" w:cs="Arial"/>
          <w:i/>
          <w:iCs/>
          <w:u w:val="single"/>
          <w:lang w:val="es-ES"/>
        </w:rPr>
        <w:t>Gordon Allport</w:t>
      </w:r>
      <w:r w:rsidRPr="00A1164D">
        <w:rPr>
          <w:rFonts w:ascii="Arial" w:hAnsi="Arial" w:cs="Arial"/>
          <w:lang w:val="es-ES"/>
        </w:rPr>
        <w:t> encontró que un solo diccionario de inglés contiene más de 4.000 palabras que describen los diferentes rasgos de personalidad. Categorizó estos rasgos en tres niveles:</w:t>
      </w:r>
    </w:p>
    <w:p w14:paraId="33E4D20C" w14:textId="77777777" w:rsidR="00A1164D" w:rsidRPr="00A1164D" w:rsidRDefault="00A1164D" w:rsidP="00A1164D">
      <w:pPr>
        <w:numPr>
          <w:ilvl w:val="0"/>
          <w:numId w:val="1"/>
        </w:numPr>
        <w:rPr>
          <w:rFonts w:ascii="Arial" w:hAnsi="Arial" w:cs="Arial"/>
        </w:rPr>
      </w:pPr>
      <w:r w:rsidRPr="00A1164D">
        <w:rPr>
          <w:rFonts w:ascii="Arial" w:hAnsi="Arial" w:cs="Arial"/>
          <w:b/>
          <w:bCs/>
          <w:lang w:val="es-ES"/>
        </w:rPr>
        <w:t>Rasgos cardinales</w:t>
      </w:r>
      <w:r w:rsidRPr="00A1164D">
        <w:rPr>
          <w:rFonts w:ascii="Arial" w:hAnsi="Arial" w:cs="Arial"/>
          <w:lang w:val="es-ES"/>
        </w:rPr>
        <w:t>: Estos son los rasgos que predominan en toda la vida de un individuo, a menudo hasta el punto que la persona se da a conocer específicamente en base a estos rasgos. Las personas tan a menudo se vuelven tan conocidas por estos rasgos como por sus nombres, y son a menudo sinónimo de estas cualidades. Estos son los rasgos que dominan y moldean el comportamiento de una persona. Allport también sugirió que los rasgos cardinales son raros y tienden a desarrollarse tarde en la vida. Algunos ejemplos pueden ser narcisista, Don Juan y otros igual de específicos.</w:t>
      </w:r>
    </w:p>
    <w:p w14:paraId="6C5AF644" w14:textId="77777777" w:rsidR="00A1164D" w:rsidRPr="00A1164D" w:rsidRDefault="00A1164D" w:rsidP="00A1164D">
      <w:pPr>
        <w:numPr>
          <w:ilvl w:val="0"/>
          <w:numId w:val="1"/>
        </w:numPr>
        <w:rPr>
          <w:rFonts w:ascii="Arial" w:hAnsi="Arial" w:cs="Arial"/>
        </w:rPr>
      </w:pPr>
      <w:r w:rsidRPr="00A1164D">
        <w:rPr>
          <w:rFonts w:ascii="Arial" w:hAnsi="Arial" w:cs="Arial"/>
          <w:b/>
          <w:bCs/>
          <w:lang w:val="es-ES"/>
        </w:rPr>
        <w:t>Rasgos centrales</w:t>
      </w:r>
      <w:r w:rsidRPr="00A1164D">
        <w:rPr>
          <w:rFonts w:ascii="Arial" w:hAnsi="Arial" w:cs="Arial"/>
          <w:lang w:val="es-ES"/>
        </w:rPr>
        <w:t>: Estas son las características generales que forman los fundamentos básicos de la personalidad. Los rasgos centrales, aunque no son tan dominantes como los rasgos cardinales, sus características principales se podrían utilizar para describir a numerosas personas. Términos tales como inteligente, honesto, tímido o ansioso se consideran rasgos centrales.</w:t>
      </w:r>
    </w:p>
    <w:p w14:paraId="78A67BB8" w14:textId="3FC168AC" w:rsidR="00A1164D" w:rsidRPr="00A1164D" w:rsidRDefault="00A1164D" w:rsidP="00A1164D">
      <w:pPr>
        <w:numPr>
          <w:ilvl w:val="0"/>
          <w:numId w:val="1"/>
        </w:numPr>
        <w:rPr>
          <w:rFonts w:ascii="Arial" w:hAnsi="Arial" w:cs="Arial"/>
        </w:rPr>
      </w:pPr>
      <w:r w:rsidRPr="00A1164D">
        <w:rPr>
          <w:rFonts w:ascii="Arial" w:hAnsi="Arial" w:cs="Arial"/>
          <w:b/>
          <w:bCs/>
          <w:lang w:val="es-ES"/>
        </w:rPr>
        <w:t>Rasgos secundarios</w:t>
      </w:r>
      <w:r w:rsidRPr="00A1164D">
        <w:rPr>
          <w:rFonts w:ascii="Arial" w:hAnsi="Arial" w:cs="Arial"/>
          <w:lang w:val="es-ES"/>
        </w:rPr>
        <w:t>: Estos son los rasgos que a veces están relacionados con las actitudes o preferencias y a menudo aparecen sólo en ciertas situaciones o bajo circunstancias específicas. Algunos ejemplos serían “se pone muy nervioso cuando habla delante de varias personas”, “es impaciente cuando tiene que esperar” o “le gusta esto o aquello”</w:t>
      </w:r>
      <w:r>
        <w:rPr>
          <w:rFonts w:ascii="Arial" w:hAnsi="Arial" w:cs="Arial"/>
          <w:lang w:val="es-ES"/>
        </w:rPr>
        <w:t>.</w:t>
      </w:r>
    </w:p>
    <w:p w14:paraId="25785ED5" w14:textId="19120696" w:rsidR="00A1164D" w:rsidRDefault="00A1164D" w:rsidP="00A1164D">
      <w:pPr>
        <w:ind w:left="720"/>
        <w:rPr>
          <w:rFonts w:ascii="Arial" w:hAnsi="Arial" w:cs="Arial"/>
          <w:sz w:val="24"/>
          <w:szCs w:val="24"/>
          <w:lang w:val="es-ES"/>
        </w:rPr>
      </w:pPr>
      <w:r w:rsidRPr="00A1164D">
        <w:rPr>
          <w:rFonts w:ascii="Arial" w:hAnsi="Arial" w:cs="Arial"/>
          <w:sz w:val="24"/>
          <w:szCs w:val="24"/>
          <w:lang w:val="es-ES"/>
        </w:rPr>
        <w:t>Los dieciséis tipos de personalidad de Raymond Cattell</w:t>
      </w:r>
    </w:p>
    <w:p w14:paraId="69E41732" w14:textId="30AAA615" w:rsidR="00A1164D" w:rsidRPr="00A1164D" w:rsidRDefault="00A1164D" w:rsidP="00A1164D">
      <w:pPr>
        <w:ind w:left="720"/>
        <w:rPr>
          <w:rFonts w:ascii="Arial" w:hAnsi="Arial" w:cs="Arial"/>
        </w:rPr>
      </w:pPr>
      <w:r w:rsidRPr="00A1164D">
        <w:rPr>
          <w:rFonts w:ascii="Arial" w:hAnsi="Arial" w:cs="Arial"/>
          <w:lang w:val="es-ES"/>
        </w:rPr>
        <w:t>La teoría de los rasgos de personalidad de </w:t>
      </w:r>
      <w:r w:rsidRPr="00A1164D">
        <w:rPr>
          <w:rFonts w:ascii="Arial" w:hAnsi="Arial" w:cs="Arial"/>
          <w:i/>
          <w:iCs/>
          <w:u w:val="single"/>
          <w:lang w:val="es-ES"/>
        </w:rPr>
        <w:t>Raymond Cattell</w:t>
      </w:r>
      <w:r w:rsidRPr="00A1164D">
        <w:rPr>
          <w:rFonts w:ascii="Arial" w:hAnsi="Arial" w:cs="Arial"/>
          <w:lang w:val="es-ES"/>
        </w:rPr>
        <w:t xml:space="preserve"> reduce el número de los principales rasgos de la personalidad de la lista inicial de Allport de más de 4.000 a 171, principalmente mediante la eliminación de rasgos poco comunes y la </w:t>
      </w:r>
      <w:r w:rsidRPr="00A1164D">
        <w:rPr>
          <w:rFonts w:ascii="Arial" w:hAnsi="Arial" w:cs="Arial"/>
          <w:lang w:val="es-ES"/>
        </w:rPr>
        <w:lastRenderedPageBreak/>
        <w:t>combinación de características comunes. A continuación, Cattell clasifica una amplia muestra de individuos dentro de estos 171 rasgos diferentes. Luego, utilizando una técnica estadística conocida como análisis factorial, identificó términos estrechamente relacionados y, finalmente, redujo su lista a sólo </w:t>
      </w:r>
      <w:r w:rsidRPr="00A1164D">
        <w:rPr>
          <w:rFonts w:ascii="Arial" w:hAnsi="Arial" w:cs="Arial"/>
          <w:i/>
          <w:iCs/>
          <w:u w:val="single"/>
          <w:lang w:val="es-ES"/>
        </w:rPr>
        <w:t>16 rasgos de personalidad</w:t>
      </w:r>
      <w:r w:rsidRPr="00A1164D">
        <w:rPr>
          <w:rFonts w:ascii="Arial" w:hAnsi="Arial" w:cs="Arial"/>
          <w:lang w:val="es-ES"/>
        </w:rPr>
        <w:t>.</w:t>
      </w:r>
    </w:p>
    <w:p w14:paraId="215DA5D9" w14:textId="77777777" w:rsidR="00A1164D" w:rsidRDefault="00A1164D" w:rsidP="00A1164D">
      <w:pPr>
        <w:ind w:left="720"/>
        <w:rPr>
          <w:rFonts w:ascii="Arial" w:hAnsi="Arial" w:cs="Arial"/>
          <w:sz w:val="24"/>
          <w:szCs w:val="24"/>
        </w:rPr>
      </w:pPr>
    </w:p>
    <w:p w14:paraId="5A2DBEF7" w14:textId="42C68BF0" w:rsidR="00A1164D" w:rsidRPr="00A1164D" w:rsidRDefault="00A1164D" w:rsidP="00A1164D">
      <w:pPr>
        <w:ind w:left="720"/>
        <w:rPr>
          <w:rFonts w:ascii="Arial" w:hAnsi="Arial" w:cs="Arial"/>
          <w:b/>
          <w:bCs/>
          <w:sz w:val="24"/>
          <w:szCs w:val="24"/>
          <w:lang w:val="es-ES"/>
        </w:rPr>
      </w:pPr>
      <w:r w:rsidRPr="00A1164D">
        <w:rPr>
          <w:rFonts w:ascii="Arial" w:hAnsi="Arial" w:cs="Arial"/>
          <w:b/>
          <w:bCs/>
          <w:sz w:val="24"/>
          <w:szCs w:val="24"/>
          <w:lang w:val="es-ES"/>
        </w:rPr>
        <w:t>Factores básicos</w:t>
      </w:r>
    </w:p>
    <w:p w14:paraId="4CD6507E" w14:textId="77777777" w:rsidR="00A1164D" w:rsidRDefault="00A1164D" w:rsidP="00A1164D">
      <w:pPr>
        <w:ind w:left="720"/>
        <w:rPr>
          <w:rFonts w:ascii="Arial" w:hAnsi="Arial" w:cs="Arial"/>
          <w:sz w:val="24"/>
          <w:szCs w:val="24"/>
          <w:lang w:val="es-ES"/>
        </w:rPr>
      </w:pPr>
    </w:p>
    <w:p w14:paraId="52A36A2A"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A (Afectividad): evalúa el grado en que la persona establece contacto con otros individuos.</w:t>
      </w:r>
    </w:p>
    <w:p w14:paraId="622CBC73"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B (Razonamiento): mide la capacidad intelectual según predomine el pensamiento abstracto o el pensamiento concreto.</w:t>
      </w:r>
    </w:p>
    <w:p w14:paraId="694676E5"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C (Estabilidad): evalúa la estabilidad emocional de la persona y a la manera en que se adapta al ambiente que le rodea.</w:t>
      </w:r>
    </w:p>
    <w:p w14:paraId="4F4C1757"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E (Dominancia): mide el grado dominancia o sumisión que presenta un individuo en sus relaciones sociales.</w:t>
      </w:r>
    </w:p>
    <w:p w14:paraId="352850E1"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F (Impulsividad): evalúa el nivel de entusiasmo en contextos sociales. </w:t>
      </w:r>
    </w:p>
    <w:p w14:paraId="66B38D45"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G (Conformidad grupal): mide aceptación de los valores morales.</w:t>
      </w:r>
    </w:p>
    <w:p w14:paraId="113F7F7D"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H (Atrevimiento): evalúa la reactividad del sistema nervioso según la dominancia del </w:t>
      </w:r>
      <w:r w:rsidRPr="00A1164D">
        <w:rPr>
          <w:rFonts w:ascii="Arial" w:hAnsi="Arial" w:cs="Arial"/>
          <w:i/>
          <w:iCs/>
          <w:u w:val="single"/>
          <w:lang w:val="es-ES"/>
        </w:rPr>
        <w:t>sistema nervioso simpático o parasimpático</w:t>
      </w:r>
      <w:r w:rsidRPr="00A1164D">
        <w:rPr>
          <w:rFonts w:ascii="Arial" w:hAnsi="Arial" w:cs="Arial"/>
          <w:lang w:val="es-ES"/>
        </w:rPr>
        <w:t>.</w:t>
      </w:r>
    </w:p>
    <w:p w14:paraId="4C0A95B5"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I (Sensibilidad): mide el predominio de los sentimientos frente al pensamiento racional.</w:t>
      </w:r>
    </w:p>
    <w:p w14:paraId="4D1E1C8A"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I (Sensibilidad): mide el predominio de los sentimientos frente al pensamiento racional.</w:t>
      </w:r>
    </w:p>
    <w:p w14:paraId="1739C788" w14:textId="77777777" w:rsidR="00A1164D" w:rsidRPr="00A1164D" w:rsidRDefault="00A1164D" w:rsidP="00A1164D">
      <w:pPr>
        <w:numPr>
          <w:ilvl w:val="0"/>
          <w:numId w:val="3"/>
        </w:numPr>
        <w:rPr>
          <w:rFonts w:ascii="Arial" w:hAnsi="Arial" w:cs="Arial"/>
        </w:rPr>
      </w:pPr>
      <w:r w:rsidRPr="00A1164D">
        <w:rPr>
          <w:rFonts w:ascii="Arial" w:hAnsi="Arial" w:cs="Arial"/>
          <w:lang w:val="es-ES"/>
        </w:rPr>
        <w:t>Factor M (Imaginación): mide la capacidad de abstracción del individuo.</w:t>
      </w:r>
    </w:p>
    <w:p w14:paraId="22A7D676" w14:textId="77777777" w:rsidR="00A1164D" w:rsidRPr="00A1164D" w:rsidRDefault="00A1164D" w:rsidP="00A1164D">
      <w:pPr>
        <w:ind w:left="720"/>
        <w:rPr>
          <w:rFonts w:ascii="Arial" w:hAnsi="Arial" w:cs="Arial"/>
          <w:lang w:val="es-ES"/>
        </w:rPr>
      </w:pPr>
    </w:p>
    <w:p w14:paraId="348D78CB" w14:textId="77777777" w:rsidR="00A1164D" w:rsidRPr="00A1164D" w:rsidRDefault="00A1164D" w:rsidP="00A1164D">
      <w:pPr>
        <w:ind w:left="720"/>
        <w:rPr>
          <w:rFonts w:ascii="Arial" w:hAnsi="Arial" w:cs="Arial"/>
        </w:rPr>
      </w:pPr>
    </w:p>
    <w:p w14:paraId="26FEE1F9" w14:textId="1FA6A065" w:rsidR="00A1164D" w:rsidRDefault="00A1164D" w:rsidP="00A1164D">
      <w:pPr>
        <w:rPr>
          <w:rFonts w:ascii="Arial" w:hAnsi="Arial" w:cs="Arial"/>
          <w:b/>
          <w:bCs/>
          <w:sz w:val="24"/>
          <w:szCs w:val="24"/>
        </w:rPr>
      </w:pPr>
      <w:r w:rsidRPr="00A1164D">
        <w:rPr>
          <w:rFonts w:ascii="Arial" w:hAnsi="Arial" w:cs="Arial"/>
          <w:b/>
          <w:bCs/>
          <w:sz w:val="24"/>
          <w:szCs w:val="24"/>
        </w:rPr>
        <w:t xml:space="preserve">Bibliografía </w:t>
      </w:r>
    </w:p>
    <w:p w14:paraId="54495CE5" w14:textId="77B1D071" w:rsidR="00A1164D" w:rsidRDefault="00A1164D" w:rsidP="00A1164D">
      <w:pPr>
        <w:rPr>
          <w:rFonts w:ascii="Arial" w:hAnsi="Arial" w:cs="Arial"/>
          <w:sz w:val="24"/>
          <w:szCs w:val="24"/>
        </w:rPr>
      </w:pPr>
      <w:hyperlink r:id="rId6" w:history="1">
        <w:r w:rsidRPr="00D47717">
          <w:rPr>
            <w:rStyle w:val="Hipervnculo"/>
            <w:rFonts w:ascii="Arial" w:hAnsi="Arial" w:cs="Arial"/>
            <w:sz w:val="24"/>
            <w:szCs w:val="24"/>
          </w:rPr>
          <w:t>https://www.psicoactiva.com/blog/16-factores-personalidad-cattell-miden/</w:t>
        </w:r>
      </w:hyperlink>
    </w:p>
    <w:p w14:paraId="1A7D51B6" w14:textId="77777777" w:rsidR="00A1164D" w:rsidRPr="00A1164D" w:rsidRDefault="00A1164D" w:rsidP="00A1164D">
      <w:pPr>
        <w:rPr>
          <w:rFonts w:ascii="Arial" w:hAnsi="Arial" w:cs="Arial"/>
          <w:sz w:val="24"/>
          <w:szCs w:val="24"/>
        </w:rPr>
      </w:pPr>
    </w:p>
    <w:sectPr w:rsidR="00A1164D" w:rsidRPr="00A116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21B"/>
    <w:multiLevelType w:val="hybridMultilevel"/>
    <w:tmpl w:val="1CD09A10"/>
    <w:lvl w:ilvl="0" w:tplc="074AF30C">
      <w:start w:val="1"/>
      <w:numFmt w:val="bullet"/>
      <w:lvlText w:val="•"/>
      <w:lvlJc w:val="left"/>
      <w:pPr>
        <w:tabs>
          <w:tab w:val="num" w:pos="720"/>
        </w:tabs>
        <w:ind w:left="720" w:hanging="360"/>
      </w:pPr>
      <w:rPr>
        <w:rFonts w:ascii="Arial" w:hAnsi="Arial" w:hint="default"/>
      </w:rPr>
    </w:lvl>
    <w:lvl w:ilvl="1" w:tplc="CB2A9E20" w:tentative="1">
      <w:start w:val="1"/>
      <w:numFmt w:val="bullet"/>
      <w:lvlText w:val="•"/>
      <w:lvlJc w:val="left"/>
      <w:pPr>
        <w:tabs>
          <w:tab w:val="num" w:pos="1440"/>
        </w:tabs>
        <w:ind w:left="1440" w:hanging="360"/>
      </w:pPr>
      <w:rPr>
        <w:rFonts w:ascii="Arial" w:hAnsi="Arial" w:hint="default"/>
      </w:rPr>
    </w:lvl>
    <w:lvl w:ilvl="2" w:tplc="B6B4BBFC" w:tentative="1">
      <w:start w:val="1"/>
      <w:numFmt w:val="bullet"/>
      <w:lvlText w:val="•"/>
      <w:lvlJc w:val="left"/>
      <w:pPr>
        <w:tabs>
          <w:tab w:val="num" w:pos="2160"/>
        </w:tabs>
        <w:ind w:left="2160" w:hanging="360"/>
      </w:pPr>
      <w:rPr>
        <w:rFonts w:ascii="Arial" w:hAnsi="Arial" w:hint="default"/>
      </w:rPr>
    </w:lvl>
    <w:lvl w:ilvl="3" w:tplc="686C65DA" w:tentative="1">
      <w:start w:val="1"/>
      <w:numFmt w:val="bullet"/>
      <w:lvlText w:val="•"/>
      <w:lvlJc w:val="left"/>
      <w:pPr>
        <w:tabs>
          <w:tab w:val="num" w:pos="2880"/>
        </w:tabs>
        <w:ind w:left="2880" w:hanging="360"/>
      </w:pPr>
      <w:rPr>
        <w:rFonts w:ascii="Arial" w:hAnsi="Arial" w:hint="default"/>
      </w:rPr>
    </w:lvl>
    <w:lvl w:ilvl="4" w:tplc="E3D87922" w:tentative="1">
      <w:start w:val="1"/>
      <w:numFmt w:val="bullet"/>
      <w:lvlText w:val="•"/>
      <w:lvlJc w:val="left"/>
      <w:pPr>
        <w:tabs>
          <w:tab w:val="num" w:pos="3600"/>
        </w:tabs>
        <w:ind w:left="3600" w:hanging="360"/>
      </w:pPr>
      <w:rPr>
        <w:rFonts w:ascii="Arial" w:hAnsi="Arial" w:hint="default"/>
      </w:rPr>
    </w:lvl>
    <w:lvl w:ilvl="5" w:tplc="A9CA3CC0" w:tentative="1">
      <w:start w:val="1"/>
      <w:numFmt w:val="bullet"/>
      <w:lvlText w:val="•"/>
      <w:lvlJc w:val="left"/>
      <w:pPr>
        <w:tabs>
          <w:tab w:val="num" w:pos="4320"/>
        </w:tabs>
        <w:ind w:left="4320" w:hanging="360"/>
      </w:pPr>
      <w:rPr>
        <w:rFonts w:ascii="Arial" w:hAnsi="Arial" w:hint="default"/>
      </w:rPr>
    </w:lvl>
    <w:lvl w:ilvl="6" w:tplc="EC422F62" w:tentative="1">
      <w:start w:val="1"/>
      <w:numFmt w:val="bullet"/>
      <w:lvlText w:val="•"/>
      <w:lvlJc w:val="left"/>
      <w:pPr>
        <w:tabs>
          <w:tab w:val="num" w:pos="5040"/>
        </w:tabs>
        <w:ind w:left="5040" w:hanging="360"/>
      </w:pPr>
      <w:rPr>
        <w:rFonts w:ascii="Arial" w:hAnsi="Arial" w:hint="default"/>
      </w:rPr>
    </w:lvl>
    <w:lvl w:ilvl="7" w:tplc="42C88650" w:tentative="1">
      <w:start w:val="1"/>
      <w:numFmt w:val="bullet"/>
      <w:lvlText w:val="•"/>
      <w:lvlJc w:val="left"/>
      <w:pPr>
        <w:tabs>
          <w:tab w:val="num" w:pos="5760"/>
        </w:tabs>
        <w:ind w:left="5760" w:hanging="360"/>
      </w:pPr>
      <w:rPr>
        <w:rFonts w:ascii="Arial" w:hAnsi="Arial" w:hint="default"/>
      </w:rPr>
    </w:lvl>
    <w:lvl w:ilvl="8" w:tplc="10C81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3644CB"/>
    <w:multiLevelType w:val="hybridMultilevel"/>
    <w:tmpl w:val="A6AEE720"/>
    <w:lvl w:ilvl="0" w:tplc="7DA0CFB2">
      <w:start w:val="1"/>
      <w:numFmt w:val="decimal"/>
      <w:lvlText w:val="%1."/>
      <w:lvlJc w:val="left"/>
      <w:pPr>
        <w:tabs>
          <w:tab w:val="num" w:pos="720"/>
        </w:tabs>
        <w:ind w:left="720" w:hanging="360"/>
      </w:pPr>
    </w:lvl>
    <w:lvl w:ilvl="1" w:tplc="90B615B2" w:tentative="1">
      <w:start w:val="1"/>
      <w:numFmt w:val="decimal"/>
      <w:lvlText w:val="%2."/>
      <w:lvlJc w:val="left"/>
      <w:pPr>
        <w:tabs>
          <w:tab w:val="num" w:pos="1440"/>
        </w:tabs>
        <w:ind w:left="1440" w:hanging="360"/>
      </w:pPr>
    </w:lvl>
    <w:lvl w:ilvl="2" w:tplc="9E5A8E12" w:tentative="1">
      <w:start w:val="1"/>
      <w:numFmt w:val="decimal"/>
      <w:lvlText w:val="%3."/>
      <w:lvlJc w:val="left"/>
      <w:pPr>
        <w:tabs>
          <w:tab w:val="num" w:pos="2160"/>
        </w:tabs>
        <w:ind w:left="2160" w:hanging="360"/>
      </w:pPr>
    </w:lvl>
    <w:lvl w:ilvl="3" w:tplc="F4980492" w:tentative="1">
      <w:start w:val="1"/>
      <w:numFmt w:val="decimal"/>
      <w:lvlText w:val="%4."/>
      <w:lvlJc w:val="left"/>
      <w:pPr>
        <w:tabs>
          <w:tab w:val="num" w:pos="2880"/>
        </w:tabs>
        <w:ind w:left="2880" w:hanging="360"/>
      </w:pPr>
    </w:lvl>
    <w:lvl w:ilvl="4" w:tplc="98C8C78C" w:tentative="1">
      <w:start w:val="1"/>
      <w:numFmt w:val="decimal"/>
      <w:lvlText w:val="%5."/>
      <w:lvlJc w:val="left"/>
      <w:pPr>
        <w:tabs>
          <w:tab w:val="num" w:pos="3600"/>
        </w:tabs>
        <w:ind w:left="3600" w:hanging="360"/>
      </w:pPr>
    </w:lvl>
    <w:lvl w:ilvl="5" w:tplc="E35834FE" w:tentative="1">
      <w:start w:val="1"/>
      <w:numFmt w:val="decimal"/>
      <w:lvlText w:val="%6."/>
      <w:lvlJc w:val="left"/>
      <w:pPr>
        <w:tabs>
          <w:tab w:val="num" w:pos="4320"/>
        </w:tabs>
        <w:ind w:left="4320" w:hanging="360"/>
      </w:pPr>
    </w:lvl>
    <w:lvl w:ilvl="6" w:tplc="4A225A72" w:tentative="1">
      <w:start w:val="1"/>
      <w:numFmt w:val="decimal"/>
      <w:lvlText w:val="%7."/>
      <w:lvlJc w:val="left"/>
      <w:pPr>
        <w:tabs>
          <w:tab w:val="num" w:pos="5040"/>
        </w:tabs>
        <w:ind w:left="5040" w:hanging="360"/>
      </w:pPr>
    </w:lvl>
    <w:lvl w:ilvl="7" w:tplc="4A04EE50" w:tentative="1">
      <w:start w:val="1"/>
      <w:numFmt w:val="decimal"/>
      <w:lvlText w:val="%8."/>
      <w:lvlJc w:val="left"/>
      <w:pPr>
        <w:tabs>
          <w:tab w:val="num" w:pos="5760"/>
        </w:tabs>
        <w:ind w:left="5760" w:hanging="360"/>
      </w:pPr>
    </w:lvl>
    <w:lvl w:ilvl="8" w:tplc="20107542" w:tentative="1">
      <w:start w:val="1"/>
      <w:numFmt w:val="decimal"/>
      <w:lvlText w:val="%9."/>
      <w:lvlJc w:val="left"/>
      <w:pPr>
        <w:tabs>
          <w:tab w:val="num" w:pos="6480"/>
        </w:tabs>
        <w:ind w:left="6480" w:hanging="360"/>
      </w:pPr>
    </w:lvl>
  </w:abstractNum>
  <w:abstractNum w:abstractNumId="2" w15:restartNumberingAfterBreak="0">
    <w:nsid w:val="2A054E84"/>
    <w:multiLevelType w:val="hybridMultilevel"/>
    <w:tmpl w:val="BA0CE836"/>
    <w:lvl w:ilvl="0" w:tplc="05086EDC">
      <w:start w:val="1"/>
      <w:numFmt w:val="bullet"/>
      <w:lvlText w:val="•"/>
      <w:lvlJc w:val="left"/>
      <w:pPr>
        <w:tabs>
          <w:tab w:val="num" w:pos="720"/>
        </w:tabs>
        <w:ind w:left="720" w:hanging="360"/>
      </w:pPr>
      <w:rPr>
        <w:rFonts w:ascii="Arial" w:hAnsi="Arial" w:hint="default"/>
      </w:rPr>
    </w:lvl>
    <w:lvl w:ilvl="1" w:tplc="891A2BC8" w:tentative="1">
      <w:start w:val="1"/>
      <w:numFmt w:val="bullet"/>
      <w:lvlText w:val="•"/>
      <w:lvlJc w:val="left"/>
      <w:pPr>
        <w:tabs>
          <w:tab w:val="num" w:pos="1440"/>
        </w:tabs>
        <w:ind w:left="1440" w:hanging="360"/>
      </w:pPr>
      <w:rPr>
        <w:rFonts w:ascii="Arial" w:hAnsi="Arial" w:hint="default"/>
      </w:rPr>
    </w:lvl>
    <w:lvl w:ilvl="2" w:tplc="04103100" w:tentative="1">
      <w:start w:val="1"/>
      <w:numFmt w:val="bullet"/>
      <w:lvlText w:val="•"/>
      <w:lvlJc w:val="left"/>
      <w:pPr>
        <w:tabs>
          <w:tab w:val="num" w:pos="2160"/>
        </w:tabs>
        <w:ind w:left="2160" w:hanging="360"/>
      </w:pPr>
      <w:rPr>
        <w:rFonts w:ascii="Arial" w:hAnsi="Arial" w:hint="default"/>
      </w:rPr>
    </w:lvl>
    <w:lvl w:ilvl="3" w:tplc="4DE8170C" w:tentative="1">
      <w:start w:val="1"/>
      <w:numFmt w:val="bullet"/>
      <w:lvlText w:val="•"/>
      <w:lvlJc w:val="left"/>
      <w:pPr>
        <w:tabs>
          <w:tab w:val="num" w:pos="2880"/>
        </w:tabs>
        <w:ind w:left="2880" w:hanging="360"/>
      </w:pPr>
      <w:rPr>
        <w:rFonts w:ascii="Arial" w:hAnsi="Arial" w:hint="default"/>
      </w:rPr>
    </w:lvl>
    <w:lvl w:ilvl="4" w:tplc="96A22D70" w:tentative="1">
      <w:start w:val="1"/>
      <w:numFmt w:val="bullet"/>
      <w:lvlText w:val="•"/>
      <w:lvlJc w:val="left"/>
      <w:pPr>
        <w:tabs>
          <w:tab w:val="num" w:pos="3600"/>
        </w:tabs>
        <w:ind w:left="3600" w:hanging="360"/>
      </w:pPr>
      <w:rPr>
        <w:rFonts w:ascii="Arial" w:hAnsi="Arial" w:hint="default"/>
      </w:rPr>
    </w:lvl>
    <w:lvl w:ilvl="5" w:tplc="92BCC502" w:tentative="1">
      <w:start w:val="1"/>
      <w:numFmt w:val="bullet"/>
      <w:lvlText w:val="•"/>
      <w:lvlJc w:val="left"/>
      <w:pPr>
        <w:tabs>
          <w:tab w:val="num" w:pos="4320"/>
        </w:tabs>
        <w:ind w:left="4320" w:hanging="360"/>
      </w:pPr>
      <w:rPr>
        <w:rFonts w:ascii="Arial" w:hAnsi="Arial" w:hint="default"/>
      </w:rPr>
    </w:lvl>
    <w:lvl w:ilvl="6" w:tplc="55CAA0C4" w:tentative="1">
      <w:start w:val="1"/>
      <w:numFmt w:val="bullet"/>
      <w:lvlText w:val="•"/>
      <w:lvlJc w:val="left"/>
      <w:pPr>
        <w:tabs>
          <w:tab w:val="num" w:pos="5040"/>
        </w:tabs>
        <w:ind w:left="5040" w:hanging="360"/>
      </w:pPr>
      <w:rPr>
        <w:rFonts w:ascii="Arial" w:hAnsi="Arial" w:hint="default"/>
      </w:rPr>
    </w:lvl>
    <w:lvl w:ilvl="7" w:tplc="0B7CDB6A" w:tentative="1">
      <w:start w:val="1"/>
      <w:numFmt w:val="bullet"/>
      <w:lvlText w:val="•"/>
      <w:lvlJc w:val="left"/>
      <w:pPr>
        <w:tabs>
          <w:tab w:val="num" w:pos="5760"/>
        </w:tabs>
        <w:ind w:left="5760" w:hanging="360"/>
      </w:pPr>
      <w:rPr>
        <w:rFonts w:ascii="Arial" w:hAnsi="Arial" w:hint="default"/>
      </w:rPr>
    </w:lvl>
    <w:lvl w:ilvl="8" w:tplc="FF726FF4" w:tentative="1">
      <w:start w:val="1"/>
      <w:numFmt w:val="bullet"/>
      <w:lvlText w:val="•"/>
      <w:lvlJc w:val="left"/>
      <w:pPr>
        <w:tabs>
          <w:tab w:val="num" w:pos="6480"/>
        </w:tabs>
        <w:ind w:left="6480" w:hanging="360"/>
      </w:pPr>
      <w:rPr>
        <w:rFonts w:ascii="Arial" w:hAnsi="Arial" w:hint="default"/>
      </w:rPr>
    </w:lvl>
  </w:abstractNum>
  <w:num w:numId="1" w16cid:durableId="635791564">
    <w:abstractNumId w:val="0"/>
  </w:num>
  <w:num w:numId="2" w16cid:durableId="488059666">
    <w:abstractNumId w:val="2"/>
  </w:num>
  <w:num w:numId="3" w16cid:durableId="135668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BE"/>
    <w:rsid w:val="009964AE"/>
    <w:rsid w:val="00A1164D"/>
    <w:rsid w:val="00C10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9126"/>
  <w15:chartTrackingRefBased/>
  <w15:docId w15:val="{67A0A9FE-0F2B-4AED-9092-927AF7C7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6BE"/>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164D"/>
    <w:rPr>
      <w:color w:val="0563C1" w:themeColor="hyperlink"/>
      <w:u w:val="single"/>
    </w:rPr>
  </w:style>
  <w:style w:type="character" w:styleId="Mencinsinresolver">
    <w:name w:val="Unresolved Mention"/>
    <w:basedOn w:val="Fuentedeprrafopredeter"/>
    <w:uiPriority w:val="99"/>
    <w:semiHidden/>
    <w:unhideWhenUsed/>
    <w:rsid w:val="00A11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4824">
      <w:bodyDiv w:val="1"/>
      <w:marLeft w:val="0"/>
      <w:marRight w:val="0"/>
      <w:marTop w:val="0"/>
      <w:marBottom w:val="0"/>
      <w:divBdr>
        <w:top w:val="none" w:sz="0" w:space="0" w:color="auto"/>
        <w:left w:val="none" w:sz="0" w:space="0" w:color="auto"/>
        <w:bottom w:val="none" w:sz="0" w:space="0" w:color="auto"/>
        <w:right w:val="none" w:sz="0" w:space="0" w:color="auto"/>
      </w:divBdr>
    </w:div>
    <w:div w:id="796068152">
      <w:bodyDiv w:val="1"/>
      <w:marLeft w:val="0"/>
      <w:marRight w:val="0"/>
      <w:marTop w:val="0"/>
      <w:marBottom w:val="0"/>
      <w:divBdr>
        <w:top w:val="none" w:sz="0" w:space="0" w:color="auto"/>
        <w:left w:val="none" w:sz="0" w:space="0" w:color="auto"/>
        <w:bottom w:val="none" w:sz="0" w:space="0" w:color="auto"/>
        <w:right w:val="none" w:sz="0" w:space="0" w:color="auto"/>
      </w:divBdr>
    </w:div>
    <w:div w:id="1102385226">
      <w:bodyDiv w:val="1"/>
      <w:marLeft w:val="0"/>
      <w:marRight w:val="0"/>
      <w:marTop w:val="0"/>
      <w:marBottom w:val="0"/>
      <w:divBdr>
        <w:top w:val="none" w:sz="0" w:space="0" w:color="auto"/>
        <w:left w:val="none" w:sz="0" w:space="0" w:color="auto"/>
        <w:bottom w:val="none" w:sz="0" w:space="0" w:color="auto"/>
        <w:right w:val="none" w:sz="0" w:space="0" w:color="auto"/>
      </w:divBdr>
      <w:divsChild>
        <w:div w:id="1988170476">
          <w:marLeft w:val="446"/>
          <w:marRight w:val="0"/>
          <w:marTop w:val="0"/>
          <w:marBottom w:val="200"/>
          <w:divBdr>
            <w:top w:val="none" w:sz="0" w:space="0" w:color="auto"/>
            <w:left w:val="none" w:sz="0" w:space="0" w:color="auto"/>
            <w:bottom w:val="none" w:sz="0" w:space="0" w:color="auto"/>
            <w:right w:val="none" w:sz="0" w:space="0" w:color="auto"/>
          </w:divBdr>
        </w:div>
        <w:div w:id="1783574624">
          <w:marLeft w:val="446"/>
          <w:marRight w:val="0"/>
          <w:marTop w:val="0"/>
          <w:marBottom w:val="200"/>
          <w:divBdr>
            <w:top w:val="none" w:sz="0" w:space="0" w:color="auto"/>
            <w:left w:val="none" w:sz="0" w:space="0" w:color="auto"/>
            <w:bottom w:val="none" w:sz="0" w:space="0" w:color="auto"/>
            <w:right w:val="none" w:sz="0" w:space="0" w:color="auto"/>
          </w:divBdr>
        </w:div>
        <w:div w:id="58332727">
          <w:marLeft w:val="446"/>
          <w:marRight w:val="0"/>
          <w:marTop w:val="0"/>
          <w:marBottom w:val="200"/>
          <w:divBdr>
            <w:top w:val="none" w:sz="0" w:space="0" w:color="auto"/>
            <w:left w:val="none" w:sz="0" w:space="0" w:color="auto"/>
            <w:bottom w:val="none" w:sz="0" w:space="0" w:color="auto"/>
            <w:right w:val="none" w:sz="0" w:space="0" w:color="auto"/>
          </w:divBdr>
        </w:div>
      </w:divsChild>
    </w:div>
    <w:div w:id="2017268667">
      <w:bodyDiv w:val="1"/>
      <w:marLeft w:val="0"/>
      <w:marRight w:val="0"/>
      <w:marTop w:val="0"/>
      <w:marBottom w:val="0"/>
      <w:divBdr>
        <w:top w:val="none" w:sz="0" w:space="0" w:color="auto"/>
        <w:left w:val="none" w:sz="0" w:space="0" w:color="auto"/>
        <w:bottom w:val="none" w:sz="0" w:space="0" w:color="auto"/>
        <w:right w:val="none" w:sz="0" w:space="0" w:color="auto"/>
      </w:divBdr>
      <w:divsChild>
        <w:div w:id="1959490135">
          <w:marLeft w:val="547"/>
          <w:marRight w:val="0"/>
          <w:marTop w:val="0"/>
          <w:marBottom w:val="200"/>
          <w:divBdr>
            <w:top w:val="none" w:sz="0" w:space="0" w:color="auto"/>
            <w:left w:val="none" w:sz="0" w:space="0" w:color="auto"/>
            <w:bottom w:val="none" w:sz="0" w:space="0" w:color="auto"/>
            <w:right w:val="none" w:sz="0" w:space="0" w:color="auto"/>
          </w:divBdr>
        </w:div>
        <w:div w:id="1361904478">
          <w:marLeft w:val="547"/>
          <w:marRight w:val="0"/>
          <w:marTop w:val="0"/>
          <w:marBottom w:val="200"/>
          <w:divBdr>
            <w:top w:val="none" w:sz="0" w:space="0" w:color="auto"/>
            <w:left w:val="none" w:sz="0" w:space="0" w:color="auto"/>
            <w:bottom w:val="none" w:sz="0" w:space="0" w:color="auto"/>
            <w:right w:val="none" w:sz="0" w:space="0" w:color="auto"/>
          </w:divBdr>
        </w:div>
        <w:div w:id="844636485">
          <w:marLeft w:val="547"/>
          <w:marRight w:val="0"/>
          <w:marTop w:val="0"/>
          <w:marBottom w:val="200"/>
          <w:divBdr>
            <w:top w:val="none" w:sz="0" w:space="0" w:color="auto"/>
            <w:left w:val="none" w:sz="0" w:space="0" w:color="auto"/>
            <w:bottom w:val="none" w:sz="0" w:space="0" w:color="auto"/>
            <w:right w:val="none" w:sz="0" w:space="0" w:color="auto"/>
          </w:divBdr>
        </w:div>
        <w:div w:id="2077584092">
          <w:marLeft w:val="547"/>
          <w:marRight w:val="0"/>
          <w:marTop w:val="0"/>
          <w:marBottom w:val="200"/>
          <w:divBdr>
            <w:top w:val="none" w:sz="0" w:space="0" w:color="auto"/>
            <w:left w:val="none" w:sz="0" w:space="0" w:color="auto"/>
            <w:bottom w:val="none" w:sz="0" w:space="0" w:color="auto"/>
            <w:right w:val="none" w:sz="0" w:space="0" w:color="auto"/>
          </w:divBdr>
        </w:div>
        <w:div w:id="827286229">
          <w:marLeft w:val="547"/>
          <w:marRight w:val="0"/>
          <w:marTop w:val="0"/>
          <w:marBottom w:val="200"/>
          <w:divBdr>
            <w:top w:val="none" w:sz="0" w:space="0" w:color="auto"/>
            <w:left w:val="none" w:sz="0" w:space="0" w:color="auto"/>
            <w:bottom w:val="none" w:sz="0" w:space="0" w:color="auto"/>
            <w:right w:val="none" w:sz="0" w:space="0" w:color="auto"/>
          </w:divBdr>
        </w:div>
        <w:div w:id="766578730">
          <w:marLeft w:val="547"/>
          <w:marRight w:val="0"/>
          <w:marTop w:val="0"/>
          <w:marBottom w:val="200"/>
          <w:divBdr>
            <w:top w:val="none" w:sz="0" w:space="0" w:color="auto"/>
            <w:left w:val="none" w:sz="0" w:space="0" w:color="auto"/>
            <w:bottom w:val="none" w:sz="0" w:space="0" w:color="auto"/>
            <w:right w:val="none" w:sz="0" w:space="0" w:color="auto"/>
          </w:divBdr>
        </w:div>
        <w:div w:id="870726382">
          <w:marLeft w:val="547"/>
          <w:marRight w:val="0"/>
          <w:marTop w:val="0"/>
          <w:marBottom w:val="200"/>
          <w:divBdr>
            <w:top w:val="none" w:sz="0" w:space="0" w:color="auto"/>
            <w:left w:val="none" w:sz="0" w:space="0" w:color="auto"/>
            <w:bottom w:val="none" w:sz="0" w:space="0" w:color="auto"/>
            <w:right w:val="none" w:sz="0" w:space="0" w:color="auto"/>
          </w:divBdr>
        </w:div>
        <w:div w:id="607004927">
          <w:marLeft w:val="547"/>
          <w:marRight w:val="0"/>
          <w:marTop w:val="0"/>
          <w:marBottom w:val="200"/>
          <w:divBdr>
            <w:top w:val="none" w:sz="0" w:space="0" w:color="auto"/>
            <w:left w:val="none" w:sz="0" w:space="0" w:color="auto"/>
            <w:bottom w:val="none" w:sz="0" w:space="0" w:color="auto"/>
            <w:right w:val="none" w:sz="0" w:space="0" w:color="auto"/>
          </w:divBdr>
        </w:div>
        <w:div w:id="1254163697">
          <w:marLeft w:val="547"/>
          <w:marRight w:val="0"/>
          <w:marTop w:val="0"/>
          <w:marBottom w:val="200"/>
          <w:divBdr>
            <w:top w:val="none" w:sz="0" w:space="0" w:color="auto"/>
            <w:left w:val="none" w:sz="0" w:space="0" w:color="auto"/>
            <w:bottom w:val="none" w:sz="0" w:space="0" w:color="auto"/>
            <w:right w:val="none" w:sz="0" w:space="0" w:color="auto"/>
          </w:divBdr>
        </w:div>
        <w:div w:id="2101749682">
          <w:marLeft w:val="547"/>
          <w:marRight w:val="0"/>
          <w:marTop w:val="0"/>
          <w:marBottom w:val="200"/>
          <w:divBdr>
            <w:top w:val="none" w:sz="0" w:space="0" w:color="auto"/>
            <w:left w:val="none" w:sz="0" w:space="0" w:color="auto"/>
            <w:bottom w:val="none" w:sz="0" w:space="0" w:color="auto"/>
            <w:right w:val="none" w:sz="0" w:space="0" w:color="auto"/>
          </w:divBdr>
        </w:div>
      </w:divsChild>
    </w:div>
    <w:div w:id="2094466283">
      <w:bodyDiv w:val="1"/>
      <w:marLeft w:val="0"/>
      <w:marRight w:val="0"/>
      <w:marTop w:val="0"/>
      <w:marBottom w:val="0"/>
      <w:divBdr>
        <w:top w:val="none" w:sz="0" w:space="0" w:color="auto"/>
        <w:left w:val="none" w:sz="0" w:space="0" w:color="auto"/>
        <w:bottom w:val="none" w:sz="0" w:space="0" w:color="auto"/>
        <w:right w:val="none" w:sz="0" w:space="0" w:color="auto"/>
      </w:divBdr>
      <w:divsChild>
        <w:div w:id="510798477">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icoactiva.com/blog/16-factores-personalidad-cattell-mid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684</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2023-11-27T23:01:00Z</dcterms:created>
  <dcterms:modified xsi:type="dcterms:W3CDTF">2023-11-28T03:18:00Z</dcterms:modified>
</cp:coreProperties>
</file>